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0F56A" w14:textId="6CDEA02C" w:rsidR="00861AEE" w:rsidRDefault="00F74B36" w:rsidP="00B30FE2">
      <w:pPr>
        <w:rPr>
          <w:b/>
          <w:bCs/>
        </w:rPr>
      </w:pPr>
      <w:r w:rsidRPr="00F74B36">
        <w:rPr>
          <w:b/>
          <w:bCs/>
        </w:rPr>
        <w:t>Información en HMI</w:t>
      </w:r>
    </w:p>
    <w:p w14:paraId="2EF706AC" w14:textId="77777777" w:rsidR="00F74B36" w:rsidRPr="00B30FE2" w:rsidRDefault="00F74B36" w:rsidP="00B30FE2">
      <w:pPr>
        <w:rPr>
          <w:b/>
          <w:bCs/>
          <w:lang w:val="es-AR"/>
        </w:rPr>
      </w:pPr>
    </w:p>
    <w:p w14:paraId="3C361EC0" w14:textId="77777777" w:rsidR="00F74B36" w:rsidRPr="00F74B36" w:rsidRDefault="00F74B36" w:rsidP="00F74B36">
      <w:pPr>
        <w:rPr>
          <w:lang w:val="es-AR"/>
        </w:rPr>
      </w:pPr>
      <w:r w:rsidRPr="00F74B36">
        <w:rPr>
          <w:lang w:val="es-AR"/>
        </w:rPr>
        <w:t>El HMI debe mostrar:</w:t>
      </w:r>
    </w:p>
    <w:p w14:paraId="03469075" w14:textId="77777777" w:rsidR="00F74B36" w:rsidRPr="00F74B36" w:rsidRDefault="00F74B36" w:rsidP="00F74B36">
      <w:pPr>
        <w:numPr>
          <w:ilvl w:val="0"/>
          <w:numId w:val="10"/>
        </w:numPr>
        <w:rPr>
          <w:lang w:val="es-AR"/>
        </w:rPr>
      </w:pPr>
      <w:r w:rsidRPr="00F74B36">
        <w:rPr>
          <w:lang w:val="es-AR"/>
        </w:rPr>
        <w:t>Niveles de stock y ubicaciones dinámicas.</w:t>
      </w:r>
    </w:p>
    <w:p w14:paraId="452090C6" w14:textId="77777777" w:rsidR="00F74B36" w:rsidRPr="00F74B36" w:rsidRDefault="00F74B36" w:rsidP="00F74B36">
      <w:pPr>
        <w:numPr>
          <w:ilvl w:val="0"/>
          <w:numId w:val="10"/>
        </w:numPr>
        <w:rPr>
          <w:lang w:val="es-AR"/>
        </w:rPr>
      </w:pPr>
      <w:r w:rsidRPr="00F74B36">
        <w:rPr>
          <w:lang w:val="es-AR"/>
        </w:rPr>
        <w:t xml:space="preserve">Estados operativos de </w:t>
      </w:r>
      <w:proofErr w:type="spellStart"/>
      <w:r w:rsidRPr="00F74B36">
        <w:rPr>
          <w:lang w:val="es-AR"/>
        </w:rPr>
        <w:t>AGVs</w:t>
      </w:r>
      <w:proofErr w:type="spellEnd"/>
      <w:r w:rsidRPr="00F74B36">
        <w:rPr>
          <w:lang w:val="es-AR"/>
        </w:rPr>
        <w:t xml:space="preserve"> y sensores.</w:t>
      </w:r>
    </w:p>
    <w:p w14:paraId="6D26591D" w14:textId="77777777" w:rsidR="00F74B36" w:rsidRDefault="00F74B36" w:rsidP="00F74B36">
      <w:pPr>
        <w:numPr>
          <w:ilvl w:val="0"/>
          <w:numId w:val="10"/>
        </w:numPr>
        <w:rPr>
          <w:lang w:val="es-AR"/>
        </w:rPr>
      </w:pPr>
      <w:r w:rsidRPr="00F74B36">
        <w:rPr>
          <w:lang w:val="es-AR"/>
        </w:rPr>
        <w:t>Alertas y métricas en tiempo real.</w:t>
      </w:r>
    </w:p>
    <w:p w14:paraId="334D0F18" w14:textId="77777777" w:rsidR="00F74B36" w:rsidRPr="00F74B36" w:rsidRDefault="00F74B36" w:rsidP="00F74B36">
      <w:pPr>
        <w:numPr>
          <w:ilvl w:val="0"/>
          <w:numId w:val="10"/>
        </w:numPr>
        <w:rPr>
          <w:lang w:val="es-AR"/>
        </w:rPr>
      </w:pPr>
      <w:r w:rsidRPr="00F74B36">
        <w:rPr>
          <w:lang w:val="es-AR"/>
        </w:rPr>
        <w:t>Esto facilita la supervisión en interfaces intuitivas y fáciles de navegar.</w:t>
      </w:r>
    </w:p>
    <w:p w14:paraId="43B157C4" w14:textId="4689E618" w:rsidR="007C5C7A" w:rsidRPr="00F74B36" w:rsidRDefault="00F74B36" w:rsidP="00F74B36">
      <w:pPr>
        <w:ind w:left="720"/>
        <w:rPr>
          <w:lang w:val="es-AR"/>
        </w:rPr>
      </w:pPr>
      <w:r w:rsidRPr="00F74B36">
        <w:rPr>
          <w:lang w:val="es-AR"/>
        </w:rPr>
        <w:br/>
      </w:r>
    </w:p>
    <w:sectPr w:rsidR="007C5C7A" w:rsidRPr="00F74B36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33F76F" w14:textId="77777777" w:rsidR="00AF74A2" w:rsidRDefault="00AF74A2">
      <w:pPr>
        <w:spacing w:line="240" w:lineRule="auto"/>
      </w:pPr>
      <w:r>
        <w:separator/>
      </w:r>
    </w:p>
  </w:endnote>
  <w:endnote w:type="continuationSeparator" w:id="0">
    <w:p w14:paraId="518C7E95" w14:textId="77777777" w:rsidR="00AF74A2" w:rsidRDefault="00AF74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ABCD4D0-99FE-4E03-95EB-F08C06106708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D228D879-E7D1-4FF1-ADDA-E8654648DDB6}"/>
    <w:embedBold r:id="rId3" w:fontKey="{191F5FDC-B89D-44F0-AAA7-232CD57E146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FD9419E-6D30-4746-8676-A91C8C7552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CB26D2F-71D6-4C4A-ACC3-64E2EFCA3D2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A7BFE7" w14:textId="77777777" w:rsidR="00AF74A2" w:rsidRDefault="00AF74A2">
      <w:pPr>
        <w:spacing w:line="240" w:lineRule="auto"/>
      </w:pPr>
      <w:r>
        <w:separator/>
      </w:r>
    </w:p>
  </w:footnote>
  <w:footnote w:type="continuationSeparator" w:id="0">
    <w:p w14:paraId="245A26B4" w14:textId="77777777" w:rsidR="00AF74A2" w:rsidRDefault="00AF74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636168"/>
    <w:multiLevelType w:val="multilevel"/>
    <w:tmpl w:val="38D2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7"/>
  </w:num>
  <w:num w:numId="2" w16cid:durableId="1133981072">
    <w:abstractNumId w:val="6"/>
  </w:num>
  <w:num w:numId="3" w16cid:durableId="1455178306">
    <w:abstractNumId w:val="9"/>
  </w:num>
  <w:num w:numId="4" w16cid:durableId="435559678">
    <w:abstractNumId w:val="5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8"/>
  </w:num>
  <w:num w:numId="10" w16cid:durableId="8398553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360432"/>
    <w:rsid w:val="004563C2"/>
    <w:rsid w:val="007C5C7A"/>
    <w:rsid w:val="00861AEE"/>
    <w:rsid w:val="00903957"/>
    <w:rsid w:val="0092727A"/>
    <w:rsid w:val="00AF74A2"/>
    <w:rsid w:val="00B30FE2"/>
    <w:rsid w:val="00C565A1"/>
    <w:rsid w:val="00CB42B7"/>
    <w:rsid w:val="00D51977"/>
    <w:rsid w:val="00E009A8"/>
    <w:rsid w:val="00F7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2</cp:revision>
  <dcterms:created xsi:type="dcterms:W3CDTF">2025-04-23T19:29:00Z</dcterms:created>
  <dcterms:modified xsi:type="dcterms:W3CDTF">2025-04-23T19:29:00Z</dcterms:modified>
</cp:coreProperties>
</file>