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23B3C" w14:textId="6908C651" w:rsidR="005204B0" w:rsidRPr="005204B0" w:rsidRDefault="005204B0" w:rsidP="005204B0">
      <w:pPr>
        <w:rPr>
          <w:b/>
          <w:bCs/>
          <w:lang w:val="es-AR"/>
        </w:rPr>
      </w:pPr>
      <w:r>
        <w:rPr>
          <w:b/>
          <w:bCs/>
          <w:lang w:val="es-AR"/>
        </w:rPr>
        <w:t>C</w:t>
      </w:r>
      <w:r w:rsidRPr="005204B0">
        <w:rPr>
          <w:b/>
          <w:bCs/>
          <w:lang w:val="es-AR"/>
        </w:rPr>
        <w:t>onexión de los Elementos al PLC</w:t>
      </w:r>
    </w:p>
    <w:p w14:paraId="7767468F" w14:textId="42F2D198" w:rsidR="005204B0" w:rsidRPr="005204B0" w:rsidRDefault="005204B0" w:rsidP="005204B0">
      <w:pPr>
        <w:pStyle w:val="Prrafodelista"/>
        <w:numPr>
          <w:ilvl w:val="0"/>
          <w:numId w:val="17"/>
        </w:numPr>
        <w:rPr>
          <w:b/>
          <w:bCs/>
          <w:lang w:val="es-AR"/>
        </w:rPr>
      </w:pPr>
      <w:r w:rsidRPr="005204B0">
        <w:rPr>
          <w:b/>
          <w:bCs/>
          <w:lang w:val="es-AR"/>
        </w:rPr>
        <w:t>Conexión del Lector de Códigos (</w:t>
      </w:r>
      <w:proofErr w:type="spellStart"/>
      <w:r w:rsidRPr="005204B0">
        <w:rPr>
          <w:b/>
          <w:bCs/>
          <w:lang w:val="es-AR"/>
        </w:rPr>
        <w:t>Zebra</w:t>
      </w:r>
      <w:proofErr w:type="spellEnd"/>
      <w:r w:rsidRPr="005204B0">
        <w:rPr>
          <w:b/>
          <w:bCs/>
          <w:lang w:val="es-AR"/>
        </w:rPr>
        <w:t xml:space="preserve"> DS3608)</w:t>
      </w:r>
    </w:p>
    <w:p w14:paraId="59AFA8FD" w14:textId="77777777" w:rsidR="005204B0" w:rsidRPr="005204B0" w:rsidRDefault="005204B0" w:rsidP="005204B0">
      <w:pPr>
        <w:pStyle w:val="Prrafodelista"/>
        <w:rPr>
          <w:b/>
          <w:bCs/>
          <w:lang w:val="es-AR"/>
        </w:rPr>
      </w:pPr>
    </w:p>
    <w:p w14:paraId="500ACD04" w14:textId="77777777" w:rsidR="005204B0" w:rsidRDefault="005204B0" w:rsidP="005204B0">
      <w:pPr>
        <w:numPr>
          <w:ilvl w:val="0"/>
          <w:numId w:val="11"/>
        </w:numPr>
        <w:rPr>
          <w:lang w:val="es-AR"/>
        </w:rPr>
      </w:pPr>
      <w:r w:rsidRPr="005204B0">
        <w:rPr>
          <w:b/>
          <w:bCs/>
          <w:lang w:val="es-AR"/>
        </w:rPr>
        <w:t>Método de conexión:</w:t>
      </w:r>
      <w:r w:rsidRPr="005204B0">
        <w:rPr>
          <w:lang w:val="es-AR"/>
        </w:rPr>
        <w:br/>
        <w:t xml:space="preserve">El lector </w:t>
      </w:r>
      <w:proofErr w:type="spellStart"/>
      <w:r w:rsidRPr="005204B0">
        <w:rPr>
          <w:lang w:val="es-AR"/>
        </w:rPr>
        <w:t>Zebra</w:t>
      </w:r>
      <w:proofErr w:type="spellEnd"/>
      <w:r w:rsidRPr="005204B0">
        <w:rPr>
          <w:lang w:val="es-AR"/>
        </w:rPr>
        <w:t xml:space="preserve"> DS3608 puede conectarse directamente al PLC mediante </w:t>
      </w:r>
      <w:r w:rsidRPr="005204B0">
        <w:rPr>
          <w:b/>
          <w:bCs/>
          <w:lang w:val="es-AR"/>
        </w:rPr>
        <w:t>Ethernet/IP</w:t>
      </w:r>
      <w:r w:rsidRPr="005204B0">
        <w:rPr>
          <w:lang w:val="es-AR"/>
        </w:rPr>
        <w:t>, ya que ambos (lector y PLC Allen-Bradley) son compatibles con este protocolo industrial.</w:t>
      </w:r>
    </w:p>
    <w:p w14:paraId="0D12A910" w14:textId="77777777" w:rsidR="005204B0" w:rsidRPr="005204B0" w:rsidRDefault="005204B0" w:rsidP="005204B0">
      <w:pPr>
        <w:ind w:left="720"/>
        <w:rPr>
          <w:lang w:val="es-AR"/>
        </w:rPr>
      </w:pPr>
    </w:p>
    <w:p w14:paraId="4967F00A" w14:textId="77777777" w:rsidR="005204B0" w:rsidRPr="005204B0" w:rsidRDefault="005204B0" w:rsidP="005204B0">
      <w:pPr>
        <w:numPr>
          <w:ilvl w:val="0"/>
          <w:numId w:val="11"/>
        </w:numPr>
        <w:rPr>
          <w:lang w:val="es-AR"/>
        </w:rPr>
      </w:pPr>
      <w:r w:rsidRPr="005204B0">
        <w:rPr>
          <w:b/>
          <w:bCs/>
          <w:lang w:val="es-AR"/>
        </w:rPr>
        <w:t>Detalles técnicos:</w:t>
      </w:r>
      <w:r w:rsidRPr="005204B0">
        <w:rPr>
          <w:lang w:val="es-AR"/>
        </w:rPr>
        <w:t xml:space="preserve"> </w:t>
      </w:r>
    </w:p>
    <w:p w14:paraId="33708474" w14:textId="77777777" w:rsidR="005204B0" w:rsidRPr="005204B0" w:rsidRDefault="005204B0" w:rsidP="005204B0">
      <w:pPr>
        <w:numPr>
          <w:ilvl w:val="1"/>
          <w:numId w:val="11"/>
        </w:numPr>
        <w:rPr>
          <w:lang w:val="es-AR"/>
        </w:rPr>
      </w:pPr>
      <w:r w:rsidRPr="005204B0">
        <w:rPr>
          <w:lang w:val="es-AR"/>
        </w:rPr>
        <w:t>El lector enviará datos (el código escaneado) al PLC utilizando un socket de comunicación Ethernet.</w:t>
      </w:r>
    </w:p>
    <w:p w14:paraId="7E96214A" w14:textId="77777777" w:rsidR="005204B0" w:rsidRPr="005204B0" w:rsidRDefault="005204B0" w:rsidP="005204B0">
      <w:pPr>
        <w:numPr>
          <w:ilvl w:val="1"/>
          <w:numId w:val="11"/>
        </w:numPr>
        <w:rPr>
          <w:lang w:val="es-AR"/>
        </w:rPr>
      </w:pPr>
      <w:r w:rsidRPr="005204B0">
        <w:rPr>
          <w:lang w:val="es-AR"/>
        </w:rPr>
        <w:t>El PLC recibe este dato como una cadena (</w:t>
      </w:r>
      <w:proofErr w:type="spellStart"/>
      <w:r w:rsidRPr="005204B0">
        <w:rPr>
          <w:lang w:val="es-AR"/>
        </w:rPr>
        <w:t>string</w:t>
      </w:r>
      <w:proofErr w:type="spellEnd"/>
      <w:r w:rsidRPr="005204B0">
        <w:rPr>
          <w:lang w:val="es-AR"/>
        </w:rPr>
        <w:t>) que será procesada por la lógica del programa.</w:t>
      </w:r>
    </w:p>
    <w:p w14:paraId="60887587" w14:textId="1FEC7BF8" w:rsidR="005204B0" w:rsidRDefault="005204B0" w:rsidP="005204B0">
      <w:pPr>
        <w:rPr>
          <w:lang w:val="es-AR"/>
        </w:rPr>
      </w:pPr>
    </w:p>
    <w:p w14:paraId="506F845D" w14:textId="77777777" w:rsidR="005204B0" w:rsidRPr="005204B0" w:rsidRDefault="005204B0" w:rsidP="005204B0">
      <w:pPr>
        <w:rPr>
          <w:lang w:val="es-AR"/>
        </w:rPr>
      </w:pPr>
    </w:p>
    <w:p w14:paraId="6E119B80" w14:textId="77777777" w:rsidR="005204B0" w:rsidRPr="005204B0" w:rsidRDefault="005204B0" w:rsidP="005204B0">
      <w:pPr>
        <w:rPr>
          <w:b/>
          <w:bCs/>
          <w:lang w:val="es-AR"/>
        </w:rPr>
      </w:pPr>
      <w:r w:rsidRPr="005204B0">
        <w:rPr>
          <w:b/>
          <w:bCs/>
          <w:lang w:val="es-AR"/>
        </w:rPr>
        <w:t>2. Conexión de la Impresora de Etiquetas (</w:t>
      </w:r>
      <w:proofErr w:type="spellStart"/>
      <w:r w:rsidRPr="005204B0">
        <w:rPr>
          <w:b/>
          <w:bCs/>
          <w:lang w:val="es-AR"/>
        </w:rPr>
        <w:t>Zebra</w:t>
      </w:r>
      <w:proofErr w:type="spellEnd"/>
      <w:r w:rsidRPr="005204B0">
        <w:rPr>
          <w:b/>
          <w:bCs/>
          <w:lang w:val="es-AR"/>
        </w:rPr>
        <w:t xml:space="preserve"> ZT610)</w:t>
      </w:r>
    </w:p>
    <w:p w14:paraId="34876713" w14:textId="77777777" w:rsidR="005204B0" w:rsidRPr="005204B0" w:rsidRDefault="005204B0" w:rsidP="005204B0">
      <w:pPr>
        <w:numPr>
          <w:ilvl w:val="0"/>
          <w:numId w:val="12"/>
        </w:numPr>
        <w:rPr>
          <w:lang w:val="es-AR"/>
        </w:rPr>
      </w:pPr>
      <w:r w:rsidRPr="005204B0">
        <w:rPr>
          <w:b/>
          <w:bCs/>
          <w:lang w:val="es-AR"/>
        </w:rPr>
        <w:t>Método de conexión:</w:t>
      </w:r>
      <w:r w:rsidRPr="005204B0">
        <w:rPr>
          <w:lang w:val="es-AR"/>
        </w:rPr>
        <w:t xml:space="preserve"> </w:t>
      </w:r>
    </w:p>
    <w:p w14:paraId="498A1B32" w14:textId="73F51D69" w:rsidR="005204B0" w:rsidRDefault="005204B0" w:rsidP="005204B0">
      <w:pPr>
        <w:numPr>
          <w:ilvl w:val="1"/>
          <w:numId w:val="12"/>
        </w:numPr>
        <w:rPr>
          <w:lang w:val="es-AR"/>
        </w:rPr>
      </w:pPr>
      <w:r w:rsidRPr="005204B0">
        <w:rPr>
          <w:lang w:val="es-AR"/>
        </w:rPr>
        <w:t xml:space="preserve">La impresora puede integrarse con el PLC a través de un </w:t>
      </w:r>
      <w:r w:rsidRPr="005204B0">
        <w:rPr>
          <w:b/>
          <w:bCs/>
          <w:lang w:val="es-AR"/>
        </w:rPr>
        <w:t>servidor OPC</w:t>
      </w:r>
      <w:r w:rsidRPr="005204B0">
        <w:rPr>
          <w:lang w:val="es-AR"/>
        </w:rPr>
        <w:t xml:space="preserve"> intermedio o mediante una conexión Ethernet directa, dependiendo de la del modelo.</w:t>
      </w:r>
    </w:p>
    <w:p w14:paraId="5B696F02" w14:textId="77777777" w:rsidR="005204B0" w:rsidRPr="005204B0" w:rsidRDefault="005204B0" w:rsidP="005204B0">
      <w:pPr>
        <w:ind w:left="1440"/>
        <w:rPr>
          <w:lang w:val="es-AR"/>
        </w:rPr>
      </w:pPr>
    </w:p>
    <w:p w14:paraId="4CA31CC5" w14:textId="77777777" w:rsidR="005204B0" w:rsidRPr="005204B0" w:rsidRDefault="005204B0" w:rsidP="005204B0">
      <w:pPr>
        <w:numPr>
          <w:ilvl w:val="0"/>
          <w:numId w:val="12"/>
        </w:numPr>
        <w:rPr>
          <w:lang w:val="es-AR"/>
        </w:rPr>
      </w:pPr>
      <w:r w:rsidRPr="005204B0">
        <w:rPr>
          <w:b/>
          <w:bCs/>
          <w:lang w:val="es-AR"/>
        </w:rPr>
        <w:t>Detalles técnicos:</w:t>
      </w:r>
      <w:r w:rsidRPr="005204B0">
        <w:rPr>
          <w:lang w:val="es-AR"/>
        </w:rPr>
        <w:t xml:space="preserve"> </w:t>
      </w:r>
    </w:p>
    <w:p w14:paraId="2893996B" w14:textId="77777777" w:rsidR="005204B0" w:rsidRPr="005204B0" w:rsidRDefault="005204B0" w:rsidP="005204B0">
      <w:pPr>
        <w:numPr>
          <w:ilvl w:val="1"/>
          <w:numId w:val="12"/>
        </w:numPr>
        <w:rPr>
          <w:lang w:val="es-AR"/>
        </w:rPr>
      </w:pPr>
      <w:r w:rsidRPr="005204B0">
        <w:rPr>
          <w:lang w:val="es-AR"/>
        </w:rPr>
        <w:t xml:space="preserve">El PLC envía los datos al servidor OPC o directamente a la impresora en formato RAW (código ZPL, utilizado por impresoras </w:t>
      </w:r>
      <w:proofErr w:type="spellStart"/>
      <w:r w:rsidRPr="005204B0">
        <w:rPr>
          <w:lang w:val="es-AR"/>
        </w:rPr>
        <w:t>Zebra</w:t>
      </w:r>
      <w:proofErr w:type="spellEnd"/>
      <w:r w:rsidRPr="005204B0">
        <w:rPr>
          <w:lang w:val="es-AR"/>
        </w:rPr>
        <w:t>).</w:t>
      </w:r>
    </w:p>
    <w:p w14:paraId="41716E45" w14:textId="77777777" w:rsidR="005204B0" w:rsidRPr="005204B0" w:rsidRDefault="005204B0" w:rsidP="005204B0">
      <w:pPr>
        <w:numPr>
          <w:ilvl w:val="1"/>
          <w:numId w:val="12"/>
        </w:numPr>
        <w:rPr>
          <w:lang w:val="es-AR"/>
        </w:rPr>
      </w:pPr>
      <w:r w:rsidRPr="005204B0">
        <w:rPr>
          <w:lang w:val="es-AR"/>
        </w:rPr>
        <w:t>El comando incluirá el texto, el código QR o barras, y cualquier otra información necesaria para la etiqueta.</w:t>
      </w:r>
    </w:p>
    <w:p w14:paraId="4EBD34A4" w14:textId="76D48CF8" w:rsidR="005204B0" w:rsidRDefault="005204B0" w:rsidP="005204B0">
      <w:pPr>
        <w:rPr>
          <w:lang w:val="es-AR"/>
        </w:rPr>
      </w:pPr>
    </w:p>
    <w:p w14:paraId="19D42E7B" w14:textId="77777777" w:rsidR="005204B0" w:rsidRPr="005204B0" w:rsidRDefault="005204B0" w:rsidP="005204B0">
      <w:pPr>
        <w:rPr>
          <w:lang w:val="es-AR"/>
        </w:rPr>
      </w:pPr>
    </w:p>
    <w:sectPr w:rsidR="005204B0" w:rsidRPr="005204B0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DA7D63" w14:textId="77777777" w:rsidR="00C1172B" w:rsidRDefault="00C1172B">
      <w:pPr>
        <w:spacing w:line="240" w:lineRule="auto"/>
      </w:pPr>
      <w:r>
        <w:separator/>
      </w:r>
    </w:p>
  </w:endnote>
  <w:endnote w:type="continuationSeparator" w:id="0">
    <w:p w14:paraId="1E065D21" w14:textId="77777777" w:rsidR="00C1172B" w:rsidRDefault="00C117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632757F-C76D-4D99-B1A2-604B3471072A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BC0741F5-3DA3-45F2-BE97-A015DC53B0A8}"/>
    <w:embedBold r:id="rId3" w:fontKey="{B5C751AE-7279-4F93-921D-0C65EE92BEE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FE43E13-1D47-4AEF-A5F9-79D80C5D82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AC8F069-79C2-43F0-8286-37B726F33C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016614" w14:textId="77777777" w:rsidR="00C1172B" w:rsidRDefault="00C1172B">
      <w:pPr>
        <w:spacing w:line="240" w:lineRule="auto"/>
      </w:pPr>
      <w:r>
        <w:separator/>
      </w:r>
    </w:p>
  </w:footnote>
  <w:footnote w:type="continuationSeparator" w:id="0">
    <w:p w14:paraId="0854B927" w14:textId="77777777" w:rsidR="00C1172B" w:rsidRDefault="00C117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B13A16"/>
    <w:multiLevelType w:val="multilevel"/>
    <w:tmpl w:val="3D0C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573081"/>
    <w:multiLevelType w:val="multilevel"/>
    <w:tmpl w:val="E398D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01342B"/>
    <w:multiLevelType w:val="multilevel"/>
    <w:tmpl w:val="4A22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21C7D"/>
    <w:multiLevelType w:val="multilevel"/>
    <w:tmpl w:val="2D6CF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4751AD"/>
    <w:multiLevelType w:val="multilevel"/>
    <w:tmpl w:val="269A6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890F7A"/>
    <w:multiLevelType w:val="hybridMultilevel"/>
    <w:tmpl w:val="C00AF2C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12008A"/>
    <w:multiLevelType w:val="multilevel"/>
    <w:tmpl w:val="BF26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1D796F"/>
    <w:multiLevelType w:val="multilevel"/>
    <w:tmpl w:val="C51A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14"/>
  </w:num>
  <w:num w:numId="2" w16cid:durableId="1133981072">
    <w:abstractNumId w:val="13"/>
  </w:num>
  <w:num w:numId="3" w16cid:durableId="1455178306">
    <w:abstractNumId w:val="16"/>
  </w:num>
  <w:num w:numId="4" w16cid:durableId="435559678">
    <w:abstractNumId w:val="8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4"/>
  </w:num>
  <w:num w:numId="9" w16cid:durableId="2061585987">
    <w:abstractNumId w:val="15"/>
  </w:num>
  <w:num w:numId="10" w16cid:durableId="1880124589">
    <w:abstractNumId w:val="7"/>
  </w:num>
  <w:num w:numId="11" w16cid:durableId="573202967">
    <w:abstractNumId w:val="3"/>
  </w:num>
  <w:num w:numId="12" w16cid:durableId="1254587692">
    <w:abstractNumId w:val="11"/>
  </w:num>
  <w:num w:numId="13" w16cid:durableId="1137143166">
    <w:abstractNumId w:val="9"/>
  </w:num>
  <w:num w:numId="14" w16cid:durableId="785999356">
    <w:abstractNumId w:val="6"/>
  </w:num>
  <w:num w:numId="15" w16cid:durableId="1569418728">
    <w:abstractNumId w:val="12"/>
  </w:num>
  <w:num w:numId="16" w16cid:durableId="826631202">
    <w:abstractNumId w:val="5"/>
  </w:num>
  <w:num w:numId="17" w16cid:durableId="16012607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2B34CF"/>
    <w:rsid w:val="005077E0"/>
    <w:rsid w:val="005204B0"/>
    <w:rsid w:val="007C5C7A"/>
    <w:rsid w:val="00903957"/>
    <w:rsid w:val="009375CE"/>
    <w:rsid w:val="00944363"/>
    <w:rsid w:val="00C1172B"/>
    <w:rsid w:val="00C5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  <w:style w:type="paragraph" w:styleId="Prrafodelista">
    <w:name w:val="List Paragraph"/>
    <w:basedOn w:val="Normal"/>
    <w:uiPriority w:val="34"/>
    <w:qFormat/>
    <w:rsid w:val="00520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150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2</cp:revision>
  <dcterms:created xsi:type="dcterms:W3CDTF">2025-04-23T20:04:00Z</dcterms:created>
  <dcterms:modified xsi:type="dcterms:W3CDTF">2025-04-23T20:04:00Z</dcterms:modified>
</cp:coreProperties>
</file>