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1439"/>
        <w:gridCol w:w="3757"/>
        <w:gridCol w:w="3780"/>
        <w:gridCol w:w="1587"/>
      </w:tblGrid>
      <w:tr w:rsidR="00C71FD2" w14:paraId="6B8D9F2D" w14:textId="77777777" w:rsidTr="00C71FD2">
        <w:tc>
          <w:tcPr>
            <w:tcW w:w="1242" w:type="dxa"/>
          </w:tcPr>
          <w:p w14:paraId="6A32C65E" w14:textId="77777777" w:rsidR="00C71FD2" w:rsidRPr="00297A25" w:rsidRDefault="00C71FD2">
            <w:pPr>
              <w:rPr>
                <w:rFonts w:ascii="Arial" w:hAnsi="Arial" w:cs="Arial"/>
                <w:b/>
              </w:rPr>
            </w:pPr>
            <w:r w:rsidRPr="00297A25">
              <w:rPr>
                <w:rFonts w:ascii="Arial" w:hAnsi="Arial" w:cs="Arial"/>
                <w:b/>
              </w:rPr>
              <w:t>Asignatura:</w:t>
            </w:r>
          </w:p>
        </w:tc>
        <w:tc>
          <w:tcPr>
            <w:tcW w:w="7655" w:type="dxa"/>
            <w:gridSpan w:val="2"/>
          </w:tcPr>
          <w:p w14:paraId="38F0E256" w14:textId="77777777" w:rsidR="00C71FD2" w:rsidRPr="00297A25" w:rsidRDefault="00DA6C37">
            <w:pPr>
              <w:rPr>
                <w:rFonts w:ascii="Arial" w:hAnsi="Arial" w:cs="Arial"/>
              </w:rPr>
            </w:pPr>
            <w:r w:rsidRPr="00297A25">
              <w:rPr>
                <w:rFonts w:ascii="Arial" w:hAnsi="Arial" w:cs="Arial"/>
              </w:rPr>
              <w:t>Electrónica Microcontrolada</w:t>
            </w:r>
          </w:p>
        </w:tc>
        <w:tc>
          <w:tcPr>
            <w:tcW w:w="1590" w:type="dxa"/>
          </w:tcPr>
          <w:p w14:paraId="0C27BD16" w14:textId="77777777" w:rsidR="00C71FD2" w:rsidRPr="00297A25" w:rsidRDefault="00C71FD2">
            <w:pPr>
              <w:rPr>
                <w:rFonts w:ascii="Arial" w:hAnsi="Arial" w:cs="Arial"/>
                <w:b/>
              </w:rPr>
            </w:pPr>
            <w:r w:rsidRPr="00297A25">
              <w:rPr>
                <w:rFonts w:ascii="Arial" w:hAnsi="Arial" w:cs="Arial"/>
                <w:b/>
              </w:rPr>
              <w:t>Semestre:</w:t>
            </w:r>
          </w:p>
        </w:tc>
      </w:tr>
      <w:tr w:rsidR="00C71FD2" w14:paraId="1F67A2D8" w14:textId="77777777" w:rsidTr="00C71FD2">
        <w:trPr>
          <w:trHeight w:val="844"/>
        </w:trPr>
        <w:tc>
          <w:tcPr>
            <w:tcW w:w="1242" w:type="dxa"/>
          </w:tcPr>
          <w:p w14:paraId="3320654E" w14:textId="77777777" w:rsidR="00C71FD2" w:rsidRPr="00297A25" w:rsidRDefault="00C71FD2">
            <w:pPr>
              <w:rPr>
                <w:rFonts w:ascii="Arial" w:hAnsi="Arial" w:cs="Arial"/>
                <w:b/>
              </w:rPr>
            </w:pPr>
            <w:r w:rsidRPr="00297A25">
              <w:rPr>
                <w:rFonts w:ascii="Arial" w:hAnsi="Arial" w:cs="Arial"/>
                <w:b/>
              </w:rPr>
              <w:t>Nombre del proyecto:</w:t>
            </w:r>
          </w:p>
        </w:tc>
        <w:tc>
          <w:tcPr>
            <w:tcW w:w="7655" w:type="dxa"/>
            <w:gridSpan w:val="2"/>
          </w:tcPr>
          <w:p w14:paraId="7CDB20CC" w14:textId="77777777" w:rsidR="00C71FD2" w:rsidRPr="00585CB5" w:rsidRDefault="00DA6C37" w:rsidP="00585CB5">
            <w:pPr>
              <w:pStyle w:val="Sinespaciado"/>
              <w:rPr>
                <w:rFonts w:ascii="Arial" w:hAnsi="Arial" w:cs="Arial"/>
              </w:rPr>
            </w:pPr>
            <w:r w:rsidRPr="00585CB5">
              <w:rPr>
                <w:rFonts w:ascii="Arial" w:hAnsi="Arial" w:cs="Arial"/>
              </w:rPr>
              <w:t>Aplicación del modelo de un Vehículo de Guiado Automático (AGV) en situaciones hogareñas</w:t>
            </w:r>
          </w:p>
        </w:tc>
        <w:tc>
          <w:tcPr>
            <w:tcW w:w="1590" w:type="dxa"/>
          </w:tcPr>
          <w:p w14:paraId="7D862C8A" w14:textId="50AD878F" w:rsidR="00C71FD2" w:rsidRPr="00297A25" w:rsidRDefault="0002646D">
            <w:pPr>
              <w:rPr>
                <w:rFonts w:ascii="Arial" w:hAnsi="Arial" w:cs="Arial"/>
              </w:rPr>
            </w:pPr>
            <w:r>
              <w:rPr>
                <w:rFonts w:ascii="Arial" w:hAnsi="Arial" w:cs="Arial"/>
              </w:rPr>
              <w:t>Materia Anual</w:t>
            </w:r>
          </w:p>
        </w:tc>
      </w:tr>
      <w:tr w:rsidR="00C71FD2" w14:paraId="3251C9B8" w14:textId="77777777" w:rsidTr="00D6079C">
        <w:trPr>
          <w:trHeight w:val="786"/>
        </w:trPr>
        <w:tc>
          <w:tcPr>
            <w:tcW w:w="10487" w:type="dxa"/>
            <w:gridSpan w:val="4"/>
          </w:tcPr>
          <w:p w14:paraId="65DF03EB" w14:textId="77777777" w:rsidR="00585CB5" w:rsidRDefault="00C71FD2" w:rsidP="00585CB5">
            <w:pPr>
              <w:rPr>
                <w:rFonts w:ascii="Arial" w:hAnsi="Arial" w:cs="Arial"/>
                <w:b/>
              </w:rPr>
            </w:pPr>
            <w:r w:rsidRPr="00297A25">
              <w:rPr>
                <w:rFonts w:ascii="Arial" w:hAnsi="Arial" w:cs="Arial"/>
                <w:b/>
              </w:rPr>
              <w:t>Integrantes:</w:t>
            </w:r>
            <w:r w:rsidR="00DA6C37" w:rsidRPr="00297A25">
              <w:rPr>
                <w:rFonts w:ascii="Arial" w:hAnsi="Arial" w:cs="Arial"/>
                <w:b/>
              </w:rPr>
              <w:t xml:space="preserve"> </w:t>
            </w:r>
          </w:p>
          <w:p w14:paraId="37A64B34" w14:textId="77777777" w:rsidR="00585CB5" w:rsidRPr="00585CB5" w:rsidRDefault="00585CB5" w:rsidP="00585CB5">
            <w:pPr>
              <w:pStyle w:val="Prrafodelista"/>
              <w:numPr>
                <w:ilvl w:val="0"/>
                <w:numId w:val="2"/>
              </w:numPr>
              <w:rPr>
                <w:rFonts w:ascii="Arial" w:hAnsi="Arial" w:cs="Arial"/>
              </w:rPr>
            </w:pPr>
            <w:r w:rsidRPr="00585CB5">
              <w:rPr>
                <w:rFonts w:ascii="Arial" w:hAnsi="Arial" w:cs="Arial"/>
              </w:rPr>
              <w:t xml:space="preserve">Juan Diego Gonzalez Antoniazzi          </w:t>
            </w:r>
            <w:r>
              <w:rPr>
                <w:rFonts w:ascii="Arial" w:hAnsi="Arial" w:cs="Arial"/>
              </w:rPr>
              <w:t xml:space="preserve">- </w:t>
            </w:r>
            <w:r w:rsidRPr="00585CB5">
              <w:rPr>
                <w:rFonts w:ascii="Arial" w:hAnsi="Arial" w:cs="Arial"/>
              </w:rPr>
              <w:t>Leonardo Gonzalez</w:t>
            </w:r>
          </w:p>
          <w:p w14:paraId="019FD4E6" w14:textId="77777777" w:rsidR="00585CB5" w:rsidRPr="00585CB5" w:rsidRDefault="00585CB5" w:rsidP="00585CB5">
            <w:pPr>
              <w:pStyle w:val="Prrafodelista"/>
              <w:numPr>
                <w:ilvl w:val="0"/>
                <w:numId w:val="2"/>
              </w:numPr>
              <w:rPr>
                <w:rFonts w:ascii="Arial" w:hAnsi="Arial" w:cs="Arial"/>
              </w:rPr>
            </w:pPr>
            <w:r w:rsidRPr="00585CB5">
              <w:rPr>
                <w:rFonts w:ascii="Arial" w:hAnsi="Arial" w:cs="Arial"/>
              </w:rPr>
              <w:t xml:space="preserve">Carolina Nis                                          </w:t>
            </w:r>
            <w:r>
              <w:rPr>
                <w:rFonts w:ascii="Arial" w:hAnsi="Arial" w:cs="Arial"/>
              </w:rPr>
              <w:t>-</w:t>
            </w:r>
            <w:r w:rsidRPr="00585CB5">
              <w:rPr>
                <w:rFonts w:ascii="Arial" w:hAnsi="Arial" w:cs="Arial"/>
              </w:rPr>
              <w:t xml:space="preserve"> Fernando Vexenat</w:t>
            </w:r>
          </w:p>
          <w:p w14:paraId="6BB72836" w14:textId="77777777" w:rsidR="00585CB5" w:rsidRPr="00585CB5" w:rsidRDefault="00585CB5" w:rsidP="00585CB5">
            <w:pPr>
              <w:pStyle w:val="Prrafodelista"/>
              <w:numPr>
                <w:ilvl w:val="0"/>
                <w:numId w:val="2"/>
              </w:numPr>
              <w:rPr>
                <w:rFonts w:ascii="Arial" w:hAnsi="Arial" w:cs="Arial"/>
              </w:rPr>
            </w:pPr>
            <w:r w:rsidRPr="00585CB5">
              <w:rPr>
                <w:rFonts w:ascii="Arial" w:hAnsi="Arial" w:cs="Arial"/>
              </w:rPr>
              <w:t xml:space="preserve">Rodolfo Paz                                          </w:t>
            </w:r>
            <w:r>
              <w:rPr>
                <w:rFonts w:ascii="Arial" w:hAnsi="Arial" w:cs="Arial"/>
              </w:rPr>
              <w:t>-</w:t>
            </w:r>
            <w:r w:rsidRPr="00585CB5">
              <w:rPr>
                <w:rFonts w:ascii="Arial" w:hAnsi="Arial" w:cs="Arial"/>
              </w:rPr>
              <w:t xml:space="preserve"> Andrés Montaño</w:t>
            </w:r>
          </w:p>
          <w:p w14:paraId="6C8E8358" w14:textId="77777777" w:rsidR="00C71FD2" w:rsidRPr="00297A25" w:rsidRDefault="00C71FD2" w:rsidP="00585CB5">
            <w:pPr>
              <w:ind w:left="720"/>
              <w:rPr>
                <w:rFonts w:ascii="Arial" w:hAnsi="Arial" w:cs="Arial"/>
              </w:rPr>
            </w:pPr>
          </w:p>
        </w:tc>
      </w:tr>
      <w:tr w:rsidR="00C71FD2" w14:paraId="32A703B4" w14:textId="77777777" w:rsidTr="00D6079C">
        <w:trPr>
          <w:trHeight w:val="1265"/>
        </w:trPr>
        <w:tc>
          <w:tcPr>
            <w:tcW w:w="10487" w:type="dxa"/>
            <w:gridSpan w:val="4"/>
          </w:tcPr>
          <w:p w14:paraId="06B47056" w14:textId="77777777" w:rsidR="00821577" w:rsidRPr="00585CB5" w:rsidRDefault="00C71FD2" w:rsidP="00585CB5">
            <w:pPr>
              <w:pStyle w:val="Sinespaciado"/>
              <w:jc w:val="both"/>
              <w:rPr>
                <w:rFonts w:ascii="Arial" w:hAnsi="Arial" w:cs="Arial"/>
              </w:rPr>
            </w:pPr>
            <w:r w:rsidRPr="00585CB5">
              <w:rPr>
                <w:rFonts w:ascii="Arial" w:hAnsi="Arial" w:cs="Arial"/>
                <w:b/>
              </w:rPr>
              <w:t>Resumen del proyecto:</w:t>
            </w:r>
            <w:r w:rsidR="00821577" w:rsidRPr="00585CB5">
              <w:rPr>
                <w:rFonts w:ascii="Arial" w:hAnsi="Arial" w:cs="Arial"/>
                <w:b/>
              </w:rPr>
              <w:t xml:space="preserve"> </w:t>
            </w:r>
            <w:r w:rsidR="00821577" w:rsidRPr="00585CB5">
              <w:rPr>
                <w:rFonts w:ascii="Arial" w:hAnsi="Arial" w:cs="Arial"/>
              </w:rPr>
              <w:t>El transporte y almacenaje de materiales en una empresa requiere cuidado y dedicación</w:t>
            </w:r>
            <w:r w:rsidR="00585CB5">
              <w:rPr>
                <w:rFonts w:ascii="Arial" w:hAnsi="Arial" w:cs="Arial"/>
              </w:rPr>
              <w:t xml:space="preserve"> </w:t>
            </w:r>
            <w:r w:rsidR="00821577" w:rsidRPr="00585CB5">
              <w:rPr>
                <w:rFonts w:ascii="Arial" w:hAnsi="Arial" w:cs="Arial"/>
              </w:rPr>
              <w:t>ya que, a posterior, facilitará localizar cualquier pieza, herramienta u objetos que serán procesados en los pedidos realizados por los clientes. Además, es fundamental cuando se quiere hacer un</w:t>
            </w:r>
            <w:r w:rsidR="00821577" w:rsidRPr="00585CB5">
              <w:rPr>
                <w:rFonts w:ascii="Arial" w:hAnsi="Arial" w:cs="Arial"/>
                <w:b/>
                <w:bCs/>
              </w:rPr>
              <w:t> </w:t>
            </w:r>
            <w:r w:rsidR="00821577" w:rsidRPr="00585CB5">
              <w:rPr>
                <w:rFonts w:ascii="Arial" w:hAnsi="Arial" w:cs="Arial"/>
              </w:rPr>
              <w:t>inventario con el recuento exacto de las existencias de una industria, fábrica, tienda, etc.</w:t>
            </w:r>
          </w:p>
          <w:p w14:paraId="53465A93" w14:textId="77777777" w:rsidR="00821577" w:rsidRPr="00585CB5" w:rsidRDefault="00821577" w:rsidP="00585CB5">
            <w:pPr>
              <w:pStyle w:val="Sinespaciado"/>
              <w:jc w:val="both"/>
              <w:rPr>
                <w:rFonts w:ascii="Arial" w:hAnsi="Arial" w:cs="Arial"/>
              </w:rPr>
            </w:pPr>
            <w:r w:rsidRPr="00585CB5">
              <w:rPr>
                <w:rFonts w:ascii="Arial" w:hAnsi="Arial" w:cs="Arial"/>
              </w:rPr>
              <w:t xml:space="preserve">El poder realizar este método de trabajo, conlleva riesgos de que se produzca un accidente debido descuidos y la logística de las empresas se puede ver perjudicada e incluso el mismo personal que trabaja en ella. </w:t>
            </w:r>
          </w:p>
          <w:p w14:paraId="4D0D903E" w14:textId="77777777" w:rsidR="00821577" w:rsidRPr="00585CB5" w:rsidRDefault="00821577" w:rsidP="00585CB5">
            <w:pPr>
              <w:pStyle w:val="Sinespaciado"/>
              <w:jc w:val="both"/>
              <w:rPr>
                <w:rFonts w:ascii="Arial" w:hAnsi="Arial" w:cs="Arial"/>
              </w:rPr>
            </w:pPr>
            <w:r w:rsidRPr="00585CB5">
              <w:rPr>
                <w:rFonts w:ascii="Arial" w:hAnsi="Arial" w:cs="Arial"/>
              </w:rPr>
              <w:t xml:space="preserve">Pero existe una posible solución la cual disminuye los riesgos de errores y evita que los materiales no estén en el lugar que les corresponde. </w:t>
            </w:r>
            <w:r w:rsidRPr="00585CB5">
              <w:rPr>
                <w:rFonts w:ascii="Arial" w:hAnsi="Arial" w:cs="Arial"/>
                <w:b/>
                <w:bCs/>
              </w:rPr>
              <w:t>Los Vehículos de Guiado Automático (AGV)</w:t>
            </w:r>
          </w:p>
          <w:p w14:paraId="1C63885F" w14:textId="77777777" w:rsidR="00821577" w:rsidRPr="00585CB5" w:rsidRDefault="00821577" w:rsidP="00585CB5">
            <w:pPr>
              <w:pStyle w:val="Sinespaciado"/>
              <w:jc w:val="both"/>
              <w:rPr>
                <w:rFonts w:ascii="Arial" w:hAnsi="Arial" w:cs="Arial"/>
              </w:rPr>
            </w:pPr>
            <w:r w:rsidRPr="00585CB5">
              <w:rPr>
                <w:rFonts w:ascii="Arial" w:hAnsi="Arial" w:cs="Arial"/>
              </w:rPr>
              <w:t>Los</w:t>
            </w:r>
            <w:r w:rsidRPr="00585CB5">
              <w:rPr>
                <w:rFonts w:ascii="Arial" w:hAnsi="Arial" w:cs="Arial"/>
                <w:b/>
                <w:bCs/>
              </w:rPr>
              <w:t> </w:t>
            </w:r>
            <w:r w:rsidRPr="00585CB5">
              <w:rPr>
                <w:rFonts w:ascii="Arial" w:hAnsi="Arial" w:cs="Arial"/>
              </w:rPr>
              <w:t>Vehículos de Guiado Automático, también conocidos como</w:t>
            </w:r>
            <w:r w:rsidRPr="00585CB5">
              <w:rPr>
                <w:rFonts w:ascii="Arial" w:hAnsi="Arial" w:cs="Arial"/>
                <w:b/>
                <w:bCs/>
              </w:rPr>
              <w:t> </w:t>
            </w:r>
            <w:r w:rsidRPr="00585CB5">
              <w:rPr>
                <w:rFonts w:ascii="Arial" w:hAnsi="Arial" w:cs="Arial"/>
              </w:rPr>
              <w:t>AGVs, son vehículos autónomos, sin conductor, que realizan suministro de materiales en procesos secuenciados. Con esto la logística de las empresas será más segura</w:t>
            </w:r>
            <w:r w:rsidRPr="00585CB5">
              <w:rPr>
                <w:rFonts w:ascii="Arial" w:hAnsi="Arial" w:cs="Arial"/>
                <w:b/>
                <w:bCs/>
              </w:rPr>
              <w:t> </w:t>
            </w:r>
            <w:r w:rsidRPr="00585CB5">
              <w:rPr>
                <w:rFonts w:ascii="Arial" w:hAnsi="Arial" w:cs="Arial"/>
              </w:rPr>
              <w:t>y casi sin errores que disminuyan la productividad y eficacia. </w:t>
            </w:r>
          </w:p>
          <w:p w14:paraId="73AA5630" w14:textId="77777777" w:rsidR="00C71FD2" w:rsidRDefault="00821577" w:rsidP="00585CB5">
            <w:pPr>
              <w:pStyle w:val="Sinespaciado"/>
              <w:jc w:val="both"/>
              <w:rPr>
                <w:sz w:val="24"/>
                <w:szCs w:val="24"/>
              </w:rPr>
            </w:pPr>
            <w:r w:rsidRPr="00585CB5">
              <w:rPr>
                <w:rFonts w:ascii="Arial" w:hAnsi="Arial" w:cs="Arial"/>
              </w:rPr>
              <w:t>La autonomía de este tipo de transporte permite el transportar cargas hasta su ubicación, programando el recorrido que debe seguir mediante un centro de control de tráfico que permite que el vehículo circule y no colisione con otros que realizan ese trabajo, materiales y trabajadores que se encuentren en ese momento. Esto permite un aumento de la producción porque estos dispositivos suministran piezas a los operarios en el momento necesario y, así, no haya que buscarlas personalmente teniendo que salir del puesto de trabajo y acudir al almacén. Por el contrario, sería la misma máquina la que lo proporcionaría continuando con el proceso productivo.</w:t>
            </w:r>
            <w:r w:rsidRPr="0040737D">
              <w:rPr>
                <w:sz w:val="24"/>
                <w:szCs w:val="24"/>
              </w:rPr>
              <w:t> </w:t>
            </w:r>
          </w:p>
          <w:p w14:paraId="317362EE" w14:textId="1BAB5362" w:rsidR="00E42BE4" w:rsidRPr="007A6C67" w:rsidRDefault="00E42BE4" w:rsidP="00585CB5">
            <w:pPr>
              <w:pStyle w:val="Sinespaciado"/>
              <w:jc w:val="both"/>
              <w:rPr>
                <w:rFonts w:ascii="Arial" w:hAnsi="Arial" w:cs="Arial"/>
                <w:bCs/>
              </w:rPr>
            </w:pPr>
            <w:r w:rsidRPr="007A6C67">
              <w:rPr>
                <w:rFonts w:ascii="Arial" w:hAnsi="Arial" w:cs="Arial"/>
                <w:bCs/>
              </w:rPr>
              <w:t xml:space="preserve">El poder desarrollar este tipo de tecnología </w:t>
            </w:r>
            <w:r w:rsidR="004A4B83" w:rsidRPr="007A6C67">
              <w:rPr>
                <w:rFonts w:ascii="Arial" w:hAnsi="Arial" w:cs="Arial"/>
                <w:bCs/>
              </w:rPr>
              <w:t xml:space="preserve">industrial, que parece inalcanzable en un nivel domiciliario, y que creemos que solo viene a solucionar las necesidades de la industria, es un grave error que cometemos a menudo, por ejemplo, porque no implementar que un sistema AVG, sea capaz de </w:t>
            </w:r>
            <w:r w:rsidR="007A6C67" w:rsidRPr="007A6C67">
              <w:rPr>
                <w:rFonts w:ascii="Arial" w:hAnsi="Arial" w:cs="Arial"/>
                <w:bCs/>
              </w:rPr>
              <w:t>transportar</w:t>
            </w:r>
            <w:r w:rsidR="004A4B83" w:rsidRPr="007A6C67">
              <w:rPr>
                <w:rFonts w:ascii="Arial" w:hAnsi="Arial" w:cs="Arial"/>
                <w:bCs/>
              </w:rPr>
              <w:t xml:space="preserve"> desde una aspirina hasta una botella de agua o medicamentos</w:t>
            </w:r>
            <w:r w:rsidR="00B52E59" w:rsidRPr="007A6C67">
              <w:rPr>
                <w:rFonts w:ascii="Arial" w:hAnsi="Arial" w:cs="Arial"/>
                <w:bCs/>
              </w:rPr>
              <w:t xml:space="preserve">. </w:t>
            </w:r>
            <w:r w:rsidR="007A6C67" w:rsidRPr="007A6C67">
              <w:rPr>
                <w:rFonts w:ascii="Arial" w:hAnsi="Arial" w:cs="Arial"/>
                <w:bCs/>
              </w:rPr>
              <w:t>¿Qué pasaría si nos ausentamos de viaje unos días y nuestra mascota necesita diversión?</w:t>
            </w:r>
            <w:r w:rsidR="00B52E59" w:rsidRPr="007A6C67">
              <w:rPr>
                <w:rFonts w:ascii="Arial" w:hAnsi="Arial" w:cs="Arial"/>
                <w:bCs/>
              </w:rPr>
              <w:t xml:space="preserve"> Es aquí que nuestra solución se basa en implementar un AVG versátil frente a distintas situaciones hogareñas, que no simplemente nos haga deshacernos de el al concluir una tarea, sino que podamos con dos o tres simples pasos, re adaptar el dispositivo para cumplir con su tarea sin necesidad de cambios complejos en su adaptación, ya sea mecánicos </w:t>
            </w:r>
            <w:r w:rsidR="00150155">
              <w:rPr>
                <w:rFonts w:ascii="Arial" w:hAnsi="Arial" w:cs="Arial"/>
                <w:bCs/>
              </w:rPr>
              <w:t>o</w:t>
            </w:r>
            <w:r w:rsidR="00B52E59" w:rsidRPr="007A6C67">
              <w:rPr>
                <w:rFonts w:ascii="Arial" w:hAnsi="Arial" w:cs="Arial"/>
                <w:bCs/>
              </w:rPr>
              <w:t xml:space="preserve"> de programación.</w:t>
            </w:r>
            <w:r w:rsidR="004A4B83" w:rsidRPr="007A6C67">
              <w:rPr>
                <w:rFonts w:ascii="Arial" w:hAnsi="Arial" w:cs="Arial"/>
                <w:bCs/>
              </w:rPr>
              <w:t xml:space="preserve">  </w:t>
            </w:r>
          </w:p>
        </w:tc>
      </w:tr>
      <w:tr w:rsidR="00C71FD2" w14:paraId="2D385926" w14:textId="77777777" w:rsidTr="00D6079C">
        <w:trPr>
          <w:trHeight w:val="3537"/>
        </w:trPr>
        <w:tc>
          <w:tcPr>
            <w:tcW w:w="10487" w:type="dxa"/>
            <w:gridSpan w:val="4"/>
          </w:tcPr>
          <w:p w14:paraId="4C45CF8E" w14:textId="77777777" w:rsidR="00C71FD2" w:rsidRPr="00297A25" w:rsidRDefault="00821577">
            <w:pPr>
              <w:rPr>
                <w:rFonts w:ascii="Arial" w:hAnsi="Arial" w:cs="Arial"/>
                <w:b/>
              </w:rPr>
            </w:pPr>
            <w:r w:rsidRPr="00297A25">
              <w:rPr>
                <w:rFonts w:ascii="Arial" w:hAnsi="Arial" w:cs="Arial"/>
                <w:b/>
                <w:noProof/>
                <w:lang w:eastAsia="es-AR"/>
              </w:rPr>
              <w:drawing>
                <wp:anchor distT="0" distB="0" distL="114300" distR="114300" simplePos="0" relativeHeight="251658240" behindDoc="0" locked="0" layoutInCell="1" allowOverlap="1" wp14:anchorId="2629082A" wp14:editId="0F2AFE90">
                  <wp:simplePos x="0" y="0"/>
                  <wp:positionH relativeFrom="column">
                    <wp:posOffset>1277680</wp:posOffset>
                  </wp:positionH>
                  <wp:positionV relativeFrom="paragraph">
                    <wp:posOffset>189350</wp:posOffset>
                  </wp:positionV>
                  <wp:extent cx="4363169" cy="1854679"/>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57479" t="54949" r="5762" b="17288"/>
                          <a:stretch>
                            <a:fillRect/>
                          </a:stretch>
                        </pic:blipFill>
                        <pic:spPr bwMode="auto">
                          <a:xfrm>
                            <a:off x="0" y="0"/>
                            <a:ext cx="4363169" cy="1854679"/>
                          </a:xfrm>
                          <a:prstGeom prst="rect">
                            <a:avLst/>
                          </a:prstGeom>
                          <a:noFill/>
                          <a:ln w="9525">
                            <a:noFill/>
                            <a:miter lim="800000"/>
                            <a:headEnd/>
                            <a:tailEnd/>
                          </a:ln>
                        </pic:spPr>
                      </pic:pic>
                    </a:graphicData>
                  </a:graphic>
                </wp:anchor>
              </w:drawing>
            </w:r>
            <w:r w:rsidR="00C71FD2" w:rsidRPr="00297A25">
              <w:rPr>
                <w:rFonts w:ascii="Arial" w:hAnsi="Arial" w:cs="Arial"/>
                <w:b/>
              </w:rPr>
              <w:t>Diagrama de Bloques:</w:t>
            </w:r>
            <w:r w:rsidRPr="00297A25">
              <w:rPr>
                <w:rFonts w:ascii="Arial" w:hAnsi="Arial" w:cs="Arial"/>
                <w:b/>
              </w:rPr>
              <w:t xml:space="preserve"> </w:t>
            </w:r>
          </w:p>
        </w:tc>
      </w:tr>
      <w:tr w:rsidR="00C71FD2" w14:paraId="5DA8209F" w14:textId="77777777" w:rsidTr="00D6079C">
        <w:trPr>
          <w:trHeight w:val="2823"/>
        </w:trPr>
        <w:tc>
          <w:tcPr>
            <w:tcW w:w="10487" w:type="dxa"/>
            <w:gridSpan w:val="4"/>
          </w:tcPr>
          <w:p w14:paraId="65C0C31F" w14:textId="77777777" w:rsidR="00821577" w:rsidRDefault="00E07C4E">
            <w:pPr>
              <w:rPr>
                <w:b/>
              </w:rPr>
            </w:pPr>
            <w:r>
              <w:rPr>
                <w:b/>
                <w:noProof/>
                <w:lang w:eastAsia="es-AR"/>
              </w:rPr>
              <w:lastRenderedPageBreak/>
              <w:drawing>
                <wp:anchor distT="0" distB="0" distL="114300" distR="114300" simplePos="0" relativeHeight="251667456" behindDoc="0" locked="0" layoutInCell="1" allowOverlap="1" wp14:anchorId="7F74A2D7" wp14:editId="38980BB7">
                  <wp:simplePos x="0" y="0"/>
                  <wp:positionH relativeFrom="column">
                    <wp:posOffset>785974</wp:posOffset>
                  </wp:positionH>
                  <wp:positionV relativeFrom="paragraph">
                    <wp:posOffset>44330</wp:posOffset>
                  </wp:positionV>
                  <wp:extent cx="4967018" cy="1726560"/>
                  <wp:effectExtent l="19050" t="0" r="5032"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21729" t="38443" r="18838" b="24764"/>
                          <a:stretch>
                            <a:fillRect/>
                          </a:stretch>
                        </pic:blipFill>
                        <pic:spPr bwMode="auto">
                          <a:xfrm>
                            <a:off x="0" y="0"/>
                            <a:ext cx="4966442" cy="1726360"/>
                          </a:xfrm>
                          <a:prstGeom prst="rect">
                            <a:avLst/>
                          </a:prstGeom>
                          <a:noFill/>
                          <a:ln w="9525">
                            <a:noFill/>
                            <a:miter lim="800000"/>
                            <a:headEnd/>
                            <a:tailEnd/>
                          </a:ln>
                        </pic:spPr>
                      </pic:pic>
                    </a:graphicData>
                  </a:graphic>
                </wp:anchor>
              </w:drawing>
            </w:r>
            <w:r w:rsidR="00C71FD2" w:rsidRPr="005A0351">
              <w:rPr>
                <w:b/>
              </w:rPr>
              <w:t>Cronograma:</w:t>
            </w:r>
            <w:r w:rsidR="00821577">
              <w:rPr>
                <w:b/>
              </w:rPr>
              <w:t xml:space="preserve"> </w:t>
            </w:r>
          </w:p>
          <w:p w14:paraId="2F0A5E92" w14:textId="77777777" w:rsidR="00821577" w:rsidRDefault="00821577">
            <w:pPr>
              <w:rPr>
                <w:b/>
              </w:rPr>
            </w:pPr>
          </w:p>
          <w:p w14:paraId="3BDAC681" w14:textId="77777777" w:rsidR="00821577" w:rsidRDefault="00821577" w:rsidP="00821577"/>
          <w:p w14:paraId="52FE16EF" w14:textId="77777777" w:rsidR="00821577" w:rsidRDefault="00821577" w:rsidP="00821577"/>
          <w:p w14:paraId="78C2A104" w14:textId="77777777" w:rsidR="00C71FD2" w:rsidRPr="00821577" w:rsidRDefault="00821577" w:rsidP="00821577">
            <w:pPr>
              <w:tabs>
                <w:tab w:val="left" w:pos="951"/>
              </w:tabs>
            </w:pPr>
            <w:r>
              <w:tab/>
            </w:r>
          </w:p>
        </w:tc>
      </w:tr>
      <w:tr w:rsidR="00C71FD2" w14:paraId="3F4697DA" w14:textId="77777777" w:rsidTr="00D6079C">
        <w:trPr>
          <w:trHeight w:val="2537"/>
        </w:trPr>
        <w:tc>
          <w:tcPr>
            <w:tcW w:w="5070" w:type="dxa"/>
            <w:gridSpan w:val="2"/>
          </w:tcPr>
          <w:p w14:paraId="15F84B81" w14:textId="2ABFAFDA" w:rsidR="00C71FD2" w:rsidRPr="005A0351" w:rsidRDefault="00C71FD2">
            <w:pPr>
              <w:rPr>
                <w:b/>
              </w:rPr>
            </w:pPr>
            <w:r w:rsidRPr="005A0351">
              <w:rPr>
                <w:b/>
              </w:rPr>
              <w:t>Componentes:</w:t>
            </w:r>
            <w:r w:rsidR="007A6C67">
              <w:rPr>
                <w:b/>
              </w:rPr>
              <w:t xml:space="preserve"> </w:t>
            </w:r>
            <w:r w:rsidR="007A6C67" w:rsidRPr="00020BF0">
              <w:rPr>
                <w:bCs/>
              </w:rPr>
              <w:t xml:space="preserve">Microcontrolador, sensor ultrasónico, sensor seguidor de luz, </w:t>
            </w:r>
            <w:r w:rsidR="00020BF0" w:rsidRPr="00020BF0">
              <w:rPr>
                <w:bCs/>
              </w:rPr>
              <w:t>relé, servos.</w:t>
            </w:r>
            <w:r w:rsidR="00020BF0">
              <w:rPr>
                <w:b/>
              </w:rPr>
              <w:t xml:space="preserve"> </w:t>
            </w:r>
          </w:p>
        </w:tc>
        <w:tc>
          <w:tcPr>
            <w:tcW w:w="5417" w:type="dxa"/>
            <w:gridSpan w:val="2"/>
          </w:tcPr>
          <w:p w14:paraId="7175623C" w14:textId="1CC20D51" w:rsidR="00C71FD2" w:rsidRPr="005A0351" w:rsidRDefault="00C71FD2">
            <w:pPr>
              <w:rPr>
                <w:b/>
              </w:rPr>
            </w:pPr>
            <w:r w:rsidRPr="005A0351">
              <w:rPr>
                <w:b/>
              </w:rPr>
              <w:t>Tecnología/herramientas/software:</w:t>
            </w:r>
            <w:r w:rsidR="00020BF0">
              <w:rPr>
                <w:b/>
              </w:rPr>
              <w:t xml:space="preserve"> </w:t>
            </w:r>
            <w:r w:rsidR="00020BF0" w:rsidRPr="00020BF0">
              <w:rPr>
                <w:bCs/>
              </w:rPr>
              <w:t>Conexión Wifi, Bluetooth, Lora, App Android/Arduino, Componentes de acero inoxidable re adaptables con tuercas, tipo MECANO, para un correcto ensamblaje, desembalaje.</w:t>
            </w:r>
          </w:p>
        </w:tc>
      </w:tr>
      <w:tr w:rsidR="00C71FD2" w14:paraId="2DEFF0F7" w14:textId="77777777" w:rsidTr="00D6079C">
        <w:trPr>
          <w:trHeight w:val="1407"/>
        </w:trPr>
        <w:tc>
          <w:tcPr>
            <w:tcW w:w="10487" w:type="dxa"/>
            <w:gridSpan w:val="4"/>
          </w:tcPr>
          <w:p w14:paraId="123C4A02" w14:textId="49093F6D" w:rsidR="00C71FD2" w:rsidRPr="00733B58" w:rsidRDefault="00C71FD2">
            <w:pPr>
              <w:rPr>
                <w:bCs/>
              </w:rPr>
            </w:pPr>
            <w:r w:rsidRPr="005A0351">
              <w:rPr>
                <w:b/>
              </w:rPr>
              <w:t>Factores externos:</w:t>
            </w:r>
            <w:r w:rsidR="00733B58">
              <w:rPr>
                <w:b/>
              </w:rPr>
              <w:t xml:space="preserve"> </w:t>
            </w:r>
            <w:r w:rsidR="00733B58">
              <w:rPr>
                <w:bCs/>
              </w:rPr>
              <w:t>El modelado de diferentes innovaciones domiciliarias, conlleva demasiado tiempo de ensayo, pero disponiendo de una idea base y experimentación, pudiese listar adaptaciones varias para la base que es el AVG.</w:t>
            </w:r>
          </w:p>
        </w:tc>
      </w:tr>
    </w:tbl>
    <w:p w14:paraId="68FBFD15" w14:textId="77777777" w:rsidR="00CC1485" w:rsidRDefault="00CC1485"/>
    <w:sectPr w:rsidR="00CC1485" w:rsidSect="00C71FD2">
      <w:headerReference w:type="default" r:id="rId9"/>
      <w:pgSz w:w="12240" w:h="15840"/>
      <w:pgMar w:top="993" w:right="900" w:bottom="709"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F35A3" w14:textId="77777777" w:rsidR="007A6D6E" w:rsidRDefault="007A6D6E" w:rsidP="00C71FD2">
      <w:pPr>
        <w:spacing w:after="0" w:line="240" w:lineRule="auto"/>
      </w:pPr>
      <w:r>
        <w:separator/>
      </w:r>
    </w:p>
  </w:endnote>
  <w:endnote w:type="continuationSeparator" w:id="0">
    <w:p w14:paraId="1BA7C0BB" w14:textId="77777777" w:rsidR="007A6D6E" w:rsidRDefault="007A6D6E" w:rsidP="00C71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70181" w14:textId="77777777" w:rsidR="007A6D6E" w:rsidRDefault="007A6D6E" w:rsidP="00C71FD2">
      <w:pPr>
        <w:spacing w:after="0" w:line="240" w:lineRule="auto"/>
      </w:pPr>
      <w:r>
        <w:separator/>
      </w:r>
    </w:p>
  </w:footnote>
  <w:footnote w:type="continuationSeparator" w:id="0">
    <w:p w14:paraId="74260D05" w14:textId="77777777" w:rsidR="007A6D6E" w:rsidRDefault="007A6D6E" w:rsidP="00C71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1C935" w14:textId="77777777" w:rsidR="00C71FD2" w:rsidRPr="00C71FD2" w:rsidRDefault="00C71FD2" w:rsidP="00C71FD2">
    <w:pPr>
      <w:pStyle w:val="Encabezado"/>
      <w:jc w:val="center"/>
      <w:rPr>
        <w:b/>
        <w:sz w:val="28"/>
        <w:szCs w:val="28"/>
      </w:rPr>
    </w:pPr>
    <w:r w:rsidRPr="00C71FD2">
      <w:rPr>
        <w:b/>
        <w:sz w:val="28"/>
        <w:szCs w:val="28"/>
      </w:rPr>
      <w:t>FICHA DE REVISION DE PROYECTO - -GRUPO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36107"/>
    <w:multiLevelType w:val="multilevel"/>
    <w:tmpl w:val="4506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B0467"/>
    <w:multiLevelType w:val="hybridMultilevel"/>
    <w:tmpl w:val="5D7CE9CA"/>
    <w:lvl w:ilvl="0" w:tplc="40E4D106">
      <w:numFmt w:val="bullet"/>
      <w:lvlText w:val="-"/>
      <w:lvlJc w:val="left"/>
      <w:pPr>
        <w:ind w:left="1080" w:hanging="360"/>
      </w:pPr>
      <w:rPr>
        <w:rFonts w:ascii="Arial" w:eastAsiaTheme="minorHAnsi"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16cid:durableId="370963232">
    <w:abstractNumId w:val="0"/>
  </w:num>
  <w:num w:numId="2" w16cid:durableId="1488788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1FD2"/>
    <w:rsid w:val="00020BF0"/>
    <w:rsid w:val="0002646D"/>
    <w:rsid w:val="00150155"/>
    <w:rsid w:val="00297A25"/>
    <w:rsid w:val="004A4B83"/>
    <w:rsid w:val="00585CB5"/>
    <w:rsid w:val="005A0351"/>
    <w:rsid w:val="00733B58"/>
    <w:rsid w:val="007A6C67"/>
    <w:rsid w:val="007A6D6E"/>
    <w:rsid w:val="00821577"/>
    <w:rsid w:val="00993F4E"/>
    <w:rsid w:val="00B52E59"/>
    <w:rsid w:val="00BE41B0"/>
    <w:rsid w:val="00C71FD2"/>
    <w:rsid w:val="00CC1485"/>
    <w:rsid w:val="00D6079C"/>
    <w:rsid w:val="00DA6C37"/>
    <w:rsid w:val="00E07C4E"/>
    <w:rsid w:val="00E42B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6C6D"/>
  <w15:docId w15:val="{58574697-602D-4102-9635-F6D3D326E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48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71FD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semiHidden/>
    <w:unhideWhenUsed/>
    <w:rsid w:val="00C71F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71FD2"/>
  </w:style>
  <w:style w:type="paragraph" w:styleId="Piedepgina">
    <w:name w:val="footer"/>
    <w:basedOn w:val="Normal"/>
    <w:link w:val="PiedepginaCar"/>
    <w:uiPriority w:val="99"/>
    <w:semiHidden/>
    <w:unhideWhenUsed/>
    <w:rsid w:val="00C71F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71FD2"/>
  </w:style>
  <w:style w:type="paragraph" w:styleId="Textodeglobo">
    <w:name w:val="Balloon Text"/>
    <w:basedOn w:val="Normal"/>
    <w:link w:val="TextodegloboCar"/>
    <w:uiPriority w:val="99"/>
    <w:semiHidden/>
    <w:unhideWhenUsed/>
    <w:rsid w:val="008215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1577"/>
    <w:rPr>
      <w:rFonts w:ascii="Tahoma" w:hAnsi="Tahoma" w:cs="Tahoma"/>
      <w:sz w:val="16"/>
      <w:szCs w:val="16"/>
    </w:rPr>
  </w:style>
  <w:style w:type="paragraph" w:styleId="NormalWeb">
    <w:name w:val="Normal (Web)"/>
    <w:basedOn w:val="Normal"/>
    <w:uiPriority w:val="99"/>
    <w:semiHidden/>
    <w:unhideWhenUsed/>
    <w:rsid w:val="00585CB5"/>
    <w:rPr>
      <w:rFonts w:ascii="Times New Roman" w:hAnsi="Times New Roman" w:cs="Times New Roman"/>
      <w:sz w:val="24"/>
      <w:szCs w:val="24"/>
    </w:rPr>
  </w:style>
  <w:style w:type="paragraph" w:styleId="Sinespaciado">
    <w:name w:val="No Spacing"/>
    <w:uiPriority w:val="1"/>
    <w:qFormat/>
    <w:rsid w:val="00585CB5"/>
    <w:pPr>
      <w:spacing w:after="0" w:line="240" w:lineRule="auto"/>
    </w:pPr>
  </w:style>
  <w:style w:type="paragraph" w:styleId="Prrafodelista">
    <w:name w:val="List Paragraph"/>
    <w:basedOn w:val="Normal"/>
    <w:uiPriority w:val="34"/>
    <w:qFormat/>
    <w:rsid w:val="00585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887297">
      <w:bodyDiv w:val="1"/>
      <w:marLeft w:val="0"/>
      <w:marRight w:val="0"/>
      <w:marTop w:val="0"/>
      <w:marBottom w:val="0"/>
      <w:divBdr>
        <w:top w:val="none" w:sz="0" w:space="0" w:color="auto"/>
        <w:left w:val="none" w:sz="0" w:space="0" w:color="auto"/>
        <w:bottom w:val="none" w:sz="0" w:space="0" w:color="auto"/>
        <w:right w:val="none" w:sz="0" w:space="0" w:color="auto"/>
      </w:divBdr>
    </w:div>
    <w:div w:id="167884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Pages>
  <Words>541</Words>
  <Characters>2979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d37436672</dc:creator>
  <cp:lastModifiedBy>CARO-FER</cp:lastModifiedBy>
  <cp:revision>12</cp:revision>
  <dcterms:created xsi:type="dcterms:W3CDTF">2022-09-10T14:25:00Z</dcterms:created>
  <dcterms:modified xsi:type="dcterms:W3CDTF">2022-09-11T01:20:00Z</dcterms:modified>
</cp:coreProperties>
</file>