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drawing>
          <wp:inline distT="0" distB="0" distL="0" distR="0">
            <wp:extent cx="5819775" cy="85217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Investigación sobre los Protocolo de Comunicación LoRa</w:t>
      </w:r>
    </w:p>
    <w:p>
      <w:pPr>
        <w:pStyle w:val="Normal1"/>
        <w:jc w:val="center"/>
        <w:rPr>
          <w:b/>
          <w:sz w:val="32"/>
          <w:szCs w:val="32"/>
        </w:rPr>
      </w:pPr>
      <w:r>
        <w:rPr/>
      </w:r>
    </w:p>
    <w:p>
      <w:pPr>
        <w:pStyle w:val="Normal1"/>
        <w:jc w:val="center"/>
        <w:rPr>
          <w:b/>
          <w:sz w:val="32"/>
          <w:szCs w:val="32"/>
        </w:rPr>
      </w:pPr>
      <w:r>
        <w:rPr/>
      </w:r>
    </w:p>
    <w:p>
      <w:pPr>
        <w:pStyle w:val="Normal1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Concepto de LoRa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LoRa (Long Range) es una tecnología de comunicación inalámbrica de largo alcance que opera en bandas de radio sin licencia. Está diseñada para permitir la comunicación a larga distancia con bajo consumo de energía, lo que la hace ideal para aplicaciones IoT.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sz w:val="28"/>
          <w:szCs w:val="28"/>
        </w:rPr>
      </w:pPr>
      <w:r>
        <w:rPr>
          <w:b/>
          <w:sz w:val="28"/>
          <w:szCs w:val="28"/>
        </w:rPr>
        <w:t>Protocolos que existen para LoRa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2"/>
          <w:szCs w:val="22"/>
          <w:u w:val="single"/>
        </w:rPr>
      </w:pPr>
      <w:bookmarkStart w:id="0" w:name="_1yvmk82k1x4h"/>
      <w:bookmarkEnd w:id="0"/>
      <w:r>
        <w:rPr>
          <w:b/>
          <w:color w:val="000000"/>
          <w:sz w:val="22"/>
          <w:szCs w:val="22"/>
          <w:u w:val="single"/>
        </w:rPr>
        <w:t>LoRa PHY (Physical Layer)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b/>
        </w:rPr>
        <w:t>Descripción:</w:t>
      </w:r>
      <w:r>
        <w:rPr/>
        <w:t xml:space="preserve"> Este es el protocolo físico que define cómo se modulan los datos para ser transmitidos por el aire. Utiliza una modulación basada en la técnica de </w:t>
      </w:r>
      <w:r>
        <w:rPr>
          <w:b/>
        </w:rPr>
        <w:t>Chirp Spread Spectrum (CSS)</w:t>
      </w:r>
      <w:r>
        <w:rPr/>
        <w:t>, que permite transmisiones robustas a largas distancias y con buena resistencia a las interferencias.</w:t>
      </w:r>
    </w:p>
    <w:p>
      <w:pPr>
        <w:pStyle w:val="Normal1"/>
        <w:spacing w:lineRule="auto" w:line="240" w:before="240" w:after="240"/>
        <w:ind w:hanging="0" w:left="0"/>
        <w:rPr>
          <w:b/>
        </w:rPr>
      </w:pPr>
      <w:r>
        <w:rPr>
          <w:b/>
        </w:rPr>
        <w:t>Características: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hanging="360" w:left="720"/>
        <w:rPr/>
      </w:pPr>
      <w:r>
        <w:rPr/>
        <w:t>Soporte para comunicación de largo alcance (hasta varios kilómetros en condiciones ideales).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hanging="360" w:left="720"/>
        <w:rPr/>
      </w:pPr>
      <w:r>
        <w:rPr/>
        <w:t>Alta resistencia al ruido y las interferencias.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hanging="360" w:left="720"/>
        <w:rPr/>
      </w:pPr>
      <w:r>
        <w:rPr/>
        <w:t>Capacidad para penetrar obstáculos y operar en entornos urbanos y rurales.</w:t>
      </w:r>
    </w:p>
    <w:p>
      <w:pPr>
        <w:pStyle w:val="Normal1"/>
        <w:spacing w:lineRule="auto" w:line="240" w:before="240" w:after="240"/>
        <w:ind w:hanging="0" w:left="0"/>
        <w:rPr>
          <w:sz w:val="18"/>
          <w:szCs w:val="18"/>
        </w:rPr>
      </w:pPr>
      <w:r>
        <w:rPr>
          <w:sz w:val="18"/>
          <w:szCs w:val="18"/>
        </w:rPr>
        <w:t>Imagen sobre LoRaPHY</w:t>
      </w:r>
    </w:p>
    <w:p>
      <w:pPr>
        <w:pStyle w:val="Normal1"/>
        <w:spacing w:lineRule="auto" w:line="240" w:before="240" w:after="240"/>
        <w:ind w:hanging="0" w:left="0"/>
        <w:rPr/>
      </w:pPr>
      <w:r>
        <w:rPr/>
        <w:drawing>
          <wp:inline distT="0" distB="0" distL="0" distR="0">
            <wp:extent cx="5205095" cy="1438275"/>
            <wp:effectExtent l="0" t="0" r="0" b="0"/>
            <wp:docPr id="2" name="image3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</w:rPr>
      </w:pPr>
      <w:r>
        <w:rPr/>
        <w:drawing>
          <wp:inline distT="0" distB="0" distL="0" distR="0">
            <wp:extent cx="5731510" cy="838200"/>
            <wp:effectExtent l="0" t="0" r="0" b="0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2"/>
          <w:szCs w:val="22"/>
          <w:u w:val="single"/>
        </w:rPr>
      </w:pPr>
      <w:bookmarkStart w:id="1" w:name="_of6c7j7cc1ke"/>
      <w:bookmarkEnd w:id="1"/>
      <w:r>
        <w:rPr>
          <w:b/>
          <w:color w:val="000000"/>
          <w:sz w:val="22"/>
          <w:szCs w:val="22"/>
          <w:u w:val="single"/>
        </w:rPr>
        <w:t>LoRaWAN (LoRa Wide Area Network)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Descripción:</w:t>
      </w:r>
      <w:r>
        <w:rPr/>
        <w:t xml:space="preserve"> Es un protocolo de red que define cómo los dispositivos LoRa se comunican a través de una red distribuida. Se sitúa por encima de la capa física LoRa y maneja aspectos como la gestión de la red, la seguridad, y el enlace de datos.</w:t>
      </w:r>
    </w:p>
    <w:p>
      <w:pPr>
        <w:pStyle w:val="Normal1"/>
        <w:spacing w:lineRule="auto" w:line="240" w:before="240" w:after="240"/>
        <w:ind w:hanging="0" w:left="0"/>
        <w:rPr>
          <w:b/>
        </w:rPr>
      </w:pPr>
      <w:r>
        <w:rPr>
          <w:b/>
        </w:rPr>
        <w:t>Características: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hanging="360" w:left="720"/>
        <w:rPr>
          <w:u w:val="none"/>
        </w:rPr>
      </w:pPr>
      <w:r>
        <w:rPr>
          <w:b/>
        </w:rPr>
        <w:t>Arquitectura:</w:t>
      </w:r>
      <w:r>
        <w:rPr/>
        <w:t xml:space="preserve"> Basada en una topología de red estrella donde los dispositivos finales (nodos) se comunican con puertas de enlace (gateways) que luego transmiten los datos a un servidor de red central.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>
          <w:b/>
        </w:rPr>
        <w:t>Seguridad:</w:t>
      </w:r>
      <w:r>
        <w:rPr/>
        <w:t xml:space="preserve"> Incorpora cifrado AES de extremo a extremo para proteger la comunicación.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>
          <w:b/>
        </w:rPr>
        <w:t>Clases de Dispositivos:</w:t>
      </w:r>
      <w:r>
        <w:rPr/>
        <w:t xml:space="preserve"> Soporta tres clases de dispositivos (A, B y C) que ofrecen diferentes niveles de comunicación bidireccional y latencia.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720"/>
        <w:rPr/>
      </w:pPr>
      <w:r>
        <w:rPr/>
      </w:r>
    </w:p>
    <w:p>
      <w:pPr>
        <w:pStyle w:val="Normal1"/>
        <w:numPr>
          <w:ilvl w:val="2"/>
          <w:numId w:val="4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Clase A:</w:t>
      </w:r>
      <w:r>
        <w:rPr/>
        <w:t xml:space="preserve"> Comunicación bidireccional con la menor latencia, pero el menor consumo de energía.</w:t>
      </w:r>
    </w:p>
    <w:p>
      <w:pPr>
        <w:pStyle w:val="Normal1"/>
        <w:spacing w:lineRule="auto" w:line="240" w:beforeAutospacing="0" w:before="0" w:afterAutospacing="0" w:after="0"/>
        <w:ind w:hanging="0" w:left="144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2"/>
          <w:numId w:val="4"/>
        </w:numPr>
        <w:spacing w:lineRule="auto" w:line="240" w:beforeAutospacing="0" w:before="0" w:afterAutospacing="0" w:after="0"/>
        <w:ind w:hanging="360" w:left="2160"/>
        <w:rPr/>
      </w:pPr>
      <w:r>
        <w:rPr>
          <w:b/>
        </w:rPr>
        <w:t>Clase B:</w:t>
      </w:r>
      <w:r>
        <w:rPr/>
        <w:t xml:space="preserve"> Comunicación bidireccional con ventanas de recepción programadas para reducir la latencia en comparación con la Clase A.</w:t>
      </w:r>
    </w:p>
    <w:p>
      <w:pPr>
        <w:pStyle w:val="Normal1"/>
        <w:numPr>
          <w:ilvl w:val="0"/>
          <w:numId w:val="0"/>
        </w:numPr>
        <w:spacing w:lineRule="auto" w:line="240" w:beforeAutospacing="0" w:before="0" w:afterAutospacing="0" w:after="0"/>
        <w:ind w:hanging="0" w:left="1440"/>
        <w:rPr>
          <w:u w:val="none"/>
        </w:rPr>
      </w:pPr>
      <w:r>
        <w:rPr>
          <w:u w:val="none"/>
        </w:rPr>
      </w:r>
    </w:p>
    <w:p>
      <w:pPr>
        <w:pStyle w:val="Normal1"/>
        <w:numPr>
          <w:ilvl w:val="2"/>
          <w:numId w:val="4"/>
        </w:numPr>
        <w:spacing w:lineRule="auto" w:line="240" w:beforeAutospacing="0" w:before="0" w:after="240"/>
        <w:ind w:hanging="360" w:left="2160"/>
        <w:rPr/>
      </w:pPr>
      <w:r>
        <w:rPr>
          <w:b/>
        </w:rPr>
        <w:t>Clase C:</w:t>
      </w:r>
      <w:r>
        <w:rPr/>
        <w:t xml:space="preserve"> Comunicación bidireccional con ventanas de recepción abiertas constantemente, lo que resulta en la menor latencia pero mayor consumo de energía.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>
          <w:sz w:val="18"/>
          <w:szCs w:val="18"/>
        </w:rPr>
      </w:pPr>
      <w:r>
        <w:rPr>
          <w:sz w:val="18"/>
          <w:szCs w:val="18"/>
        </w:rPr>
        <w:t>Imagen sobre LoRaWAN</w:t>
      </w:r>
    </w:p>
    <w:p>
      <w:pPr>
        <w:pStyle w:val="Normal1"/>
        <w:spacing w:lineRule="auto" w:line="240" w:before="240" w:after="240"/>
        <w:ind w:hanging="0" w:left="0"/>
        <w:rPr>
          <w:sz w:val="18"/>
          <w:szCs w:val="18"/>
        </w:rPr>
      </w:pPr>
      <w:r>
        <w:rPr/>
        <w:drawing>
          <wp:inline distT="0" distB="0" distL="0" distR="0">
            <wp:extent cx="5734050" cy="2348865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>
          <w:b/>
          <w:color w:val="000000"/>
          <w:sz w:val="26"/>
          <w:szCs w:val="26"/>
        </w:rPr>
      </w:pPr>
      <w:r>
        <w:rPr/>
        <w:drawing>
          <wp:inline distT="0" distB="0" distL="0" distR="0">
            <wp:extent cx="5731510" cy="838200"/>
            <wp:effectExtent l="0" t="0" r="0" b="0"/>
            <wp:docPr id="5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</w:r>
      <w:bookmarkStart w:id="2" w:name="_kj3jqgsel2pp"/>
      <w:bookmarkStart w:id="3" w:name="_kj3jqgsel2pp"/>
      <w:bookmarkEnd w:id="3"/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2"/>
          <w:szCs w:val="22"/>
          <w:u w:val="single"/>
        </w:rPr>
      </w:pPr>
      <w:bookmarkStart w:id="4" w:name="_o7vpboa01w6"/>
      <w:bookmarkEnd w:id="4"/>
      <w:r>
        <w:rPr>
          <w:b/>
          <w:color w:val="000000"/>
          <w:sz w:val="22"/>
          <w:szCs w:val="22"/>
          <w:u w:val="single"/>
        </w:rPr>
        <w:t>RPMA (Random Phase Multiple Access)</w:t>
      </w:r>
    </w:p>
    <w:p>
      <w:pPr>
        <w:pStyle w:val="Normal1"/>
        <w:spacing w:lineRule="auto" w:line="240" w:before="240" w:after="240"/>
        <w:ind w:hanging="0" w:left="0"/>
        <w:rPr/>
      </w:pPr>
      <w:r>
        <w:rPr>
          <w:b/>
        </w:rPr>
        <w:t>Descripción:</w:t>
      </w:r>
      <w:r>
        <w:rPr/>
        <w:t xml:space="preserve"> Aunque no es una parte directa del protocolo LoRa, RPMA es otra tecnología de largo alcance que a veces se menciona en comparación con LoRa. Utiliza una técnica diferente para la modulación y el acceso al canal, pero también está enfocada en aplicaciones IoT de bajo consumo.</w:t>
      </w:r>
    </w:p>
    <w:p>
      <w:pPr>
        <w:pStyle w:val="Normal1"/>
        <w:spacing w:lineRule="auto" w:line="240" w:before="240" w:after="240"/>
        <w:ind w:hanging="0" w:left="0"/>
        <w:rPr>
          <w:b/>
        </w:rPr>
      </w:pPr>
      <w:r>
        <w:rPr>
          <w:b/>
        </w:rPr>
        <w:t>Características: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hanging="360" w:left="720"/>
        <w:rPr>
          <w:u w:val="none"/>
        </w:rPr>
      </w:pPr>
      <w:r>
        <w:rPr/>
        <w:t>Comunicación en distancias muy largas.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hanging="360" w:left="720"/>
        <w:rPr>
          <w:u w:val="none"/>
        </w:rPr>
      </w:pPr>
      <w:r>
        <w:rPr/>
        <w:t>Alta capacidad de red.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hanging="360" w:left="720"/>
        <w:rPr>
          <w:u w:val="none"/>
        </w:rPr>
      </w:pPr>
      <w:r>
        <w:rPr/>
        <w:t>Uso eficiente del espectro.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7"/>
      <w:headerReference w:type="default" r:id="rId8"/>
      <w:headerReference w:type="first" r:id="rId9"/>
      <w:type w:val="nextPage"/>
      <w:pgSz w:w="11906" w:h="16838"/>
      <w:pgMar w:left="1440" w:right="1440" w:gutter="0" w:header="1417" w:top="1474" w:footer="0" w:bottom="1440"/>
      <w:paperSrc w:first="0" w:oth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LibreOffice/24.2.3.2$Windows_X86_64 LibreOffice_project/433d9c2ded56988e8a90e6b2e771ee4e6a5ab2ba</Application>
  <AppVersion>15.0000</AppVersion>
  <Pages>3</Pages>
  <Words>394</Words>
  <Characters>2121</Characters>
  <CharactersWithSpaces>2474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2024-08-21T14:09:50Z</dcterms:modified>
  <cp:revision>1</cp:revision>
  <dc:subject/>
  <dc:title/>
</cp:coreProperties>
</file>