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9B7" w:rsidRDefault="00B8063A">
      <w:r>
        <w:t>5)</w:t>
      </w:r>
      <w:r>
        <w:br/>
        <w:t>Determinar el alcance, exactitud y precisión de cada uno de los modelos de sensores de presión que se muestran en el catalogo</w:t>
      </w:r>
    </w:p>
    <w:p w:rsidR="00B8063A" w:rsidRDefault="00B8063A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2243"/>
        <w:gridCol w:w="878"/>
        <w:gridCol w:w="990"/>
        <w:gridCol w:w="921"/>
        <w:gridCol w:w="883"/>
        <w:gridCol w:w="878"/>
        <w:gridCol w:w="910"/>
      </w:tblGrid>
      <w:tr w:rsidR="00C65431" w:rsidRPr="00C65431" w:rsidTr="00C654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PSE577</w:t>
            </w: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fluido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fluido aplicable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Gas o líquido que no corroa los materiales de las piezas en contacto con líquidos</w:t>
            </w: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rango de presión nominal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a 1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-100 a 100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a 500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a 2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a 5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a 10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MPa</w:t>
            </w:r>
            <w:proofErr w:type="spellEnd"/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exactitud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Precisión de la salida analógica (temperatura ambiente a 25 °C)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±1.0 % (F.S.)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±2.5 % (F.S.)</w:t>
            </w: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Repetitividad (temperatura ambiente a 25 °C)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±0.2 % (F.S.)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±0.5 % (F.S.)</w:t>
            </w: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ALCANCE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-100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</w:t>
            </w:r>
            <w:proofErr w:type="spellEnd"/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1000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100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500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2000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5000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10000 </w:t>
            </w:r>
            <w:proofErr w:type="spellStart"/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EXACTITUD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6543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C65431" w:rsidRPr="00C65431" w:rsidTr="00C654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5431" w:rsidRPr="00C65431" w:rsidRDefault="00C65431" w:rsidP="00C654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:rsidR="00B8063A" w:rsidRDefault="00B8063A">
      <w:bookmarkStart w:id="0" w:name="_GoBack"/>
      <w:bookmarkEnd w:id="0"/>
    </w:p>
    <w:sectPr w:rsidR="00B80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63A"/>
    <w:rsid w:val="00B8063A"/>
    <w:rsid w:val="00BC49B7"/>
    <w:rsid w:val="00C6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Konecta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Roldan Patricio Leandro</dc:creator>
  <cp:lastModifiedBy>Roldan Patricio Leandro</cp:lastModifiedBy>
  <cp:revision>1</cp:revision>
  <dcterms:created xsi:type="dcterms:W3CDTF">2024-08-27T22:30:00Z</dcterms:created>
  <dcterms:modified xsi:type="dcterms:W3CDTF">2024-08-28T08:16:00Z</dcterms:modified>
</cp:coreProperties>
</file>