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Beacon Labs - Lab Report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bl>
      <w:tblPr>
        <w:tblStyle w:val="Table1"/>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680"/>
        <w:gridCol w:w="4680"/>
        <w:tblGridChange w:id="0">
          <w:tblGrid>
            <w:gridCol w:w="4680"/>
            <w:gridCol w:w="4680"/>
          </w:tblGrid>
        </w:tblGridChange>
      </w:tblGrid>
      <w:tr>
        <w:trPr>
          <w:cantSplit w:val="0"/>
          <w:trHeight w:val="8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Name: </w:t>
            </w:r>
            <w:r w:rsidDel="00000000" w:rsidR="00000000" w:rsidRPr="00000000">
              <w:rPr>
                <w:b w:val="1"/>
                <w:sz w:val="28"/>
                <w:szCs w:val="28"/>
                <w:rtl w:val="0"/>
              </w:rPr>
              <w:t xml:space="preserve">INSTRUCTOR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Date: (Date of lab completion)</w:t>
            </w:r>
            <w:r w:rsidDel="00000000" w:rsidR="00000000" w:rsidRPr="00000000">
              <w:rPr>
                <w:rtl w:val="0"/>
              </w:rPr>
            </w:r>
          </w:p>
        </w:tc>
      </w:tr>
      <w:tr>
        <w:trPr>
          <w:cantSplit w:val="0"/>
          <w:trHeight w:val="89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Lab Name: </w:t>
            </w:r>
            <w:r w:rsidDel="00000000" w:rsidR="00000000" w:rsidRPr="00000000">
              <w:rPr>
                <w:b w:val="1"/>
                <w:sz w:val="28"/>
                <w:szCs w:val="28"/>
                <w:rtl w:val="0"/>
              </w:rPr>
              <w:t xml:space="preserve">Android Physical Input Hijacking (PHYjacking) Attack</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t xml:space="preserve">Zip file of solution code is provided as well.</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Setup:</w:t>
      </w:r>
    </w:p>
    <w:tbl>
      <w:tblPr>
        <w:tblStyle w:val="Table2"/>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360"/>
        <w:tblGridChange w:id="0">
          <w:tblGrid>
            <w:gridCol w:w="9360"/>
          </w:tblGrid>
        </w:tblGridChange>
      </w:tblGrid>
      <w:tr>
        <w:trPr>
          <w:cantSplit w:val="0"/>
          <w:trHeight w:val="12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 of the task and how you completed it. Include words and images as necessary)</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Objective of this lab</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36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Nowadays, most mobile devices are equipped with various hardware interfaces such as touchscreen, fingerprint scanner, camera and microphone to capture inputs from the user. Many mobile apps use these physical interfaces to receive user-input for authentication/authorization operations including one-click login, fingerprint-based payment approval, and face/voice unlocking. Our focus on this lab will be to mislead an unsuspecting user with a zero-permission malicious application to feed screen-touch and fingerprint input in order to unintentionally authorize a fund-transfer. This lab is based off of the paper PHYjacking: Physical Input Hijacking for Zero-Permission Authorization Attacks on Android by X. Wang, S. Shi, Y. Chen, and W. Lau. </w:t>
            </w: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spacing w:line="480" w:lineRule="auto"/>
              <w:ind w:left="720" w:firstLine="0"/>
              <w:rPr/>
            </w:pPr>
            <w:r w:rsidDel="00000000" w:rsidR="00000000" w:rsidRPr="00000000">
              <w:rPr>
                <w:b w:val="1"/>
                <w:rtl w:val="0"/>
              </w:rPr>
              <w:t xml:space="preserve">Setting up IDE</w:t>
            </w:r>
            <w:r w:rsidDel="00000000" w:rsidR="00000000" w:rsidRPr="00000000">
              <w:rPr>
                <w:rtl w:val="0"/>
              </w:rPr>
              <w:br w:type="textWrapping"/>
              <w:t xml:space="preserve"> • Follow the instructions listed within the lab document and submit a screenshot of your running emulated device with a fingerprint enabled in the security settings.</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Pr>
              <w:drawing>
                <wp:inline distB="114300" distT="114300" distL="114300" distR="114300">
                  <wp:extent cx="5848350" cy="3467100"/>
                  <wp:effectExtent b="0" l="0" r="0" t="0"/>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848350" cy="3467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Task Set 1:</w:t>
      </w:r>
    </w:p>
    <w:tbl>
      <w:tblPr>
        <w:tblStyle w:val="Table3"/>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360"/>
        <w:tblGridChange w:id="0">
          <w:tblGrid>
            <w:gridCol w:w="9360"/>
          </w:tblGrid>
        </w:tblGridChange>
      </w:tblGrid>
      <w:tr>
        <w:trPr>
          <w:cantSplit w:val="0"/>
          <w:trHeight w:val="12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 of the task and how you completed it. Include words and images as necessary)</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Task</w:t>
            </w:r>
            <w:r w:rsidDel="00000000" w:rsidR="00000000" w:rsidRPr="00000000">
              <w:rPr>
                <w:b w:val="1"/>
                <w:sz w:val="28"/>
                <w:szCs w:val="28"/>
                <w:highlight w:val="whit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1.1: </w:t>
            </w:r>
            <w:r w:rsidDel="00000000" w:rsidR="00000000" w:rsidRPr="00000000">
              <w:rPr>
                <w:b w:val="1"/>
                <w:sz w:val="28"/>
                <w:szCs w:val="28"/>
                <w:highlight w:val="white"/>
                <w:rtl w:val="0"/>
              </w:rPr>
              <w:t xml:space="preserve">Exploring the Vulnerabilities: Intent Flags</w:t>
            </w: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Action</w:t>
            </w: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rtl w:val="0"/>
              </w:rPr>
              <w:t xml:space="preserve">1.1.1 </w:t>
            </w:r>
            <w:r w:rsidDel="00000000" w:rsidR="00000000" w:rsidRPr="00000000">
              <w:rPr>
                <w:rtl w:val="0"/>
              </w:rPr>
              <w:t xml:space="preserve">Create a launch intent for the victim application, set the necessary flags, and submit a screenshot of your </w:t>
            </w:r>
            <w:r w:rsidDel="00000000" w:rsidR="00000000" w:rsidRPr="00000000">
              <w:rPr>
                <w:i w:val="1"/>
                <w:rtl w:val="0"/>
              </w:rPr>
              <w:t xml:space="preserve">launchAttack()</w:t>
            </w:r>
            <w:r w:rsidDel="00000000" w:rsidR="00000000" w:rsidRPr="00000000">
              <w:rPr>
                <w:rtl w:val="0"/>
              </w:rPr>
              <w:t xml:space="preserve"> method.</w:t>
            </w: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910138" cy="2111199"/>
                  <wp:effectExtent b="0" l="0" r="0" t="0"/>
                  <wp:docPr id="1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910138" cy="2111199"/>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C">
            <w:pPr>
              <w:spacing w:line="480" w:lineRule="auto"/>
              <w:ind w:left="0" w:firstLine="0"/>
              <w:rPr>
                <w:rFonts w:ascii="Arial" w:cs="Arial" w:eastAsia="Arial" w:hAnsi="Arial"/>
                <w:sz w:val="22"/>
                <w:szCs w:val="22"/>
              </w:rPr>
            </w:pPr>
            <w:r w:rsidDel="00000000" w:rsidR="00000000" w:rsidRPr="00000000">
              <w:rPr>
                <w:b w:val="1"/>
                <w:rtl w:val="0"/>
              </w:rPr>
              <w:t xml:space="preserve">1.1.2</w:t>
            </w:r>
            <w:r w:rsidDel="00000000" w:rsidR="00000000" w:rsidRPr="00000000">
              <w:rPr>
                <w:rtl w:val="0"/>
              </w:rPr>
              <w:t xml:space="preserve"> Create a launch intent for the covering activity, set the necessary flags, and submit a screenshot of your </w:t>
            </w:r>
            <w:r w:rsidDel="00000000" w:rsidR="00000000" w:rsidRPr="00000000">
              <w:rPr>
                <w:i w:val="1"/>
                <w:rtl w:val="0"/>
              </w:rPr>
              <w:t xml:space="preserve">launchCover()</w:t>
            </w:r>
            <w:r w:rsidDel="00000000" w:rsidR="00000000" w:rsidRPr="00000000">
              <w:rPr>
                <w:rtl w:val="0"/>
              </w:rPr>
              <w:t xml:space="preserve"> method.</w:t>
            </w: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910138" cy="1719468"/>
                  <wp:effectExtent b="0" l="0" r="0" t="0"/>
                  <wp:docPr id="1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910138" cy="171946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spacing w:line="360" w:lineRule="auto"/>
              <w:ind w:left="720" w:firstLine="0"/>
              <w:rPr>
                <w:b w:val="1"/>
                <w:sz w:val="28"/>
                <w:szCs w:val="28"/>
                <w:highlight w:val="white"/>
              </w:rPr>
            </w:pPr>
            <w:r w:rsidDel="00000000" w:rsidR="00000000" w:rsidRPr="00000000">
              <w:rPr>
                <w:b w:val="1"/>
                <w:sz w:val="28"/>
                <w:szCs w:val="28"/>
                <w:highlight w:val="white"/>
                <w:rtl w:val="0"/>
              </w:rPr>
              <w:t xml:space="preserve">Task 1.2: Input Listener: Necessary Components (Touch Modals)</w:t>
            </w:r>
          </w:p>
          <w:p w:rsidR="00000000" w:rsidDel="00000000" w:rsidP="00000000" w:rsidRDefault="00000000" w:rsidRPr="00000000" w14:paraId="00000026">
            <w:pPr>
              <w:spacing w:line="480" w:lineRule="auto"/>
              <w:ind w:left="720" w:firstLine="0"/>
              <w:rPr>
                <w:rFonts w:ascii="Arial" w:cs="Arial" w:eastAsia="Arial" w:hAnsi="Arial"/>
                <w:sz w:val="22"/>
                <w:szCs w:val="22"/>
              </w:rPr>
            </w:pPr>
            <w:r w:rsidDel="00000000" w:rsidR="00000000" w:rsidRPr="00000000">
              <w:rPr>
                <w:b w:val="1"/>
                <w:rtl w:val="0"/>
              </w:rPr>
              <w:t xml:space="preserve">Action</w:t>
            </w: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b w:val="1"/>
                <w:rtl w:val="0"/>
              </w:rPr>
              <w:t xml:space="preserve">1.2.1 </w:t>
            </w:r>
            <w:r w:rsidDel="00000000" w:rsidR="00000000" w:rsidRPr="00000000">
              <w:rPr>
                <w:rtl w:val="0"/>
              </w:rPr>
              <w:t xml:space="preserve">Set the flags for your covering activity and submit a screenshot of your code.</w:t>
            </w: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848350" cy="1358900"/>
                  <wp:effectExtent b="0" l="0" r="0" t="0"/>
                  <wp:docPr id="1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84835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Task Set 2:</w:t>
      </w:r>
    </w:p>
    <w:tbl>
      <w:tblPr>
        <w:tblStyle w:val="Table4"/>
        <w:tblW w:w="960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600"/>
        <w:tblGridChange w:id="0">
          <w:tblGrid>
            <w:gridCol w:w="9600"/>
          </w:tblGrid>
        </w:tblGridChange>
      </w:tblGrid>
      <w:tr>
        <w:trPr>
          <w:cantSplit w:val="0"/>
          <w:trHeight w:val="28416.86523437500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 of the task and how you completed it. Include words and images as necessary)</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Task 2.1: </w:t>
            </w:r>
            <w:r w:rsidDel="00000000" w:rsidR="00000000" w:rsidRPr="00000000">
              <w:rPr>
                <w:b w:val="1"/>
                <w:sz w:val="28"/>
                <w:szCs w:val="28"/>
                <w:highlight w:val="white"/>
                <w:rtl w:val="0"/>
              </w:rPr>
              <w:t xml:space="preserve">Creating Instance Variable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Action</w:t>
            </w:r>
            <w:r w:rsidDel="00000000" w:rsidR="00000000" w:rsidRPr="00000000">
              <w:rPr>
                <w:rtl w:val="0"/>
              </w:rPr>
            </w:r>
          </w:p>
          <w:p w:rsidR="00000000" w:rsidDel="00000000" w:rsidP="00000000" w:rsidRDefault="00000000" w:rsidRPr="00000000" w14:paraId="00000047">
            <w:pPr>
              <w:widowControl w:val="0"/>
              <w:spacing w:line="360" w:lineRule="auto"/>
              <w:ind w:lef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rtl w:val="0"/>
              </w:rPr>
              <w:t xml:space="preserve">2.1.1 </w:t>
            </w:r>
            <w:r w:rsidDel="00000000" w:rsidR="00000000" w:rsidRPr="00000000">
              <w:rPr>
                <w:rtl w:val="0"/>
              </w:rPr>
              <w:t xml:space="preserve">Create a class and a global variable to keep track of the number of screen transitions, and submit a screenshot of your code.</w:t>
            </w:r>
            <w:r w:rsidDel="00000000" w:rsidR="00000000" w:rsidRPr="00000000">
              <w:rPr>
                <w:rtl w:val="0"/>
              </w:rPr>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6000750" cy="7175500"/>
                  <wp:effectExtent b="0" l="0" r="0" t="0"/>
                  <wp:docPr id="1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000750" cy="71755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b w:val="1"/>
                <w:rtl w:val="0"/>
              </w:rPr>
              <w:t xml:space="preserve">2.1.2 </w:t>
            </w:r>
            <w:r w:rsidDel="00000000" w:rsidR="00000000" w:rsidRPr="00000000">
              <w:rPr>
                <w:rtl w:val="0"/>
              </w:rPr>
              <w:t xml:space="preserve">Update the </w:t>
            </w:r>
            <w:r w:rsidDel="00000000" w:rsidR="00000000" w:rsidRPr="00000000">
              <w:rPr>
                <w:i w:val="1"/>
                <w:rtl w:val="0"/>
              </w:rPr>
              <w:t xml:space="preserve">onPause()</w:t>
            </w:r>
            <w:r w:rsidDel="00000000" w:rsidR="00000000" w:rsidRPr="00000000">
              <w:rPr>
                <w:rtl w:val="0"/>
              </w:rPr>
              <w:t xml:space="preserve"> function in </w:t>
            </w:r>
            <w:r w:rsidDel="00000000" w:rsidR="00000000" w:rsidRPr="00000000">
              <w:rPr>
                <w:i w:val="1"/>
                <w:rtl w:val="0"/>
              </w:rPr>
              <w:t xml:space="preserve">CoveringActivity.java</w:t>
            </w:r>
            <w:r w:rsidDel="00000000" w:rsidR="00000000" w:rsidRPr="00000000">
              <w:rPr>
                <w:rtl w:val="0"/>
              </w:rPr>
              <w:t xml:space="preserve"> to increment and log the </w:t>
            </w:r>
            <w:r w:rsidDel="00000000" w:rsidR="00000000" w:rsidRPr="00000000">
              <w:rPr>
                <w:i w:val="1"/>
                <w:rtl w:val="0"/>
              </w:rPr>
              <w:t xml:space="preserve">screenCount</w:t>
            </w:r>
            <w:r w:rsidDel="00000000" w:rsidR="00000000" w:rsidRPr="00000000">
              <w:rPr>
                <w:rtl w:val="0"/>
              </w:rPr>
              <w:t xml:space="preserve"> variable.</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drawing>
                <wp:inline distB="114300" distT="114300" distL="114300" distR="114300">
                  <wp:extent cx="6000750" cy="4279900"/>
                  <wp:effectExtent b="0" l="0" r="0" t="0"/>
                  <wp:docPr id="13"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600075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widowControl w:val="0"/>
              <w:spacing w:line="360" w:lineRule="auto"/>
              <w:ind w:left="720" w:firstLine="0"/>
              <w:rPr>
                <w:b w:val="1"/>
                <w:highlight w:val="white"/>
              </w:rPr>
            </w:pPr>
            <w:r w:rsidDel="00000000" w:rsidR="00000000" w:rsidRPr="00000000">
              <w:rPr>
                <w:b w:val="1"/>
                <w:sz w:val="28"/>
                <w:szCs w:val="28"/>
                <w:highlight w:val="white"/>
                <w:rtl w:val="0"/>
              </w:rPr>
              <w:t xml:space="preserve">Task 2.2: Creating Overlay</w:t>
            </w:r>
            <w:r w:rsidDel="00000000" w:rsidR="00000000" w:rsidRPr="00000000">
              <w:rPr>
                <w:rtl w:val="0"/>
              </w:rPr>
              <w:br w:type="textWrapping"/>
            </w:r>
            <w:r w:rsidDel="00000000" w:rsidR="00000000" w:rsidRPr="00000000">
              <w:rPr>
                <w:b w:val="1"/>
                <w:highlight w:val="white"/>
                <w:rtl w:val="0"/>
              </w:rPr>
              <w:t xml:space="preserve">Action</w:t>
            </w:r>
          </w:p>
          <w:p w:rsidR="00000000" w:rsidDel="00000000" w:rsidP="00000000" w:rsidRDefault="00000000" w:rsidRPr="00000000" w14:paraId="0000004C">
            <w:pPr>
              <w:widowControl w:val="0"/>
              <w:spacing w:line="360" w:lineRule="auto"/>
              <w:ind w:left="0" w:firstLine="0"/>
              <w:rPr/>
            </w:pPr>
            <w:r w:rsidDel="00000000" w:rsidR="00000000" w:rsidRPr="00000000">
              <w:rPr>
                <w:b w:val="1"/>
                <w:highlight w:val="white"/>
                <w:rtl w:val="0"/>
              </w:rPr>
              <w:t xml:space="preserve">2.2.1 </w:t>
            </w:r>
            <w:r w:rsidDel="00000000" w:rsidR="00000000" w:rsidRPr="00000000">
              <w:rPr>
                <w:rtl w:val="0"/>
              </w:rPr>
              <w:t xml:space="preserve">Create your navigational overlay and submit 3 screenshots from different sections of the page. </w:t>
            </w:r>
          </w:p>
          <w:p w:rsidR="00000000" w:rsidDel="00000000" w:rsidP="00000000" w:rsidRDefault="00000000" w:rsidRPr="00000000" w14:paraId="0000004D">
            <w:pPr>
              <w:widowControl w:val="0"/>
              <w:spacing w:line="360" w:lineRule="auto"/>
              <w:ind w:left="1080" w:firstLine="0"/>
              <w:rPr/>
            </w:pPr>
            <w:r w:rsidDel="00000000" w:rsidR="00000000" w:rsidRPr="00000000">
              <w:rPr>
                <w:b w:val="1"/>
                <w:highlight w:val="white"/>
              </w:rPr>
              <w:drawing>
                <wp:inline distB="19050" distT="19050" distL="19050" distR="19050">
                  <wp:extent cx="1509034" cy="3077412"/>
                  <wp:effectExtent b="0" l="0" r="0" t="0"/>
                  <wp:docPr id="1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509034" cy="3077412"/>
                          </a:xfrm>
                          <a:prstGeom prst="rect"/>
                          <a:ln/>
                        </pic:spPr>
                      </pic:pic>
                    </a:graphicData>
                  </a:graphic>
                </wp:inline>
              </w:drawing>
            </w:r>
            <w:r w:rsidDel="00000000" w:rsidR="00000000" w:rsidRPr="00000000">
              <w:rPr>
                <w:b w:val="1"/>
                <w:highlight w:val="white"/>
              </w:rPr>
              <w:drawing>
                <wp:inline distB="19050" distT="19050" distL="19050" distR="19050">
                  <wp:extent cx="1485317" cy="3067887"/>
                  <wp:effectExtent b="0" l="0" r="0" t="0"/>
                  <wp:docPr id="1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1485317" cy="3067887"/>
                          </a:xfrm>
                          <a:prstGeom prst="rect"/>
                          <a:ln/>
                        </pic:spPr>
                      </pic:pic>
                    </a:graphicData>
                  </a:graphic>
                </wp:inline>
              </w:drawing>
            </w:r>
            <w:r w:rsidDel="00000000" w:rsidR="00000000" w:rsidRPr="00000000">
              <w:rPr>
                <w:b w:val="1"/>
                <w:highlight w:val="white"/>
              </w:rPr>
              <w:drawing>
                <wp:inline distB="19050" distT="19050" distL="19050" distR="19050">
                  <wp:extent cx="1482274" cy="3058362"/>
                  <wp:effectExtent b="0" l="0" r="0" t="0"/>
                  <wp:docPr id="2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482274" cy="3058362"/>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widowControl w:val="0"/>
              <w:spacing w:line="360" w:lineRule="auto"/>
              <w:ind w:left="0" w:firstLine="0"/>
              <w:rPr>
                <w:rFonts w:ascii="Arial" w:cs="Arial" w:eastAsia="Arial" w:hAnsi="Arial"/>
                <w:sz w:val="22"/>
                <w:szCs w:val="22"/>
              </w:rPr>
            </w:pPr>
            <w:r w:rsidDel="00000000" w:rsidR="00000000" w:rsidRPr="00000000">
              <w:rPr>
                <w:b w:val="1"/>
                <w:rtl w:val="0"/>
              </w:rPr>
              <w:t xml:space="preserve">2.2.2 </w:t>
            </w:r>
            <w:r w:rsidDel="00000000" w:rsidR="00000000" w:rsidRPr="00000000">
              <w:rPr>
                <w:rtl w:val="0"/>
              </w:rPr>
              <w:t xml:space="preserve">Create a fake lock-screen for the final destination of your overlay and submit a screenshot.</w:t>
            </w:r>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9050" distT="19050" distL="19050" distR="19050">
                  <wp:extent cx="1338263" cy="2805204"/>
                  <wp:effectExtent b="0" l="0" r="0" t="0"/>
                  <wp:docPr id="1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1338263" cy="280520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Task Set 3:</w:t>
      </w:r>
    </w:p>
    <w:tbl>
      <w:tblPr>
        <w:tblStyle w:val="Table5"/>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360"/>
        <w:tblGridChange w:id="0">
          <w:tblGrid>
            <w:gridCol w:w="9360"/>
          </w:tblGrid>
        </w:tblGridChange>
      </w:tblGrid>
      <w:tr>
        <w:trPr>
          <w:cantSplit w:val="0"/>
          <w:trHeight w:val="12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 of the task and how you completed it. Include words and images as necessary)</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Task 3.1:</w:t>
            </w:r>
            <w:r w:rsidDel="00000000" w:rsidR="00000000" w:rsidRPr="00000000">
              <w:rPr>
                <w:b w:val="1"/>
                <w:sz w:val="28"/>
                <w:szCs w:val="28"/>
                <w:highlight w:val="white"/>
                <w:rtl w:val="0"/>
              </w:rPr>
              <w:t xml:space="preserve"> Game Theory</w:t>
            </w:r>
            <w:r w:rsidDel="00000000" w:rsidR="00000000" w:rsidRPr="00000000">
              <w:rPr>
                <w:rtl w:val="0"/>
              </w:rPr>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Action</w:t>
            </w: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u w:val="none"/>
              </w:rPr>
            </w:pPr>
            <w:r w:rsidDel="00000000" w:rsidR="00000000" w:rsidRPr="00000000">
              <w:rPr>
                <w:b w:val="1"/>
                <w:rtl w:val="0"/>
              </w:rPr>
              <w:t xml:space="preserve">3.1.1</w:t>
            </w:r>
            <w:r w:rsidDel="00000000" w:rsidR="00000000" w:rsidRPr="00000000">
              <w:rPr>
                <w:rtl w:val="0"/>
              </w:rPr>
              <w:t xml:space="preserve"> Calculate player 2’s pooling equilibrium; which strategy profitably deviates?</w:t>
            </w:r>
            <w:r w:rsidDel="00000000" w:rsidR="00000000" w:rsidRPr="00000000">
              <w:rPr>
                <w:rtl w:val="0"/>
              </w:rPr>
            </w:r>
          </w:p>
          <w:p w:rsidR="00000000" w:rsidDel="00000000" w:rsidP="00000000" w:rsidRDefault="00000000" w:rsidRPr="00000000" w14:paraId="00000056">
            <w:pPr>
              <w:widowControl w:val="0"/>
              <w:numPr>
                <w:ilvl w:val="0"/>
                <w:numId w:val="5"/>
              </w:numPr>
              <w:spacing w:after="0" w:line="276" w:lineRule="auto"/>
              <w:ind w:left="1440" w:hanging="360"/>
              <w:rPr>
                <w:color w:val="595959"/>
                <w:u w:val="none"/>
              </w:rPr>
            </w:pPr>
            <m:oMath>
              <m:r>
                <w:rPr>
                  <w:color w:val="595959"/>
                </w:rPr>
                <m:t xml:space="preserve">u(use)=0.75(3)+0.25(3)=1.5</m:t>
              </m:r>
            </m:oMath>
            <w:r w:rsidDel="00000000" w:rsidR="00000000" w:rsidRPr="00000000">
              <w:rPr>
                <w:rtl w:val="0"/>
              </w:rPr>
            </w:r>
          </w:p>
          <w:p w:rsidR="00000000" w:rsidDel="00000000" w:rsidP="00000000" w:rsidRDefault="00000000" w:rsidRPr="00000000" w14:paraId="00000057">
            <w:pPr>
              <w:widowControl w:val="0"/>
              <w:numPr>
                <w:ilvl w:val="0"/>
                <w:numId w:val="5"/>
              </w:numPr>
              <w:spacing w:after="0" w:line="276" w:lineRule="auto"/>
              <w:ind w:left="1440" w:hanging="360"/>
              <w:rPr>
                <w:color w:val="595959"/>
                <w:u w:val="none"/>
              </w:rPr>
            </w:pPr>
            <m:oMath>
              <m:r>
                <w:rPr>
                  <w:color w:val="595959"/>
                </w:rPr>
                <m:t xml:space="preserve">u(ignore)=0.75(-1)+0.25(-1)=-1</m:t>
              </m:r>
            </m:oMath>
            <w:r w:rsidDel="00000000" w:rsidR="00000000" w:rsidRPr="00000000">
              <w:rPr>
                <w:rtl w:val="0"/>
              </w:rPr>
            </w:r>
          </w:p>
          <w:p w:rsidR="00000000" w:rsidDel="00000000" w:rsidP="00000000" w:rsidRDefault="00000000" w:rsidRPr="00000000" w14:paraId="00000058">
            <w:pPr>
              <w:widowControl w:val="0"/>
              <w:numPr>
                <w:ilvl w:val="0"/>
                <w:numId w:val="5"/>
              </w:numPr>
              <w:spacing w:after="240" w:line="276" w:lineRule="auto"/>
              <w:ind w:left="1440" w:hanging="360"/>
              <w:rPr>
                <w:color w:val="595959"/>
                <w:u w:val="none"/>
              </w:rPr>
            </w:pPr>
            <w:r w:rsidDel="00000000" w:rsidR="00000000" w:rsidRPr="00000000">
              <w:rPr>
                <w:color w:val="595959"/>
                <w:rtl w:val="0"/>
              </w:rPr>
              <w:t xml:space="preserve">Using profitability deviates because it is 1.5 compared to -1</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u w:val="none"/>
              </w:rPr>
            </w:pPr>
            <w:r w:rsidDel="00000000" w:rsidR="00000000" w:rsidRPr="00000000">
              <w:rPr>
                <w:b w:val="1"/>
                <w:rtl w:val="0"/>
              </w:rPr>
              <w:t xml:space="preserve">3.1.2 </w:t>
            </w:r>
            <w:r w:rsidDel="00000000" w:rsidR="00000000" w:rsidRPr="00000000">
              <w:rPr>
                <w:rtl w:val="0"/>
              </w:rPr>
              <w:t xml:space="preserve">Calculate the value of </w:t>
            </w:r>
            <w:r w:rsidDel="00000000" w:rsidR="00000000" w:rsidRPr="00000000">
              <w:rPr>
                <w:rFonts w:ascii="Arial" w:cs="Arial" w:eastAsia="Arial" w:hAnsi="Arial"/>
                <w:color w:val="202124"/>
                <w:sz w:val="21"/>
                <w:szCs w:val="21"/>
                <w:highlight w:val="white"/>
                <w:rtl w:val="0"/>
              </w:rPr>
              <w:t xml:space="preserve">σR, which represents player 2’s mixed equilibrium strategy. What is the probability that player 2 uses the app?</w:t>
            </w:r>
            <w:r w:rsidDel="00000000" w:rsidR="00000000" w:rsidRPr="00000000">
              <w:rPr>
                <w:rtl w:val="0"/>
              </w:rPr>
            </w:r>
          </w:p>
          <w:p w:rsidR="00000000" w:rsidDel="00000000" w:rsidP="00000000" w:rsidRDefault="00000000" w:rsidRPr="00000000" w14:paraId="0000005A">
            <w:pPr>
              <w:widowControl w:val="0"/>
              <w:numPr>
                <w:ilvl w:val="0"/>
                <w:numId w:val="4"/>
              </w:numPr>
              <w:spacing w:after="0" w:line="276" w:lineRule="auto"/>
              <w:ind w:left="1440" w:hanging="360"/>
              <w:rPr>
                <w:color w:val="595959"/>
                <w:u w:val="none"/>
              </w:rPr>
            </w:pPr>
            <m:oMath>
              <m:r>
                <w:rPr>
                  <w:color w:val="595959"/>
                </w:rPr>
                <m:t xml:space="preserve">u(attack)=</m:t>
              </m:r>
              <m:sSub>
                <m:sSubPr>
                  <m:ctrlPr>
                    <w:rPr>
                      <w:color w:val="595959"/>
                    </w:rPr>
                  </m:ctrlPr>
                </m:sSubPr>
                <m:e>
                  <m:r>
                    <w:rPr>
                      <w:color w:val="595959"/>
                    </w:rPr>
                    <m:t>σ</m:t>
                  </m:r>
                </m:e>
                <m:sub>
                  <m:r>
                    <w:rPr>
                      <w:color w:val="595959"/>
                    </w:rPr>
                    <m:t xml:space="preserve">R</m:t>
                  </m:r>
                </m:sub>
              </m:sSub>
              <m:r>
                <w:rPr>
                  <w:color w:val="595959"/>
                </w:rPr>
                <m:t xml:space="preserve">(-3)+(1-</m:t>
              </m:r>
              <m:sSub>
                <m:sSubPr>
                  <m:ctrlPr>
                    <w:rPr>
                      <w:color w:val="595959"/>
                    </w:rPr>
                  </m:ctrlPr>
                </m:sSubPr>
                <m:e>
                  <m:r>
                    <w:rPr>
                      <w:color w:val="595959"/>
                    </w:rPr>
                    <m:t>σ</m:t>
                  </m:r>
                </m:e>
                <m:sub>
                  <m:r>
                    <w:rPr>
                      <w:color w:val="595959"/>
                    </w:rPr>
                    <m:t xml:space="preserve">R</m:t>
                  </m:r>
                </m:sub>
              </m:sSub>
              <m:r>
                <w:rPr>
                  <w:color w:val="595959"/>
                </w:rPr>
                <m:t xml:space="preserve">)(1)</m:t>
              </m:r>
            </m:oMath>
            <w:r w:rsidDel="00000000" w:rsidR="00000000" w:rsidRPr="00000000">
              <w:rPr>
                <w:rtl w:val="0"/>
              </w:rPr>
            </w:r>
          </w:p>
          <w:p w:rsidR="00000000" w:rsidDel="00000000" w:rsidP="00000000" w:rsidRDefault="00000000" w:rsidRPr="00000000" w14:paraId="0000005B">
            <w:pPr>
              <w:widowControl w:val="0"/>
              <w:numPr>
                <w:ilvl w:val="0"/>
                <w:numId w:val="4"/>
              </w:numPr>
              <w:spacing w:after="0" w:line="276" w:lineRule="auto"/>
              <w:ind w:left="1440" w:hanging="360"/>
              <w:rPr>
                <w:color w:val="595959"/>
                <w:u w:val="none"/>
              </w:rPr>
            </w:pPr>
            <m:oMath>
              <m:r>
                <w:rPr>
                  <w:color w:val="595959"/>
                </w:rPr>
                <m:t xml:space="preserve">u(no attack)=0+0=0</m:t>
              </m:r>
            </m:oMath>
            <w:r w:rsidDel="00000000" w:rsidR="00000000" w:rsidRPr="00000000">
              <w:rPr>
                <w:rtl w:val="0"/>
              </w:rPr>
            </w:r>
          </w:p>
          <w:p w:rsidR="00000000" w:rsidDel="00000000" w:rsidP="00000000" w:rsidRDefault="00000000" w:rsidRPr="00000000" w14:paraId="0000005C">
            <w:pPr>
              <w:widowControl w:val="0"/>
              <w:spacing w:after="0" w:line="276" w:lineRule="auto"/>
              <w:rPr>
                <w:color w:val="595959"/>
              </w:rPr>
            </w:pPr>
            <m:oMath>
              <m:r>
                <w:rPr>
                  <w:color w:val="595959"/>
                </w:rPr>
                <m:t xml:space="preserve">0=-3</m:t>
              </m:r>
              <m:sSub>
                <m:sSubPr>
                  <m:ctrlPr>
                    <w:rPr>
                      <w:color w:val="595959"/>
                    </w:rPr>
                  </m:ctrlPr>
                </m:sSubPr>
                <m:e>
                  <m:r>
                    <w:rPr>
                      <w:color w:val="595959"/>
                    </w:rPr>
                    <m:t>σ</m:t>
                  </m:r>
                </m:e>
                <m:sub>
                  <m:r>
                    <w:rPr>
                      <w:color w:val="595959"/>
                    </w:rPr>
                    <m:t xml:space="preserve">R</m:t>
                  </m:r>
                </m:sub>
              </m:sSub>
              <m:r>
                <w:rPr>
                  <w:color w:val="595959"/>
                </w:rPr>
                <m:t xml:space="preserve">-</m:t>
              </m:r>
              <m:sSub>
                <m:sSubPr>
                  <m:ctrlPr>
                    <w:rPr>
                      <w:color w:val="595959"/>
                    </w:rPr>
                  </m:ctrlPr>
                </m:sSubPr>
                <m:e>
                  <m:r>
                    <w:rPr>
                      <w:color w:val="595959"/>
                    </w:rPr>
                    <m:t>σ</m:t>
                  </m:r>
                </m:e>
                <m:sub>
                  <m:r>
                    <w:rPr>
                      <w:color w:val="595959"/>
                    </w:rPr>
                    <m:t xml:space="preserve">R</m:t>
                  </m:r>
                </m:sub>
              </m:sSub>
              <m:r>
                <w:rPr>
                  <w:color w:val="595959"/>
                </w:rPr>
                <m:t xml:space="preserve">+1</m:t>
              </m:r>
            </m:oMath>
            <w:r w:rsidDel="00000000" w:rsidR="00000000" w:rsidRPr="00000000">
              <w:rPr>
                <w:rtl w:val="0"/>
              </w:rPr>
            </w:r>
          </w:p>
          <w:p w:rsidR="00000000" w:rsidDel="00000000" w:rsidP="00000000" w:rsidRDefault="00000000" w:rsidRPr="00000000" w14:paraId="0000005D">
            <w:pPr>
              <w:widowControl w:val="0"/>
              <w:spacing w:after="0" w:line="276" w:lineRule="auto"/>
              <w:rPr>
                <w:color w:val="595959"/>
              </w:rPr>
            </w:pPr>
            <m:oMath>
              <m:r>
                <w:rPr>
                  <w:color w:val="595959"/>
                </w:rPr>
                <m:t xml:space="preserve">0=1-4</m:t>
              </m:r>
              <m:sSub>
                <m:sSubPr>
                  <m:ctrlPr>
                    <w:rPr>
                      <w:color w:val="595959"/>
                    </w:rPr>
                  </m:ctrlPr>
                </m:sSubPr>
                <m:e>
                  <m:r>
                    <w:rPr>
                      <w:color w:val="595959"/>
                    </w:rPr>
                    <m:t>σ</m:t>
                  </m:r>
                </m:e>
                <m:sub>
                  <m:r>
                    <w:rPr>
                      <w:color w:val="595959"/>
                    </w:rPr>
                    <m:t xml:space="preserve">R</m:t>
                  </m:r>
                </m:sub>
              </m:sSub>
            </m:oMath>
            <w:r w:rsidDel="00000000" w:rsidR="00000000" w:rsidRPr="00000000">
              <w:rPr>
                <w:rtl w:val="0"/>
              </w:rPr>
            </w:r>
          </w:p>
          <w:p w:rsidR="00000000" w:rsidDel="00000000" w:rsidP="00000000" w:rsidRDefault="00000000" w:rsidRPr="00000000" w14:paraId="0000005E">
            <w:pPr>
              <w:widowControl w:val="0"/>
              <w:spacing w:after="0" w:line="276" w:lineRule="auto"/>
              <w:rPr>
                <w:color w:val="595959"/>
              </w:rPr>
            </w:pPr>
            <m:oMath>
              <m:f>
                <m:fPr>
                  <m:ctrlPr>
                    <w:rPr>
                      <w:color w:val="595959"/>
                    </w:rPr>
                  </m:ctrlPr>
                </m:fPr>
                <m:num>
                  <m:r>
                    <w:rPr>
                      <w:color w:val="595959"/>
                    </w:rPr>
                    <m:t xml:space="preserve">1</m:t>
                  </m:r>
                </m:num>
                <m:den>
                  <m:r>
                    <w:rPr>
                      <w:color w:val="595959"/>
                    </w:rPr>
                    <m:t xml:space="preserve">4</m:t>
                  </m:r>
                </m:den>
              </m:f>
              <m:r>
                <w:rPr>
                  <w:color w:val="595959"/>
                </w:rPr>
                <m:t xml:space="preserve">=</m:t>
              </m:r>
              <m:sSub>
                <m:sSubPr>
                  <m:ctrlPr>
                    <w:rPr>
                      <w:color w:val="595959"/>
                    </w:rPr>
                  </m:ctrlPr>
                </m:sSubPr>
                <m:e>
                  <m:r>
                    <w:rPr>
                      <w:color w:val="595959"/>
                    </w:rPr>
                    <m:t>σ</m:t>
                  </m:r>
                </m:e>
                <m:sub>
                  <m:r>
                    <w:rPr>
                      <w:color w:val="595959"/>
                    </w:rPr>
                    <m:t xml:space="preserve">R</m:t>
                  </m:r>
                </m:sub>
              </m:sSub>
            </m:oMath>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color w:val="202124"/>
                <w:highlight w:val="white"/>
              </w:rPr>
            </w:pPr>
            <w:r w:rsidDel="00000000" w:rsidR="00000000" w:rsidRPr="00000000">
              <w:rPr>
                <w:b w:val="1"/>
                <w:color w:val="202124"/>
                <w:highlight w:val="white"/>
                <w:rtl w:val="0"/>
              </w:rPr>
              <w:t xml:space="preserve">3.1.3 </w:t>
            </w:r>
            <w:r w:rsidDel="00000000" w:rsidR="00000000" w:rsidRPr="00000000">
              <w:rPr>
                <w:color w:val="202124"/>
                <w:highlight w:val="white"/>
                <w:rtl w:val="0"/>
              </w:rPr>
              <w:t xml:space="preserve">Calculate the value of P, which represents player 2’s belief that they are facing a vulnerable app. What is this probability?</w:t>
            </w:r>
          </w:p>
          <w:p w:rsidR="00000000" w:rsidDel="00000000" w:rsidP="00000000" w:rsidRDefault="00000000" w:rsidRPr="00000000" w14:paraId="00000060">
            <w:pPr>
              <w:widowControl w:val="0"/>
              <w:numPr>
                <w:ilvl w:val="0"/>
                <w:numId w:val="1"/>
              </w:numPr>
              <w:spacing w:after="0" w:line="276" w:lineRule="auto"/>
              <w:ind w:left="1440" w:hanging="360"/>
              <w:rPr>
                <w:color w:val="595959"/>
                <w:u w:val="none"/>
              </w:rPr>
            </w:pPr>
            <m:oMath>
              <m:r>
                <w:rPr>
                  <w:color w:val="595959"/>
                </w:rPr>
                <m:t xml:space="preserve">u(use)=P(-3)+(1-P)(3)</m:t>
              </m:r>
            </m:oMath>
            <w:r w:rsidDel="00000000" w:rsidR="00000000" w:rsidRPr="00000000">
              <w:rPr>
                <w:rtl w:val="0"/>
              </w:rPr>
            </w:r>
          </w:p>
          <w:p w:rsidR="00000000" w:rsidDel="00000000" w:rsidP="00000000" w:rsidRDefault="00000000" w:rsidRPr="00000000" w14:paraId="00000061">
            <w:pPr>
              <w:widowControl w:val="0"/>
              <w:numPr>
                <w:ilvl w:val="0"/>
                <w:numId w:val="1"/>
              </w:numPr>
              <w:spacing w:after="0" w:line="276" w:lineRule="auto"/>
              <w:ind w:left="1440" w:hanging="360"/>
              <w:rPr>
                <w:color w:val="595959"/>
                <w:u w:val="none"/>
              </w:rPr>
            </w:pPr>
            <m:oMath>
              <m:r>
                <w:rPr>
                  <w:color w:val="595959"/>
                </w:rPr>
                <m:t xml:space="preserve">u(ignore)=P(-1)+(1-P)(-1)=-1</m:t>
              </m:r>
            </m:oMath>
            <w:r w:rsidDel="00000000" w:rsidR="00000000" w:rsidRPr="00000000">
              <w:rPr>
                <w:rtl w:val="0"/>
              </w:rPr>
            </w:r>
          </w:p>
          <w:p w:rsidR="00000000" w:rsidDel="00000000" w:rsidP="00000000" w:rsidRDefault="00000000" w:rsidRPr="00000000" w14:paraId="00000062">
            <w:pPr>
              <w:widowControl w:val="0"/>
              <w:spacing w:after="0" w:line="276" w:lineRule="auto"/>
              <w:rPr>
                <w:color w:val="595959"/>
              </w:rPr>
            </w:pPr>
            <m:oMath>
              <m:r>
                <w:rPr>
                  <w:color w:val="595959"/>
                </w:rPr>
                <m:t xml:space="preserve">-1=-3P-3P+3</m:t>
              </m:r>
            </m:oMath>
            <w:r w:rsidDel="00000000" w:rsidR="00000000" w:rsidRPr="00000000">
              <w:rPr>
                <w:rtl w:val="0"/>
              </w:rPr>
            </w:r>
          </w:p>
          <w:p w:rsidR="00000000" w:rsidDel="00000000" w:rsidP="00000000" w:rsidRDefault="00000000" w:rsidRPr="00000000" w14:paraId="00000063">
            <w:pPr>
              <w:widowControl w:val="0"/>
              <w:spacing w:after="0" w:line="276" w:lineRule="auto"/>
              <w:rPr>
                <w:color w:val="595959"/>
              </w:rPr>
            </w:pPr>
            <m:oMath>
              <m:r>
                <w:rPr>
                  <w:color w:val="595959"/>
                </w:rPr>
                <m:t xml:space="preserve">-1=3-6P</m:t>
              </m:r>
            </m:oMath>
            <w:r w:rsidDel="00000000" w:rsidR="00000000" w:rsidRPr="00000000">
              <w:rPr>
                <w:rtl w:val="0"/>
              </w:rPr>
            </w:r>
          </w:p>
          <w:p w:rsidR="00000000" w:rsidDel="00000000" w:rsidP="00000000" w:rsidRDefault="00000000" w:rsidRPr="00000000" w14:paraId="00000064">
            <w:pPr>
              <w:widowControl w:val="0"/>
              <w:spacing w:after="0" w:line="276" w:lineRule="auto"/>
              <w:rPr>
                <w:color w:val="595959"/>
              </w:rPr>
            </w:pPr>
            <m:oMath>
              <m:r>
                <w:rPr>
                  <w:color w:val="595959"/>
                </w:rPr>
                <m:t xml:space="preserve">-4=-6P</m:t>
              </m:r>
            </m:oMath>
            <w:r w:rsidDel="00000000" w:rsidR="00000000" w:rsidRPr="00000000">
              <w:rPr>
                <w:rtl w:val="0"/>
              </w:rPr>
            </w:r>
          </w:p>
          <w:p w:rsidR="00000000" w:rsidDel="00000000" w:rsidP="00000000" w:rsidRDefault="00000000" w:rsidRPr="00000000" w14:paraId="00000065">
            <w:pPr>
              <w:widowControl w:val="0"/>
              <w:spacing w:after="0" w:line="276" w:lineRule="auto"/>
              <w:rPr>
                <w:color w:val="202124"/>
                <w:highlight w:val="white"/>
              </w:rPr>
            </w:pPr>
            <m:oMath>
              <m:f>
                <m:fPr>
                  <m:ctrlPr>
                    <w:rPr>
                      <w:color w:val="595959"/>
                    </w:rPr>
                  </m:ctrlPr>
                </m:fPr>
                <m:num>
                  <m:r>
                    <w:rPr>
                      <w:color w:val="595959"/>
                    </w:rPr>
                    <m:t xml:space="preserve">2</m:t>
                  </m:r>
                </m:num>
                <m:den>
                  <m:r>
                    <w:rPr>
                      <w:color w:val="595959"/>
                    </w:rPr>
                    <m:t xml:space="preserve">3</m:t>
                  </m:r>
                </m:den>
              </m:f>
              <m:r>
                <w:rPr>
                  <w:color w:val="595959"/>
                </w:rPr>
                <m:t xml:space="preserve">=P</m:t>
              </m:r>
            </m:oMath>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color w:val="202124"/>
                <w:highlight w:val="white"/>
              </w:rPr>
            </w:pPr>
            <w:r w:rsidDel="00000000" w:rsidR="00000000" w:rsidRPr="00000000">
              <w:rPr>
                <w:b w:val="1"/>
                <w:color w:val="202124"/>
                <w:highlight w:val="white"/>
                <w:rtl w:val="0"/>
              </w:rPr>
              <w:t xml:space="preserve">3.1.4 </w:t>
            </w:r>
            <w:r w:rsidDel="00000000" w:rsidR="00000000" w:rsidRPr="00000000">
              <w:rPr>
                <w:color w:val="202124"/>
                <w:highlight w:val="white"/>
                <w:rtl w:val="0"/>
              </w:rPr>
              <w:t xml:space="preserve">Calculate the value of </w:t>
            </w:r>
            <m:oMath>
              <m:sSub>
                <m:sSubPr>
                  <m:ctrlPr>
                    <w:rPr>
                      <w:color w:val="202124"/>
                      <w:highlight w:val="white"/>
                    </w:rPr>
                  </m:ctrlPr>
                </m:sSubPr>
                <m:e>
                  <m:r>
                    <m:t>σ</m:t>
                  </m:r>
                </m:e>
                <m:sub>
                  <m:r>
                    <w:rPr>
                      <w:color w:val="202124"/>
                      <w:highlight w:val="white"/>
                    </w:rPr>
                    <m:t xml:space="preserve">A</m:t>
                  </m:r>
                </m:sub>
              </m:sSub>
            </m:oMath>
            <w:r w:rsidDel="00000000" w:rsidR="00000000" w:rsidRPr="00000000">
              <w:rPr>
                <w:color w:val="202124"/>
                <w:highlight w:val="white"/>
                <w:rtl w:val="0"/>
              </w:rPr>
              <w:t xml:space="preserve">, which represents the probability that the app is robust and player 1 chooses to attack.</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right="0"/>
              <w:jc w:val="left"/>
              <w:rPr>
                <w:color w:val="202124"/>
                <w:highlight w:val="white"/>
              </w:rPr>
            </w:pPr>
            <m:oMath>
              <m:f>
                <m:fPr>
                  <m:ctrlPr>
                    <w:rPr>
                      <w:color w:val="202124"/>
                      <w:highlight w:val="white"/>
                    </w:rPr>
                  </m:ctrlPr>
                </m:fPr>
                <m:num>
                  <m:r>
                    <w:rPr>
                      <w:color w:val="202124"/>
                      <w:highlight w:val="white"/>
                    </w:rPr>
                    <m:t xml:space="preserve">2</m:t>
                  </m:r>
                </m:num>
                <m:den>
                  <m:r>
                    <w:rPr>
                      <w:color w:val="202124"/>
                      <w:highlight w:val="white"/>
                    </w:rPr>
                    <m:t xml:space="preserve">3</m:t>
                  </m:r>
                </m:den>
              </m:f>
              <m:r>
                <w:rPr>
                  <w:color w:val="202124"/>
                  <w:highlight w:val="white"/>
                </w:rPr>
                <m:t xml:space="preserve">=</m:t>
              </m:r>
              <m:f>
                <m:fPr>
                  <m:ctrlPr>
                    <w:rPr>
                      <w:color w:val="202124"/>
                      <w:highlight w:val="white"/>
                    </w:rPr>
                  </m:ctrlPr>
                </m:fPr>
                <m:num>
                  <m:r>
                    <w:rPr>
                      <w:color w:val="202124"/>
                      <w:highlight w:val="white"/>
                    </w:rPr>
                    <m:t xml:space="preserve">(0.25)(1)</m:t>
                  </m:r>
                </m:num>
                <m:den>
                  <m:r>
                    <w:rPr>
                      <w:color w:val="202124"/>
                      <w:highlight w:val="white"/>
                    </w:rPr>
                    <m:t xml:space="preserve">(0.25)(1)+(0.75)(</m:t>
                  </m:r>
                  <m:sSub>
                    <m:sSubPr>
                      <m:ctrlPr>
                        <w:rPr>
                          <w:color w:val="202124"/>
                          <w:highlight w:val="white"/>
                        </w:rPr>
                      </m:ctrlPr>
                    </m:sSubPr>
                    <m:e>
                      <m:r>
                        <w:rPr>
                          <w:color w:val="202124"/>
                          <w:highlight w:val="white"/>
                        </w:rPr>
                        <m:t>σ</m:t>
                      </m:r>
                    </m:e>
                    <m:sub>
                      <m:r>
                        <w:rPr>
                          <w:color w:val="202124"/>
                          <w:highlight w:val="white"/>
                        </w:rPr>
                        <m:t xml:space="preserve">A</m:t>
                      </m:r>
                    </m:sub>
                  </m:sSub>
                  <m:r>
                    <w:rPr>
                      <w:color w:val="202124"/>
                      <w:highlight w:val="white"/>
                    </w:rPr>
                    <m:t xml:space="preserve">)</m:t>
                  </m:r>
                </m:den>
              </m:f>
            </m:oMath>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right="0"/>
              <w:jc w:val="left"/>
              <w:rPr>
                <w:rFonts w:ascii="Arial" w:cs="Arial" w:eastAsia="Arial" w:hAnsi="Arial"/>
                <w:color w:val="202124"/>
                <w:sz w:val="21"/>
                <w:szCs w:val="21"/>
                <w:highlight w:val="white"/>
              </w:rPr>
            </w:pPr>
            <m:oMath>
              <m:sSub>
                <m:sSubPr>
                  <m:ctrlPr>
                    <w:rPr>
                      <w:color w:val="202124"/>
                      <w:highlight w:val="white"/>
                    </w:rPr>
                  </m:ctrlPr>
                </m:sSubPr>
                <m:e>
                  <m:r>
                    <m:t>σ</m:t>
                  </m:r>
                </m:e>
                <m:sub>
                  <m:r>
                    <w:rPr>
                      <w:color w:val="202124"/>
                      <w:highlight w:val="white"/>
                    </w:rPr>
                    <m:t xml:space="preserve">A</m:t>
                  </m:r>
                </m:sub>
              </m:sSub>
              <m:r>
                <w:rPr>
                  <w:color w:val="202124"/>
                  <w:highlight w:val="white"/>
                </w:rPr>
                <m:t xml:space="preserve">=</m:t>
              </m:r>
              <m:f>
                <m:fPr>
                  <m:ctrlPr>
                    <w:rPr>
                      <w:color w:val="202124"/>
                      <w:highlight w:val="white"/>
                    </w:rPr>
                  </m:ctrlPr>
                </m:fPr>
                <m:num>
                  <m:r>
                    <w:rPr>
                      <w:color w:val="202124"/>
                      <w:highlight w:val="white"/>
                    </w:rPr>
                    <m:t xml:space="preserve">1</m:t>
                  </m:r>
                </m:num>
                <m:den>
                  <m:r>
                    <w:rPr>
                      <w:color w:val="202124"/>
                      <w:highlight w:val="white"/>
                    </w:rPr>
                    <m:t xml:space="preserve">6</m:t>
                  </m:r>
                </m:den>
              </m:f>
            </m:oMath>
            <w:r w:rsidDel="00000000" w:rsidR="00000000" w:rsidRPr="00000000">
              <w:rPr>
                <w:rtl w:val="0"/>
              </w:rPr>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A">
      <w:pPr>
        <w:pStyle w:val="Title"/>
        <w:widowControl w:val="0"/>
        <w:rPr/>
      </w:pPr>
      <w:bookmarkStart w:colFirst="0" w:colLast="0" w:name="_heading=h.kz43uf7wig2m" w:id="0"/>
      <w:bookmarkEnd w:id="0"/>
      <w:r w:rsidDel="00000000" w:rsidR="00000000" w:rsidRPr="00000000">
        <w:rPr>
          <w:rtl w:val="0"/>
        </w:rPr>
        <w:t xml:space="preserve">Hints</w:t>
      </w:r>
    </w:p>
    <w:p w:rsidR="00000000" w:rsidDel="00000000" w:rsidP="00000000" w:rsidRDefault="00000000" w:rsidRPr="00000000" w14:paraId="0000006B">
      <w:pPr>
        <w:pStyle w:val="Heading2"/>
        <w:rPr/>
      </w:pPr>
      <w:bookmarkStart w:colFirst="0" w:colLast="0" w:name="_heading=h.4qj5xbh60smj" w:id="1"/>
      <w:bookmarkEnd w:id="1"/>
      <w:r w:rsidDel="00000000" w:rsidR="00000000" w:rsidRPr="00000000">
        <w:rPr>
          <w:rtl w:val="0"/>
        </w:rPr>
        <w:t xml:space="preserve">Overlay</w:t>
      </w:r>
    </w:p>
    <w:p w:rsidR="00000000" w:rsidDel="00000000" w:rsidP="00000000" w:rsidRDefault="00000000" w:rsidRPr="00000000" w14:paraId="0000006C">
      <w:pPr>
        <w:rPr/>
      </w:pPr>
      <w:r w:rsidDel="00000000" w:rsidR="00000000" w:rsidRPr="00000000">
        <w:rPr>
          <w:rtl w:val="0"/>
        </w:rPr>
        <w:t xml:space="preserve">Try to keep it simple so the user wouldn’t get too annoyed by it and just quit the app or purposefully avoid doing what the overlay is attempting to do. The provided solution opted for a survey approach where the user has to click certain buttons, which just so happen to be </w:t>
      </w:r>
      <w:r w:rsidDel="00000000" w:rsidR="00000000" w:rsidRPr="00000000">
        <w:rPr>
          <w:i w:val="1"/>
          <w:rtl w:val="0"/>
        </w:rPr>
        <w:t xml:space="preserve">right on top of the buttons to follow the path to making a transfer</w:t>
      </w: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In other words, the overlay that is created by students should contain buttons or some other form of input that the user “needs” to press in order to clear/continue the overlay. These inputs should be placed on top of the input buttons that the target app uses to navigate through making a transfer. By doing so, the user will think they’re just following the overlay but in reality they’re making a transfer in the app. For the sake of the lab, we’re using a transparent background so you can see the target app being navigated as the overlay is being interacted with.</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For help in making the overlay itself:</w:t>
      </w:r>
    </w:p>
    <w:p w:rsidR="00000000" w:rsidDel="00000000" w:rsidP="00000000" w:rsidRDefault="00000000" w:rsidRPr="00000000" w14:paraId="00000071">
      <w:pPr>
        <w:numPr>
          <w:ilvl w:val="0"/>
          <w:numId w:val="2"/>
        </w:numPr>
        <w:ind w:left="720" w:hanging="360"/>
        <w:rPr>
          <w:u w:val="none"/>
        </w:rPr>
      </w:pPr>
      <w:r w:rsidDel="00000000" w:rsidR="00000000" w:rsidRPr="00000000">
        <w:rPr>
          <w:rtl w:val="0"/>
        </w:rPr>
        <w:t xml:space="preserve">Align elements with margins and the gravity flags.</w:t>
      </w:r>
    </w:p>
    <w:p w:rsidR="00000000" w:rsidDel="00000000" w:rsidP="00000000" w:rsidRDefault="00000000" w:rsidRPr="00000000" w14:paraId="00000072">
      <w:pPr>
        <w:numPr>
          <w:ilvl w:val="0"/>
          <w:numId w:val="2"/>
        </w:numPr>
        <w:ind w:left="720" w:hanging="360"/>
        <w:rPr>
          <w:u w:val="none"/>
        </w:rPr>
      </w:pPr>
      <w:r w:rsidDel="00000000" w:rsidR="00000000" w:rsidRPr="00000000">
        <w:rPr>
          <w:rtl w:val="0"/>
        </w:rPr>
        <w:t xml:space="preserve">For icons use an ImageView element and when creating it click the + in the top left and select “Vector Asset”, select clip art, click the icon next to “Clip art:” to find all the built-in icons.</w:t>
      </w:r>
    </w:p>
    <w:p w:rsidR="00000000" w:rsidDel="00000000" w:rsidP="00000000" w:rsidRDefault="00000000" w:rsidRPr="00000000" w14:paraId="00000073">
      <w:pPr>
        <w:numPr>
          <w:ilvl w:val="1"/>
          <w:numId w:val="2"/>
        </w:numPr>
        <w:ind w:left="1440" w:hanging="360"/>
        <w:rPr>
          <w:u w:val="none"/>
        </w:rPr>
      </w:pPr>
      <w:r w:rsidDel="00000000" w:rsidR="00000000" w:rsidRPr="00000000">
        <w:rPr>
          <w:rtl w:val="0"/>
        </w:rPr>
        <w:t xml:space="preserve">Most of, if not all, icons that are used in Android development can be found here.</w:t>
      </w:r>
    </w:p>
    <w:p w:rsidR="00000000" w:rsidDel="00000000" w:rsidP="00000000" w:rsidRDefault="00000000" w:rsidRPr="00000000" w14:paraId="00000074">
      <w:pPr>
        <w:numPr>
          <w:ilvl w:val="1"/>
          <w:numId w:val="2"/>
        </w:numPr>
        <w:ind w:left="1440" w:hanging="360"/>
        <w:rPr>
          <w:u w:val="none"/>
        </w:rPr>
      </w:pPr>
      <w:r w:rsidDel="00000000" w:rsidR="00000000" w:rsidRPr="00000000">
        <w:rPr>
          <w:rtl w:val="0"/>
        </w:rPr>
        <w:t xml:space="preserve">If you want to use custom icons, tutorials can be found online on how to import a local SVG file or other file types.</w:t>
      </w:r>
    </w:p>
    <w:p w:rsidR="00000000" w:rsidDel="00000000" w:rsidP="00000000" w:rsidRDefault="00000000" w:rsidRPr="00000000" w14:paraId="00000075">
      <w:pPr>
        <w:numPr>
          <w:ilvl w:val="0"/>
          <w:numId w:val="2"/>
        </w:numPr>
        <w:ind w:left="720" w:hanging="360"/>
        <w:rPr>
          <w:u w:val="none"/>
        </w:rPr>
      </w:pPr>
      <w:r w:rsidDel="00000000" w:rsidR="00000000" w:rsidRPr="00000000">
        <w:rPr>
          <w:rtl w:val="0"/>
        </w:rPr>
        <w:t xml:space="preserve">Do it one layout at a time, don’t try and stuff everything into one layout then set certain elements visibility at each step.</w:t>
      </w:r>
    </w:p>
    <w:p w:rsidR="00000000" w:rsidDel="00000000" w:rsidP="00000000" w:rsidRDefault="00000000" w:rsidRPr="00000000" w14:paraId="00000076">
      <w:pPr>
        <w:numPr>
          <w:ilvl w:val="1"/>
          <w:numId w:val="2"/>
        </w:numPr>
        <w:ind w:left="1440" w:hanging="360"/>
        <w:rPr>
          <w:u w:val="none"/>
        </w:rPr>
      </w:pPr>
      <w:r w:rsidDel="00000000" w:rsidR="00000000" w:rsidRPr="00000000">
        <w:rPr>
          <w:rtl w:val="0"/>
        </w:rPr>
        <w:t xml:space="preserve">Create layouts for each step in the way, after each step is completed, set the currently visible layout to View.GONE and the layout for the next step to View.VISIBLE</w:t>
      </w:r>
    </w:p>
    <w:p w:rsidR="00000000" w:rsidDel="00000000" w:rsidP="00000000" w:rsidRDefault="00000000" w:rsidRPr="00000000" w14:paraId="00000077">
      <w:pPr>
        <w:numPr>
          <w:ilvl w:val="1"/>
          <w:numId w:val="2"/>
        </w:numPr>
        <w:ind w:left="1440" w:hanging="360"/>
        <w:rPr>
          <w:u w:val="none"/>
        </w:rPr>
      </w:pPr>
      <w:r w:rsidDel="00000000" w:rsidR="00000000" w:rsidRPr="00000000">
        <w:rPr>
          <w:rtl w:val="0"/>
        </w:rPr>
        <w:t xml:space="preserve">Keep all layouts View.GONE by default and then update according to the screen transition count (updated in the </w:t>
      </w:r>
      <w:r w:rsidDel="00000000" w:rsidR="00000000" w:rsidRPr="00000000">
        <w:rPr>
          <w:i w:val="1"/>
          <w:rtl w:val="0"/>
        </w:rPr>
        <w:t xml:space="preserve">onPause </w:t>
      </w:r>
      <w:r w:rsidDel="00000000" w:rsidR="00000000" w:rsidRPr="00000000">
        <w:rPr>
          <w:rtl w:val="0"/>
        </w:rPr>
        <w:t xml:space="preserve">lifecycle function</w:t>
      </w:r>
      <w:r w:rsidDel="00000000" w:rsidR="00000000" w:rsidRPr="00000000">
        <w:rPr>
          <w:rtl w:val="0"/>
        </w:rPr>
        <w:t xml:space="preserve">)</w:t>
      </w:r>
    </w:p>
    <w:p w:rsidR="00000000" w:rsidDel="00000000" w:rsidP="00000000" w:rsidRDefault="00000000" w:rsidRPr="00000000" w14:paraId="00000078">
      <w:pPr>
        <w:pStyle w:val="Heading2"/>
        <w:rPr/>
      </w:pPr>
      <w:bookmarkStart w:colFirst="0" w:colLast="0" w:name="_heading=h.e7mpgoo9luj3" w:id="2"/>
      <w:bookmarkEnd w:id="2"/>
      <w:r w:rsidDel="00000000" w:rsidR="00000000" w:rsidRPr="00000000">
        <w:rPr>
          <w:rtl w:val="0"/>
        </w:rPr>
        <w:t xml:space="preserve">Game Theory</w:t>
      </w:r>
    </w:p>
    <w:p w:rsidR="00000000" w:rsidDel="00000000" w:rsidP="00000000" w:rsidRDefault="00000000" w:rsidRPr="00000000" w14:paraId="00000079">
      <w:pPr>
        <w:numPr>
          <w:ilvl w:val="0"/>
          <w:numId w:val="3"/>
        </w:numPr>
        <w:ind w:left="720" w:hanging="360"/>
        <w:rPr>
          <w:u w:val="none"/>
        </w:rPr>
      </w:pPr>
      <w:r w:rsidDel="00000000" w:rsidR="00000000" w:rsidRPr="00000000">
        <w:rPr>
          <w:rtl w:val="0"/>
        </w:rPr>
        <w:t xml:space="preserve">Highly recommended to watch the </w:t>
      </w:r>
      <w:hyperlink r:id="rId17">
        <w:r w:rsidDel="00000000" w:rsidR="00000000" w:rsidRPr="00000000">
          <w:rPr>
            <w:color w:val="1155cc"/>
            <w:u w:val="single"/>
            <w:rtl w:val="0"/>
          </w:rPr>
          <w:t xml:space="preserve">William Spaniel video on Semi-Separating Equalibrium</w:t>
        </w:r>
      </w:hyperlink>
      <w:r w:rsidDel="00000000" w:rsidR="00000000" w:rsidRPr="00000000">
        <w:rPr>
          <w:rtl w:val="0"/>
        </w:rPr>
      </w:r>
    </w:p>
    <w:p w:rsidR="00000000" w:rsidDel="00000000" w:rsidP="00000000" w:rsidRDefault="00000000" w:rsidRPr="00000000" w14:paraId="0000007A">
      <w:pPr>
        <w:numPr>
          <w:ilvl w:val="1"/>
          <w:numId w:val="3"/>
        </w:numPr>
        <w:ind w:left="1440" w:hanging="360"/>
        <w:rPr>
          <w:u w:val="none"/>
        </w:rPr>
      </w:pPr>
      <w:r w:rsidDel="00000000" w:rsidR="00000000" w:rsidRPr="00000000">
        <w:rPr>
          <w:rtl w:val="0"/>
        </w:rPr>
        <w:t xml:space="preserve">The following videos in his Game Theory Series show some more examples of the concept as well</w:t>
      </w:r>
    </w:p>
    <w:p w:rsidR="00000000" w:rsidDel="00000000" w:rsidP="00000000" w:rsidRDefault="00000000" w:rsidRPr="00000000" w14:paraId="0000007B">
      <w:pPr>
        <w:numPr>
          <w:ilvl w:val="0"/>
          <w:numId w:val="3"/>
        </w:numPr>
        <w:ind w:left="720" w:hanging="360"/>
        <w:rPr>
          <w:u w:val="none"/>
        </w:rPr>
      </w:pPr>
      <w:r w:rsidDel="00000000" w:rsidR="00000000" w:rsidRPr="00000000">
        <w:rPr>
          <w:rtl w:val="0"/>
        </w:rPr>
        <w:t xml:space="preserve">For actions 3.1.2 and 3.1.3, the probabilities need to be set equal to each other</w:t>
      </w:r>
    </w:p>
    <w:p w:rsidR="00000000" w:rsidDel="00000000" w:rsidP="00000000" w:rsidRDefault="00000000" w:rsidRPr="00000000" w14:paraId="0000007C">
      <w:pPr>
        <w:numPr>
          <w:ilvl w:val="1"/>
          <w:numId w:val="3"/>
        </w:numPr>
        <w:ind w:left="1440" w:hanging="360"/>
        <w:rPr>
          <w:u w:val="none"/>
        </w:rPr>
      </w:pPr>
      <w:r w:rsidDel="00000000" w:rsidR="00000000" w:rsidRPr="00000000">
        <w:rPr>
          <w:rtl w:val="0"/>
        </w:rPr>
        <w:t xml:space="preserve">Just a system of equations problem once that’s realized by students</w:t>
      </w:r>
      <w:r w:rsidDel="00000000" w:rsidR="00000000" w:rsidRPr="00000000">
        <w:rPr>
          <w:rtl w:val="0"/>
        </w:rPr>
      </w:r>
    </w:p>
    <w:sectPr>
      <w:headerReference r:id="rId18" w:type="default"/>
      <w:footerReference r:id="rId19" w:type="default"/>
      <w:pgSz w:h="15840" w:w="12240" w:orient="portrait"/>
      <w:pgMar w:bottom="1440" w:top="1440" w:left="144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Georgia"/>
  <w:font w:name="Times New Roman"/>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next w:val="Normal"/>
    <w:pPr/>
    <w:rPr>
      <w:sz w:val="24"/>
      <w:szCs w:val="24"/>
      <w:lang w:bidi="ar-SA" w:eastAsia="en-US" w:val="en-US"/>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Header &amp; Footer">
    <w:name w:val="Header &amp; Footer"/>
    <w:next w:val="Header &amp; Footer"/>
    <w:pPr>
      <w:keepNext w:val="0"/>
      <w:keepLines w:val="0"/>
      <w:pageBreakBefore w:val="0"/>
      <w:widowControl w:val="1"/>
      <w:shd w:color="auto" w:fill="auto" w:val="clear"/>
      <w:tabs>
        <w:tab w:val="right" w:pos="9020"/>
      </w:tabs>
      <w:suppressAutoHyphens w:val="0"/>
      <w:bidi w:val="0"/>
      <w:spacing w:after="0" w:before="0" w:line="240"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14:textFill>
        <w14:solidFill>
          <w14:srgbClr w14:val="000000"/>
        </w14:solidFill>
      </w14:textFill>
      <w14:textOutline>
        <w14:noFill/>
      </w14:textOutline>
    </w:rPr>
  </w:style>
  <w:style w:type="paragraph" w:styleId="Body">
    <w:name w:val="Body"/>
    <w:next w:val="Body"/>
    <w:pPr>
      <w:keepNext w:val="0"/>
      <w:keepLines w:val="0"/>
      <w:pageBreakBefore w:val="0"/>
      <w:widowControl w:val="1"/>
      <w:shd w:color="auto" w:fill="auto" w:val="clear"/>
      <w:suppressAutoHyphens w:val="0"/>
      <w:bidi w:val="0"/>
      <w:spacing w:after="0" w:before="0" w:line="276" w:lineRule="auto"/>
      <w:ind w:left="0" w:right="0" w:firstLine="0"/>
      <w:jc w:val="left"/>
      <w:outlineLvl w:val="9"/>
    </w:pPr>
    <w:rPr>
      <w:rFonts w:ascii="Arial" w:cs="Arial Unicode MS" w:eastAsia="Arial Unicode MS" w:hAnsi="Arial"/>
      <w:b w:val="0"/>
      <w:bCs w:val="0"/>
      <w:i w:val="0"/>
      <w:iCs w:val="0"/>
      <w:caps w:val="0"/>
      <w:smallCaps w:val="0"/>
      <w:strike w:val="0"/>
      <w:dstrike w:val="0"/>
      <w:outline w:val="0"/>
      <w:color w:val="000000"/>
      <w:spacing w:val="0"/>
      <w:kern w:val="0"/>
      <w:position w:val="0"/>
      <w:sz w:val="22"/>
      <w:szCs w:val="22"/>
      <w:u w:color="000000" w:val="none"/>
      <w:shd w:color="auto" w:fill="auto" w:val="nil"/>
      <w:vertAlign w:val="baseline"/>
      <w:lang w:val="en-US"/>
      <w14:textFill>
        <w14:solidFill>
          <w14:srgbClr w14:val="000000"/>
        </w14:solidFill>
      </w14:textFill>
      <w14:textOutline>
        <w14:noFill/>
      </w14:textOutline>
    </w:rPr>
  </w:style>
  <w:style w:type="paragraph" w:styleId="Default">
    <w:name w:val="Default"/>
    <w:next w:val="Default"/>
    <w:pPr>
      <w:keepNext w:val="0"/>
      <w:keepLines w:val="0"/>
      <w:pageBreakBefore w:val="0"/>
      <w:widowControl w:val="1"/>
      <w:shd w:color="auto" w:fill="auto" w:val="clear"/>
      <w:suppressAutoHyphens w:val="0"/>
      <w:bidi w:val="0"/>
      <w:spacing w:after="0" w:before="160" w:line="288"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lang w:val="en-US"/>
      <w14:textFill>
        <w14:solidFill>
          <w14:srgbClr w14:val="000000"/>
        </w14:solidFill>
      </w14:textFill>
      <w14:textOutline>
        <w14:noFill/>
      </w14:textOut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hyperlink" Target="https://www.youtube.com/watch?v=h3JQYd4BFGk" TargetMode="External"/><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QJ/IKwxivDViYqSiy2SMa1XQKA==">CgMxLjAyDmgua3o0M3VmN3dpZzJtMg5oLjRxajV4Ymg2MHNtajIOaC5lN21wZ29vOWx1ajM4AHIhMXZWVVcwUUM4ZkdINUNLOFUwLUl5ZXJ1UGhSd1NnUnRU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