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27913" w:rsidRDefault="00024B04">
      <w:pPr>
        <w:pStyle w:val="normal0"/>
        <w:jc w:val="center"/>
      </w:pPr>
      <w:bookmarkStart w:id="0" w:name="_GoBack"/>
      <w:bookmarkEnd w:id="0"/>
      <w:r>
        <w:rPr>
          <w:noProof/>
        </w:rPr>
        <w:drawing>
          <wp:inline distT="114300" distB="114300" distL="114300" distR="114300">
            <wp:extent cx="5943600" cy="990600"/>
            <wp:effectExtent l="0" t="0" r="0" b="0"/>
            <wp:docPr id="1" name="image01.jpg" descr="emailbanner.jpg"/>
            <wp:cNvGraphicFramePr/>
            <a:graphic xmlns:a="http://schemas.openxmlformats.org/drawingml/2006/main">
              <a:graphicData uri="http://schemas.openxmlformats.org/drawingml/2006/picture">
                <pic:pic xmlns:pic="http://schemas.openxmlformats.org/drawingml/2006/picture">
                  <pic:nvPicPr>
                    <pic:cNvPr id="0" name="image01.jpg" descr="emailbanner.jpg"/>
                    <pic:cNvPicPr preferRelativeResize="0"/>
                  </pic:nvPicPr>
                  <pic:blipFill>
                    <a:blip r:embed="rId6"/>
                    <a:srcRect/>
                    <a:stretch>
                      <a:fillRect/>
                    </a:stretch>
                  </pic:blipFill>
                  <pic:spPr>
                    <a:xfrm>
                      <a:off x="0" y="0"/>
                      <a:ext cx="5943600" cy="990600"/>
                    </a:xfrm>
                    <a:prstGeom prst="rect">
                      <a:avLst/>
                    </a:prstGeom>
                    <a:ln/>
                  </pic:spPr>
                </pic:pic>
              </a:graphicData>
            </a:graphic>
          </wp:inline>
        </w:drawing>
      </w:r>
    </w:p>
    <w:p w:rsidR="00D27913" w:rsidRDefault="00024B04">
      <w:pPr>
        <w:pStyle w:val="normal0"/>
        <w:jc w:val="center"/>
      </w:pPr>
      <w:r>
        <w:rPr>
          <w:rFonts w:ascii="Times New Roman" w:eastAsia="Times New Roman" w:hAnsi="Times New Roman" w:cs="Times New Roman"/>
          <w:sz w:val="24"/>
          <w:szCs w:val="24"/>
        </w:rPr>
        <w:t>Johns Hopkins SAIS | Strategic Studies</w:t>
      </w:r>
    </w:p>
    <w:p w:rsidR="00D27913" w:rsidRDefault="00024B04">
      <w:pPr>
        <w:pStyle w:val="normal0"/>
        <w:jc w:val="center"/>
      </w:pPr>
      <w:r>
        <w:rPr>
          <w:rFonts w:ascii="Times New Roman" w:eastAsia="Times New Roman" w:hAnsi="Times New Roman" w:cs="Times New Roman"/>
          <w:sz w:val="24"/>
          <w:szCs w:val="24"/>
        </w:rPr>
        <w:t>International Staff Ride 2016</w:t>
      </w:r>
    </w:p>
    <w:p w:rsidR="00D27913" w:rsidRDefault="00024B04">
      <w:pPr>
        <w:pStyle w:val="normal0"/>
      </w:pPr>
      <w:r>
        <w:rPr>
          <w:rFonts w:ascii="Times New Roman" w:eastAsia="Times New Roman" w:hAnsi="Times New Roman" w:cs="Times New Roman"/>
          <w:sz w:val="20"/>
          <w:szCs w:val="20"/>
        </w:rPr>
        <w:t xml:space="preserve"> </w:t>
      </w:r>
    </w:p>
    <w:p w:rsidR="00D27913" w:rsidRDefault="00024B04">
      <w:pPr>
        <w:pStyle w:val="normal0"/>
        <w:jc w:val="center"/>
      </w:pPr>
      <w:r>
        <w:rPr>
          <w:rFonts w:ascii="Times New Roman" w:eastAsia="Times New Roman" w:hAnsi="Times New Roman" w:cs="Times New Roman"/>
          <w:sz w:val="28"/>
          <w:szCs w:val="28"/>
        </w:rPr>
        <w:t>ISR 2016: State Under Siege</w:t>
      </w:r>
    </w:p>
    <w:p w:rsidR="00D27913" w:rsidRDefault="00024B04">
      <w:pPr>
        <w:pStyle w:val="normal0"/>
        <w:jc w:val="center"/>
      </w:pPr>
      <w:r>
        <w:rPr>
          <w:rFonts w:ascii="Times New Roman" w:eastAsia="Times New Roman" w:hAnsi="Times New Roman" w:cs="Times New Roman"/>
          <w:sz w:val="28"/>
          <w:szCs w:val="28"/>
        </w:rPr>
        <w:t>Participant Application</w:t>
      </w:r>
    </w:p>
    <w:p w:rsidR="00D27913" w:rsidRDefault="00024B04">
      <w:pPr>
        <w:pStyle w:val="normal0"/>
      </w:pPr>
      <w:r>
        <w:rPr>
          <w:rFonts w:ascii="Times New Roman" w:eastAsia="Times New Roman" w:hAnsi="Times New Roman" w:cs="Times New Roman"/>
        </w:rPr>
        <w:t xml:space="preserve"> </w:t>
      </w:r>
    </w:p>
    <w:p w:rsidR="00D27913" w:rsidRDefault="00024B04">
      <w:pPr>
        <w:pStyle w:val="normal0"/>
      </w:pPr>
      <w:r>
        <w:rPr>
          <w:rFonts w:ascii="Times New Roman" w:eastAsia="Times New Roman" w:hAnsi="Times New Roman" w:cs="Times New Roman"/>
          <w:sz w:val="24"/>
          <w:szCs w:val="24"/>
        </w:rPr>
        <w:t>Applications are due in hardcopy to the Strategic Studies Office (Rome 708) no later than 5:00PM, Monday, 19 October 2013. Please contact the ISR Team at isrqm2016@gmail.com with any questions. Selected participants will be notified in early November.</w:t>
      </w:r>
    </w:p>
    <w:p w:rsidR="00D27913" w:rsidRDefault="00D27913">
      <w:pPr>
        <w:pStyle w:val="normal0"/>
      </w:pPr>
    </w:p>
    <w:p w:rsidR="00D27913" w:rsidRDefault="00024B04">
      <w:pPr>
        <w:pStyle w:val="normal0"/>
      </w:pPr>
      <w:r>
        <w:rPr>
          <w:rFonts w:ascii="Times New Roman" w:eastAsia="Times New Roman" w:hAnsi="Times New Roman" w:cs="Times New Roman"/>
          <w:sz w:val="24"/>
          <w:szCs w:val="24"/>
        </w:rPr>
        <w:t>Nam</w:t>
      </w:r>
      <w:r>
        <w:rPr>
          <w:rFonts w:ascii="Times New Roman" w:eastAsia="Times New Roman" w:hAnsi="Times New Roman" w:cs="Times New Roman"/>
          <w:sz w:val="24"/>
          <w:szCs w:val="24"/>
        </w:rPr>
        <w:t>e:</w:t>
      </w:r>
    </w:p>
    <w:p w:rsidR="00D27913" w:rsidRDefault="00D27913">
      <w:pPr>
        <w:pStyle w:val="normal0"/>
      </w:pPr>
    </w:p>
    <w:p w:rsidR="00D27913" w:rsidRDefault="00024B04">
      <w:pPr>
        <w:pStyle w:val="normal0"/>
      </w:pPr>
      <w:r>
        <w:rPr>
          <w:rFonts w:ascii="Times New Roman" w:eastAsia="Times New Roman" w:hAnsi="Times New Roman" w:cs="Times New Roman"/>
          <w:sz w:val="24"/>
          <w:szCs w:val="24"/>
        </w:rPr>
        <w:t>JHED ID:</w:t>
      </w:r>
    </w:p>
    <w:p w:rsidR="00D27913" w:rsidRDefault="00D27913">
      <w:pPr>
        <w:pStyle w:val="normal0"/>
      </w:pPr>
    </w:p>
    <w:p w:rsidR="00D27913" w:rsidRDefault="00024B04">
      <w:pPr>
        <w:pStyle w:val="normal0"/>
      </w:pPr>
      <w:proofErr w:type="spellStart"/>
      <w:r>
        <w:rPr>
          <w:rFonts w:ascii="Times New Roman" w:eastAsia="Times New Roman" w:hAnsi="Times New Roman" w:cs="Times New Roman"/>
          <w:sz w:val="24"/>
          <w:szCs w:val="24"/>
        </w:rPr>
        <w:t>Prefered</w:t>
      </w:r>
      <w:proofErr w:type="spellEnd"/>
      <w:r>
        <w:rPr>
          <w:rFonts w:ascii="Times New Roman" w:eastAsia="Times New Roman" w:hAnsi="Times New Roman" w:cs="Times New Roman"/>
          <w:sz w:val="24"/>
          <w:szCs w:val="24"/>
        </w:rPr>
        <w:t xml:space="preserve"> Email:</w:t>
      </w:r>
    </w:p>
    <w:p w:rsidR="00D27913" w:rsidRDefault="00D27913">
      <w:pPr>
        <w:pStyle w:val="normal0"/>
      </w:pPr>
    </w:p>
    <w:p w:rsidR="00D27913" w:rsidRDefault="00024B04">
      <w:pPr>
        <w:pStyle w:val="normal0"/>
      </w:pPr>
      <w:r>
        <w:rPr>
          <w:rFonts w:ascii="Times New Roman" w:eastAsia="Times New Roman" w:hAnsi="Times New Roman" w:cs="Times New Roman"/>
          <w:sz w:val="24"/>
          <w:szCs w:val="24"/>
        </w:rPr>
        <w:t>Year Status (Circle One)</w:t>
      </w:r>
    </w:p>
    <w:p w:rsidR="00D27913" w:rsidRDefault="00D27913">
      <w:pPr>
        <w:pStyle w:val="normal0"/>
      </w:pPr>
    </w:p>
    <w:p w:rsidR="00D27913" w:rsidRDefault="00024B04">
      <w:pPr>
        <w:pStyle w:val="normal0"/>
        <w:jc w:val="center"/>
      </w:pPr>
      <w:r>
        <w:rPr>
          <w:rFonts w:ascii="Times New Roman" w:eastAsia="Times New Roman" w:hAnsi="Times New Roman" w:cs="Times New Roman"/>
          <w:sz w:val="24"/>
          <w:szCs w:val="24"/>
        </w:rPr>
        <w:t>MA1     MA2     MA3     MA4     MIPP1     MIPP2     PHD</w:t>
      </w:r>
    </w:p>
    <w:p w:rsidR="00D27913" w:rsidRDefault="00D27913">
      <w:pPr>
        <w:pStyle w:val="normal0"/>
      </w:pPr>
    </w:p>
    <w:p w:rsidR="00D27913" w:rsidRDefault="00024B04">
      <w:pPr>
        <w:pStyle w:val="normal0"/>
      </w:pPr>
      <w:r>
        <w:rPr>
          <w:rFonts w:ascii="Times New Roman" w:eastAsia="Times New Roman" w:hAnsi="Times New Roman" w:cs="Times New Roman"/>
          <w:sz w:val="24"/>
          <w:szCs w:val="24"/>
        </w:rPr>
        <w:t>Concentration:</w:t>
      </w:r>
    </w:p>
    <w:p w:rsidR="00D27913" w:rsidRDefault="00D27913">
      <w:pPr>
        <w:pStyle w:val="normal0"/>
      </w:pPr>
    </w:p>
    <w:p w:rsidR="00D27913" w:rsidRDefault="00024B04">
      <w:pPr>
        <w:pStyle w:val="normal0"/>
      </w:pPr>
      <w:r>
        <w:rPr>
          <w:rFonts w:ascii="Times New Roman" w:eastAsia="Times New Roman" w:hAnsi="Times New Roman" w:cs="Times New Roman"/>
          <w:sz w:val="24"/>
          <w:szCs w:val="24"/>
        </w:rPr>
        <w:t>Local Address:</w:t>
      </w:r>
    </w:p>
    <w:p w:rsidR="00D27913" w:rsidRDefault="00D27913">
      <w:pPr>
        <w:pStyle w:val="normal0"/>
      </w:pPr>
    </w:p>
    <w:p w:rsidR="00D27913" w:rsidRDefault="00D27913">
      <w:pPr>
        <w:pStyle w:val="normal0"/>
      </w:pPr>
    </w:p>
    <w:p w:rsidR="00D27913" w:rsidRDefault="00D27913">
      <w:pPr>
        <w:pStyle w:val="normal0"/>
      </w:pPr>
    </w:p>
    <w:p w:rsidR="00D27913" w:rsidRDefault="00024B04">
      <w:pPr>
        <w:pStyle w:val="normal0"/>
      </w:pPr>
      <w:r>
        <w:rPr>
          <w:rFonts w:ascii="Times New Roman" w:eastAsia="Times New Roman" w:hAnsi="Times New Roman" w:cs="Times New Roman"/>
          <w:sz w:val="24"/>
          <w:szCs w:val="24"/>
        </w:rPr>
        <w:t>List any participation in Strategic Studies courses and department activities, as well as other SAIS involve</w:t>
      </w:r>
      <w:r>
        <w:rPr>
          <w:rFonts w:ascii="Times New Roman" w:eastAsia="Times New Roman" w:hAnsi="Times New Roman" w:cs="Times New Roman"/>
          <w:sz w:val="24"/>
          <w:szCs w:val="24"/>
        </w:rPr>
        <w:t>ment:</w:t>
      </w:r>
    </w:p>
    <w:p w:rsidR="00D27913" w:rsidRDefault="00D27913">
      <w:pPr>
        <w:pStyle w:val="normal0"/>
      </w:pPr>
    </w:p>
    <w:p w:rsidR="00D27913" w:rsidRDefault="00D27913">
      <w:pPr>
        <w:pStyle w:val="normal0"/>
      </w:pPr>
    </w:p>
    <w:p w:rsidR="00D27913" w:rsidRDefault="00D27913">
      <w:pPr>
        <w:pStyle w:val="normal0"/>
      </w:pPr>
    </w:p>
    <w:p w:rsidR="00D27913" w:rsidRDefault="00D27913">
      <w:pPr>
        <w:pStyle w:val="normal0"/>
      </w:pPr>
    </w:p>
    <w:p w:rsidR="00D27913" w:rsidRDefault="00024B04">
      <w:pPr>
        <w:pStyle w:val="normal0"/>
      </w:pPr>
      <w:r>
        <w:rPr>
          <w:rFonts w:ascii="Times New Roman" w:eastAsia="Times New Roman" w:hAnsi="Times New Roman" w:cs="Times New Roman"/>
          <w:sz w:val="24"/>
          <w:szCs w:val="24"/>
        </w:rPr>
        <w:t>Briefly describe any experience, knowledge, skills, or abilities that you could contribute to the staff ride:</w:t>
      </w:r>
    </w:p>
    <w:p w:rsidR="00D27913" w:rsidRDefault="00024B04">
      <w:pPr>
        <w:pStyle w:val="normal0"/>
      </w:pPr>
      <w:r>
        <w:br w:type="page"/>
      </w:r>
    </w:p>
    <w:p w:rsidR="00D27913" w:rsidRDefault="00D27913">
      <w:pPr>
        <w:pStyle w:val="normal0"/>
      </w:pPr>
    </w:p>
    <w:p w:rsidR="00D27913" w:rsidRDefault="00024B04">
      <w:pPr>
        <w:pStyle w:val="normal0"/>
      </w:pPr>
      <w:r>
        <w:rPr>
          <w:rFonts w:ascii="Times New Roman" w:eastAsia="Times New Roman" w:hAnsi="Times New Roman" w:cs="Times New Roman"/>
          <w:sz w:val="24"/>
          <w:szCs w:val="24"/>
        </w:rPr>
        <w:t>The next two questions are informative for us but will not affect your application.</w:t>
      </w:r>
    </w:p>
    <w:p w:rsidR="00D27913" w:rsidRDefault="00D27913">
      <w:pPr>
        <w:pStyle w:val="normal0"/>
      </w:pPr>
    </w:p>
    <w:p w:rsidR="00D27913" w:rsidRDefault="00024B04">
      <w:pPr>
        <w:pStyle w:val="normal0"/>
      </w:pPr>
      <w:r>
        <w:rPr>
          <w:rFonts w:ascii="Times New Roman" w:eastAsia="Times New Roman" w:hAnsi="Times New Roman" w:cs="Times New Roman"/>
          <w:sz w:val="24"/>
          <w:szCs w:val="24"/>
        </w:rPr>
        <w:t xml:space="preserve">All participants will depart Washington, DC on Friday, March 11th 2016. The staff ride will conclude on Friday, March 18th. Participants may choose to depart Poland on either Friday, March 18th or Sunday, March 20th. If you choose the later departure, you </w:t>
      </w:r>
      <w:r>
        <w:rPr>
          <w:rFonts w:ascii="Times New Roman" w:eastAsia="Times New Roman" w:hAnsi="Times New Roman" w:cs="Times New Roman"/>
          <w:sz w:val="24"/>
          <w:szCs w:val="24"/>
        </w:rPr>
        <w:t xml:space="preserve">will be responsible for securing your own accommodations for your subsequent time in Poland. If selected to participate, do you intend to depart on Friday, March 18th or at a later date? </w:t>
      </w:r>
    </w:p>
    <w:p w:rsidR="00D27913" w:rsidRDefault="00D27913">
      <w:pPr>
        <w:pStyle w:val="normal0"/>
      </w:pPr>
    </w:p>
    <w:p w:rsidR="00D27913" w:rsidRDefault="00D27913">
      <w:pPr>
        <w:pStyle w:val="normal0"/>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55"/>
      </w:tblGrid>
      <w:tr w:rsidR="00D27913">
        <w:tc>
          <w:tcPr>
            <w:tcW w:w="8895" w:type="dxa"/>
            <w:gridSpan w:val="2"/>
            <w:tcMar>
              <w:top w:w="100" w:type="dxa"/>
              <w:left w:w="100" w:type="dxa"/>
              <w:bottom w:w="100" w:type="dxa"/>
              <w:right w:w="100" w:type="dxa"/>
            </w:tcMar>
          </w:tcPr>
          <w:p w:rsidR="00D27913" w:rsidRDefault="00024B04">
            <w:pPr>
              <w:pStyle w:val="normal0"/>
              <w:spacing w:before="120" w:after="120" w:line="360" w:lineRule="auto"/>
            </w:pPr>
            <w:r>
              <w:rPr>
                <w:rFonts w:ascii="Times New Roman" w:eastAsia="Times New Roman" w:hAnsi="Times New Roman" w:cs="Times New Roman"/>
                <w:sz w:val="24"/>
                <w:szCs w:val="24"/>
              </w:rPr>
              <w:t>Indicate 2 presentation topic areas in which you have special inte</w:t>
            </w:r>
            <w:r>
              <w:rPr>
                <w:rFonts w:ascii="Times New Roman" w:eastAsia="Times New Roman" w:hAnsi="Times New Roman" w:cs="Times New Roman"/>
                <w:sz w:val="24"/>
                <w:szCs w:val="24"/>
              </w:rPr>
              <w:t>rest or expertise:</w:t>
            </w:r>
          </w:p>
        </w:tc>
      </w:tr>
      <w:tr w:rsidR="00D27913">
        <w:tc>
          <w:tcPr>
            <w:tcW w:w="4440" w:type="dxa"/>
            <w:tcMar>
              <w:top w:w="100" w:type="dxa"/>
              <w:left w:w="100" w:type="dxa"/>
              <w:bottom w:w="100" w:type="dxa"/>
              <w:right w:w="100" w:type="dxa"/>
            </w:tcMar>
          </w:tcPr>
          <w:p w:rsidR="00D27913" w:rsidRDefault="00024B04">
            <w:pPr>
              <w:pStyle w:val="normal0"/>
              <w:spacing w:after="200"/>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Tactics and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combat experiences</w:t>
            </w:r>
          </w:p>
          <w:p w:rsidR="00D27913" w:rsidRDefault="00024B04">
            <w:pPr>
              <w:pStyle w:val="normal0"/>
              <w:spacing w:after="200"/>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Civilian experiences of war</w:t>
            </w:r>
          </w:p>
          <w:p w:rsidR="00D27913" w:rsidRDefault="00024B04">
            <w:pPr>
              <w:pStyle w:val="normal0"/>
              <w:spacing w:after="200"/>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Civilian/political leadership</w:t>
            </w:r>
          </w:p>
          <w:p w:rsidR="00D27913" w:rsidRDefault="00024B04">
            <w:pPr>
              <w:pStyle w:val="normal0"/>
              <w:spacing w:after="200"/>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European Diplomacy</w:t>
            </w:r>
          </w:p>
        </w:tc>
        <w:tc>
          <w:tcPr>
            <w:tcW w:w="4455" w:type="dxa"/>
            <w:tcMar>
              <w:top w:w="100" w:type="dxa"/>
              <w:left w:w="100" w:type="dxa"/>
              <w:bottom w:w="100" w:type="dxa"/>
              <w:right w:w="100" w:type="dxa"/>
            </w:tcMar>
          </w:tcPr>
          <w:p w:rsidR="00D27913" w:rsidRDefault="00024B04">
            <w:pPr>
              <w:pStyle w:val="normal0"/>
              <w:spacing w:after="200"/>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Ideology 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highlight w:val="white"/>
              </w:rPr>
              <w:t>Racialized</w:t>
            </w:r>
            <w:proofErr w:type="spellEnd"/>
            <w:r>
              <w:rPr>
                <w:rFonts w:ascii="Times New Roman" w:eastAsia="Times New Roman" w:hAnsi="Times New Roman" w:cs="Times New Roman"/>
                <w:sz w:val="24"/>
                <w:szCs w:val="24"/>
                <w:highlight w:val="white"/>
              </w:rPr>
              <w:t xml:space="preserve"> Politics</w:t>
            </w:r>
          </w:p>
          <w:p w:rsidR="00D27913" w:rsidRDefault="00024B04">
            <w:pPr>
              <w:pStyle w:val="normal0"/>
              <w:spacing w:after="200"/>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Media and Propaganda</w:t>
            </w:r>
          </w:p>
          <w:p w:rsidR="00D27913" w:rsidRDefault="00024B04">
            <w:pPr>
              <w:pStyle w:val="normal0"/>
              <w:spacing w:after="200"/>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Intelligence and deception</w:t>
            </w:r>
          </w:p>
          <w:p w:rsidR="00D27913" w:rsidRDefault="00024B04">
            <w:pPr>
              <w:pStyle w:val="normal0"/>
              <w:spacing w:after="200"/>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Military leadership and strategy</w:t>
            </w:r>
          </w:p>
          <w:p w:rsidR="00D27913" w:rsidRDefault="00D27913">
            <w:pPr>
              <w:pStyle w:val="normal0"/>
              <w:spacing w:after="200"/>
            </w:pPr>
          </w:p>
        </w:tc>
      </w:tr>
    </w:tbl>
    <w:p w:rsidR="00D27913" w:rsidRDefault="00D27913">
      <w:pPr>
        <w:pStyle w:val="normal0"/>
        <w:pBdr>
          <w:top w:val="single" w:sz="4" w:space="1" w:color="auto"/>
        </w:pBdr>
      </w:pPr>
    </w:p>
    <w:p w:rsidR="00D27913" w:rsidRDefault="00D27913">
      <w:pPr>
        <w:pStyle w:val="normal0"/>
      </w:pPr>
    </w:p>
    <w:p w:rsidR="00D27913" w:rsidRDefault="00024B04">
      <w:pPr>
        <w:pStyle w:val="normal0"/>
      </w:pPr>
      <w:r>
        <w:rPr>
          <w:rFonts w:ascii="Times New Roman" w:eastAsia="Times New Roman" w:hAnsi="Times New Roman" w:cs="Times New Roman"/>
          <w:sz w:val="24"/>
          <w:szCs w:val="24"/>
        </w:rPr>
        <w:t xml:space="preserve">Please respond to three of the six prompts below. You MUST answer the question from the first group. Choose two additional questions from the second group. Limit each response to 700 words and attach them to this form. </w:t>
      </w:r>
      <w:r>
        <w:rPr>
          <w:rFonts w:ascii="Times New Roman" w:eastAsia="Times New Roman" w:hAnsi="Times New Roman" w:cs="Times New Roman"/>
          <w:sz w:val="24"/>
          <w:szCs w:val="24"/>
        </w:rPr>
        <w:t>Your choices will help the staff and professors gauge your interest and understand which issues you find most compelling.</w:t>
      </w:r>
    </w:p>
    <w:p w:rsidR="00D27913" w:rsidRDefault="00024B04">
      <w:pPr>
        <w:pStyle w:val="normal0"/>
      </w:pPr>
      <w:r>
        <w:rPr>
          <w:rFonts w:ascii="Times New Roman" w:eastAsia="Times New Roman" w:hAnsi="Times New Roman" w:cs="Times New Roman"/>
          <w:sz w:val="24"/>
          <w:szCs w:val="24"/>
        </w:rPr>
        <w:t xml:space="preserve"> </w:t>
      </w:r>
    </w:p>
    <w:p w:rsidR="00D27913" w:rsidRDefault="00024B04">
      <w:pPr>
        <w:pStyle w:val="normal0"/>
      </w:pPr>
      <w:r>
        <w:rPr>
          <w:rFonts w:ascii="Times New Roman" w:eastAsia="Times New Roman" w:hAnsi="Times New Roman" w:cs="Times New Roman"/>
          <w:sz w:val="24"/>
          <w:szCs w:val="24"/>
        </w:rPr>
        <w:t>Suggested readings for each question are available on Blackboard divided by question. To access the International Staff Ride Blackbo</w:t>
      </w:r>
      <w:r>
        <w:rPr>
          <w:rFonts w:ascii="Times New Roman" w:eastAsia="Times New Roman" w:hAnsi="Times New Roman" w:cs="Times New Roman"/>
          <w:sz w:val="24"/>
          <w:szCs w:val="24"/>
        </w:rPr>
        <w:t>ard site, log in to Blackboard using your JHED ID. Under the “Community” tab, search for “Poland” in the Search Catalog tool at the top of the screen, and then select “International Staff Ride 2016: Poland.” Add yourself to the site by clicking on the arro</w:t>
      </w:r>
      <w:r>
        <w:rPr>
          <w:rFonts w:ascii="Times New Roman" w:eastAsia="Times New Roman" w:hAnsi="Times New Roman" w:cs="Times New Roman"/>
          <w:sz w:val="24"/>
          <w:szCs w:val="24"/>
        </w:rPr>
        <w:t>ws to the right of the site name link and choosing “Enroll.” To access the recommended readings, open the folder marked “Application Materials.”</w:t>
      </w:r>
    </w:p>
    <w:p w:rsidR="00D27913" w:rsidRDefault="00D27913">
      <w:pPr>
        <w:pStyle w:val="normal0"/>
      </w:pPr>
    </w:p>
    <w:p w:rsidR="00D27913" w:rsidRDefault="00024B04">
      <w:pPr>
        <w:pStyle w:val="normal0"/>
      </w:pPr>
      <w:r>
        <w:rPr>
          <w:rFonts w:ascii="Times New Roman" w:eastAsia="Times New Roman" w:hAnsi="Times New Roman" w:cs="Times New Roman"/>
          <w:sz w:val="24"/>
          <w:szCs w:val="24"/>
        </w:rPr>
        <w:t>This question is required.</w:t>
      </w:r>
    </w:p>
    <w:p w:rsidR="00D27913" w:rsidRDefault="00D27913">
      <w:pPr>
        <w:pStyle w:val="normal0"/>
      </w:pPr>
    </w:p>
    <w:p w:rsidR="00D27913" w:rsidRDefault="00024B04">
      <w:pPr>
        <w:pStyle w:val="normal0"/>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Poland’s rapid collapse is often attributed to multiple factors including strategi</w:t>
      </w:r>
      <w:r>
        <w:rPr>
          <w:rFonts w:ascii="Times New Roman" w:eastAsia="Times New Roman" w:hAnsi="Times New Roman" w:cs="Times New Roman"/>
          <w:sz w:val="24"/>
          <w:szCs w:val="24"/>
        </w:rPr>
        <w:t xml:space="preserve">c breakdowns in Poland’s diplomatic, political, or military command and control systems; unfavorable geography; lack of Allied support; German doctrinal, technological, or manpower superiority; and the unanticipated Soviet invasion. What was the most </w:t>
      </w:r>
      <w:r>
        <w:rPr>
          <w:rFonts w:ascii="Times New Roman" w:eastAsia="Times New Roman" w:hAnsi="Times New Roman" w:cs="Times New Roman"/>
          <w:sz w:val="24"/>
          <w:szCs w:val="24"/>
        </w:rPr>
        <w:lastRenderedPageBreak/>
        <w:t>impor</w:t>
      </w:r>
      <w:r>
        <w:rPr>
          <w:rFonts w:ascii="Times New Roman" w:eastAsia="Times New Roman" w:hAnsi="Times New Roman" w:cs="Times New Roman"/>
          <w:sz w:val="24"/>
          <w:szCs w:val="24"/>
        </w:rPr>
        <w:t>tant factor in Poland’s defeat? Was this defeat inevitable given the campaign’s preconditions?</w:t>
      </w:r>
    </w:p>
    <w:p w:rsidR="00D27913" w:rsidRDefault="00D27913">
      <w:pPr>
        <w:pStyle w:val="normal0"/>
      </w:pPr>
    </w:p>
    <w:p w:rsidR="00D27913" w:rsidRDefault="00024B04">
      <w:pPr>
        <w:pStyle w:val="normal0"/>
      </w:pPr>
      <w:r>
        <w:rPr>
          <w:rFonts w:ascii="Times New Roman" w:eastAsia="Times New Roman" w:hAnsi="Times New Roman" w:cs="Times New Roman"/>
          <w:sz w:val="24"/>
          <w:szCs w:val="24"/>
        </w:rPr>
        <w:t>Please answer two of the following five questions.</w:t>
      </w:r>
    </w:p>
    <w:p w:rsidR="00D27913" w:rsidRDefault="00D27913">
      <w:pPr>
        <w:pStyle w:val="normal0"/>
      </w:pPr>
    </w:p>
    <w:p w:rsidR="00D27913" w:rsidRDefault="00024B04">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It’s early March 1939, and you’re a member of the Polish General Staff. You must choose whether to advocate for implementation of the newly proposed defensive plan, called “Plan West.” What are its political, diplomatic, and military advantages and disadva</w:t>
      </w:r>
      <w:r>
        <w:rPr>
          <w:rFonts w:ascii="Times New Roman" w:eastAsia="Times New Roman" w:hAnsi="Times New Roman" w:cs="Times New Roman"/>
          <w:sz w:val="24"/>
          <w:szCs w:val="24"/>
        </w:rPr>
        <w:t xml:space="preserve">ntages? </w:t>
      </w:r>
    </w:p>
    <w:p w:rsidR="00D27913" w:rsidRDefault="00D27913">
      <w:pPr>
        <w:pStyle w:val="normal0"/>
      </w:pPr>
    </w:p>
    <w:p w:rsidR="00D27913" w:rsidRDefault="00024B04">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Polish Marshal </w:t>
      </w:r>
      <w:proofErr w:type="spellStart"/>
      <w:r>
        <w:rPr>
          <w:rFonts w:ascii="Times New Roman" w:eastAsia="Times New Roman" w:hAnsi="Times New Roman" w:cs="Times New Roman"/>
          <w:sz w:val="24"/>
          <w:szCs w:val="24"/>
        </w:rPr>
        <w:t>Rydz-Śmigły</w:t>
      </w:r>
      <w:proofErr w:type="spellEnd"/>
      <w:r>
        <w:rPr>
          <w:rFonts w:ascii="Times New Roman" w:eastAsia="Times New Roman" w:hAnsi="Times New Roman" w:cs="Times New Roman"/>
          <w:sz w:val="24"/>
          <w:szCs w:val="24"/>
        </w:rPr>
        <w:t xml:space="preserve"> on September 6. Your subordinate, General </w:t>
      </w:r>
      <w:proofErr w:type="spellStart"/>
      <w:r>
        <w:rPr>
          <w:rFonts w:ascii="Times New Roman" w:eastAsia="Times New Roman" w:hAnsi="Times New Roman" w:cs="Times New Roman"/>
          <w:sz w:val="24"/>
          <w:szCs w:val="24"/>
        </w:rPr>
        <w:t>Kutrzeba</w:t>
      </w:r>
      <w:proofErr w:type="spellEnd"/>
      <w:r>
        <w:rPr>
          <w:rFonts w:ascii="Times New Roman" w:eastAsia="Times New Roman" w:hAnsi="Times New Roman" w:cs="Times New Roman"/>
          <w:sz w:val="24"/>
          <w:szCs w:val="24"/>
        </w:rPr>
        <w:t xml:space="preserve">, who is commanding elements of Army Poznan and Army </w:t>
      </w:r>
      <w:proofErr w:type="spellStart"/>
      <w:r>
        <w:rPr>
          <w:rFonts w:ascii="Times New Roman" w:eastAsia="Times New Roman" w:hAnsi="Times New Roman" w:cs="Times New Roman"/>
          <w:sz w:val="24"/>
          <w:szCs w:val="24"/>
        </w:rPr>
        <w:t>Pomorze</w:t>
      </w:r>
      <w:proofErr w:type="spellEnd"/>
      <w:r>
        <w:rPr>
          <w:rFonts w:ascii="Times New Roman" w:eastAsia="Times New Roman" w:hAnsi="Times New Roman" w:cs="Times New Roman"/>
          <w:sz w:val="24"/>
          <w:szCs w:val="24"/>
        </w:rPr>
        <w:t xml:space="preserve"> near the </w:t>
      </w:r>
      <w:proofErr w:type="spellStart"/>
      <w:r>
        <w:rPr>
          <w:rFonts w:ascii="Times New Roman" w:eastAsia="Times New Roman" w:hAnsi="Times New Roman" w:cs="Times New Roman"/>
          <w:sz w:val="24"/>
          <w:szCs w:val="24"/>
        </w:rPr>
        <w:t>Bzura</w:t>
      </w:r>
      <w:proofErr w:type="spellEnd"/>
      <w:r>
        <w:rPr>
          <w:rFonts w:ascii="Times New Roman" w:eastAsia="Times New Roman" w:hAnsi="Times New Roman" w:cs="Times New Roman"/>
          <w:sz w:val="24"/>
          <w:szCs w:val="24"/>
        </w:rPr>
        <w:t xml:space="preserve"> River, asks for permission to launch a counterattack against the German 8</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and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rmies. You can let him launch his attack, or order him to support the defense of Warsaw. What should you do?</w:t>
      </w:r>
    </w:p>
    <w:p w:rsidR="00D27913" w:rsidRDefault="00D27913">
      <w:pPr>
        <w:pStyle w:val="normal0"/>
      </w:pPr>
    </w:p>
    <w:p w:rsidR="00D27913" w:rsidRDefault="00024B04">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is August 24, 1939, and you are Adolf Hitler. You must choose whether to begin the invasion of Poland or delay it. What are the dangers of laun</w:t>
      </w:r>
      <w:r>
        <w:rPr>
          <w:rFonts w:ascii="Times New Roman" w:eastAsia="Times New Roman" w:hAnsi="Times New Roman" w:cs="Times New Roman"/>
          <w:sz w:val="24"/>
          <w:szCs w:val="24"/>
        </w:rPr>
        <w:t>ching the offensive? What are the dangers of waiting? What should you do?</w:t>
      </w:r>
    </w:p>
    <w:p w:rsidR="00D27913" w:rsidRDefault="00D27913">
      <w:pPr>
        <w:pStyle w:val="normal0"/>
      </w:pPr>
    </w:p>
    <w:p w:rsidR="00D27913" w:rsidRDefault="00024B04">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is August 31, and you are an ethnic German living in the “free city” of Danzig. Polish and German leaders have rattled sabers since March, and war is in the air. What is your opi</w:t>
      </w:r>
      <w:r>
        <w:rPr>
          <w:rFonts w:ascii="Times New Roman" w:eastAsia="Times New Roman" w:hAnsi="Times New Roman" w:cs="Times New Roman"/>
          <w:sz w:val="24"/>
          <w:szCs w:val="24"/>
        </w:rPr>
        <w:t xml:space="preserve">nion on the coming war between Germany and Poland? How have ethnic and political tensions in Danzig relating to the </w:t>
      </w:r>
      <w:proofErr w:type="spellStart"/>
      <w:r>
        <w:rPr>
          <w:rFonts w:ascii="Times New Roman" w:eastAsia="Times New Roman" w:hAnsi="Times New Roman" w:cs="Times New Roman"/>
          <w:sz w:val="24"/>
          <w:szCs w:val="24"/>
        </w:rPr>
        <w:t>leadup</w:t>
      </w:r>
      <w:proofErr w:type="spellEnd"/>
      <w:r>
        <w:rPr>
          <w:rFonts w:ascii="Times New Roman" w:eastAsia="Times New Roman" w:hAnsi="Times New Roman" w:cs="Times New Roman"/>
          <w:sz w:val="24"/>
          <w:szCs w:val="24"/>
        </w:rPr>
        <w:t xml:space="preserve"> to war affected you? Do you consider yourself a Nazi?</w:t>
      </w:r>
    </w:p>
    <w:p w:rsidR="00D27913" w:rsidRDefault="00D27913">
      <w:pPr>
        <w:pStyle w:val="normal0"/>
      </w:pPr>
    </w:p>
    <w:p w:rsidR="00D27913" w:rsidRDefault="00024B04">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Martial Stalin, you decided to approve of the secret “</w:t>
      </w:r>
      <w:r>
        <w:rPr>
          <w:rFonts w:ascii="Times New Roman" w:eastAsia="Times New Roman" w:hAnsi="Times New Roman" w:cs="Times New Roman"/>
          <w:color w:val="252525"/>
          <w:sz w:val="24"/>
          <w:szCs w:val="24"/>
        </w:rPr>
        <w:t>Molotov-Ribbentrop Pa</w:t>
      </w:r>
      <w:r>
        <w:rPr>
          <w:rFonts w:ascii="Times New Roman" w:eastAsia="Times New Roman" w:hAnsi="Times New Roman" w:cs="Times New Roman"/>
          <w:color w:val="252525"/>
          <w:sz w:val="24"/>
          <w:szCs w:val="24"/>
        </w:rPr>
        <w:t xml:space="preserve">ct” </w:t>
      </w:r>
      <w:r>
        <w:rPr>
          <w:rFonts w:ascii="Times New Roman" w:eastAsia="Times New Roman" w:hAnsi="Times New Roman" w:cs="Times New Roman"/>
          <w:sz w:val="24"/>
          <w:szCs w:val="24"/>
        </w:rPr>
        <w:t xml:space="preserve">on August 23. It is now the second week of September, and Germany is pressing you to intervene in Eastern Poland. What major factors compelled you to seek an accord with Nazi Germany? Why are you reluctant to order the Red Army to invade Poland? </w:t>
      </w:r>
    </w:p>
    <w:p w:rsidR="00D27913" w:rsidRDefault="00D27913">
      <w:pPr>
        <w:pStyle w:val="normal0"/>
      </w:pPr>
    </w:p>
    <w:sectPr w:rsidR="00D279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662FA"/>
    <w:multiLevelType w:val="multilevel"/>
    <w:tmpl w:val="D2348E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5C009ED"/>
    <w:multiLevelType w:val="multilevel"/>
    <w:tmpl w:val="1368F5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D27913"/>
    <w:rsid w:val="00024B04"/>
    <w:rsid w:val="00D2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4B0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4B0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4B0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4B0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681</Words>
  <Characters>3887</Characters>
  <Application>Microsoft Macintosh Word</Application>
  <DocSecurity>0</DocSecurity>
  <Lines>32</Lines>
  <Paragraphs>9</Paragraphs>
  <ScaleCrop>false</ScaleCrop>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Katherine Sliney</cp:lastModifiedBy>
  <cp:revision>2</cp:revision>
  <dcterms:created xsi:type="dcterms:W3CDTF">2015-09-29T14:06:00Z</dcterms:created>
  <dcterms:modified xsi:type="dcterms:W3CDTF">2015-09-29T14:06:00Z</dcterms:modified>
</cp:coreProperties>
</file>