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9782" w14:textId="2293A0E2" w:rsidR="00CB4179" w:rsidRPr="004778D0" w:rsidRDefault="00CB4179" w:rsidP="00CB41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78D0">
        <w:rPr>
          <w:rFonts w:ascii="Arial" w:hAnsi="Arial" w:cs="Arial"/>
          <w:b/>
          <w:bCs/>
          <w:sz w:val="28"/>
          <w:szCs w:val="28"/>
        </w:rPr>
        <w:t>Introductory Lab</w:t>
      </w:r>
    </w:p>
    <w:p w14:paraId="276754C8" w14:textId="4837F07E" w:rsidR="00CB4179" w:rsidRPr="004778D0" w:rsidRDefault="00CB4179" w:rsidP="00CB41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78D0">
        <w:rPr>
          <w:rFonts w:ascii="Arial" w:hAnsi="Arial" w:cs="Arial"/>
          <w:b/>
          <w:bCs/>
          <w:sz w:val="28"/>
          <w:szCs w:val="28"/>
        </w:rPr>
        <w:t>ISRC-CN</w:t>
      </w:r>
      <w:r w:rsidR="004778D0">
        <w:rPr>
          <w:rFonts w:ascii="Arial" w:hAnsi="Arial" w:cs="Arial"/>
          <w:b/>
          <w:bCs/>
          <w:sz w:val="28"/>
          <w:szCs w:val="28"/>
          <w:vertAlign w:val="superscript"/>
        </w:rPr>
        <w:t>3</w:t>
      </w:r>
      <w:r w:rsidRPr="004778D0">
        <w:rPr>
          <w:rFonts w:ascii="Arial" w:hAnsi="Arial" w:cs="Arial"/>
          <w:b/>
          <w:bCs/>
          <w:sz w:val="28"/>
          <w:szCs w:val="28"/>
        </w:rPr>
        <w:t xml:space="preserve"> Lab - Day </w:t>
      </w:r>
      <w:r w:rsidR="004B6E5A">
        <w:rPr>
          <w:rFonts w:ascii="Arial" w:hAnsi="Arial" w:cs="Arial"/>
          <w:b/>
          <w:bCs/>
          <w:sz w:val="28"/>
          <w:szCs w:val="28"/>
        </w:rPr>
        <w:t>1</w:t>
      </w:r>
    </w:p>
    <w:p w14:paraId="422C4E7A" w14:textId="58830649" w:rsidR="00CB4179" w:rsidRPr="004512B0" w:rsidRDefault="00CB4179" w:rsidP="004512B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512B0">
        <w:rPr>
          <w:rFonts w:ascii="Arial" w:hAnsi="Arial" w:cs="Arial"/>
        </w:rPr>
        <w:t>A spiking neuron</w:t>
      </w:r>
      <w:r w:rsidR="00B370EE">
        <w:rPr>
          <w:rFonts w:ascii="Arial" w:hAnsi="Arial" w:cs="Arial"/>
        </w:rPr>
        <w:fldChar w:fldCharType="begin"/>
      </w:r>
      <w:r w:rsidR="00B370EE">
        <w:rPr>
          <w:rFonts w:ascii="Arial" w:hAnsi="Arial" w:cs="Arial"/>
        </w:rPr>
        <w:instrText xml:space="preserve"> ADDIN ZOTERO_ITEM CSL_CITATION {"citationID":"ctVzbvgk","properties":{"formattedCitation":"(Dayan &amp; Abbot, 2001)","plainCitation":"(Dayan &amp; Abbot, 2001)","noteIndex":0},"citationItems":[{"id":61,"uris":["http://zotero.org/users/local/AVIJ0P5l/items/CUG32866"],"itemData":{"id":61,"type":"chapter","container-title":"Theorectical Neuroscience","page":"162-165","publisher":"MIT Press","title":"Theoretical Neuroscience","author":[{"family":"Dayan","given":"Peter"},{"family":"Abbot","given":"L.F."}],"issued":{"date-parts":[["2001"]]}}}],"schema":"https://github.com/citation-style-language/schema/raw/master/csl-citation.json"} </w:instrText>
      </w:r>
      <w:r w:rsidR="00B370EE">
        <w:rPr>
          <w:rFonts w:ascii="Arial" w:hAnsi="Arial" w:cs="Arial"/>
        </w:rPr>
        <w:fldChar w:fldCharType="separate"/>
      </w:r>
      <w:r w:rsidR="00B370EE" w:rsidRPr="00B370EE">
        <w:rPr>
          <w:rFonts w:ascii="Arial" w:hAnsi="Arial" w:cs="Arial"/>
        </w:rPr>
        <w:t>(Dayan &amp; Abbot, 2001)</w:t>
      </w:r>
      <w:r w:rsidR="00B370EE">
        <w:rPr>
          <w:rFonts w:ascii="Arial" w:hAnsi="Arial" w:cs="Arial"/>
        </w:rPr>
        <w:fldChar w:fldCharType="end"/>
      </w:r>
      <w:r w:rsidRPr="004512B0">
        <w:rPr>
          <w:rFonts w:ascii="Arial" w:hAnsi="Arial" w:cs="Arial"/>
        </w:rPr>
        <w:t xml:space="preserve"> can be described </w:t>
      </w:r>
      <w:r w:rsidR="008B0C6E" w:rsidRPr="004512B0">
        <w:rPr>
          <w:rFonts w:ascii="Arial" w:hAnsi="Arial" w:cs="Arial"/>
        </w:rPr>
        <w:t>using the following</w:t>
      </w:r>
      <w:r w:rsidR="004512B0" w:rsidRPr="004512B0">
        <w:rPr>
          <w:rFonts w:ascii="Arial" w:hAnsi="Arial" w:cs="Arial"/>
        </w:rPr>
        <w:t>:</w:t>
      </w:r>
    </w:p>
    <w:p w14:paraId="64C5E3D1" w14:textId="67F7B594" w:rsidR="00CB4179" w:rsidRPr="008B0C6E" w:rsidRDefault="00CB4179" w:rsidP="004512B0">
      <w:pPr>
        <w:jc w:val="center"/>
        <w:rPr>
          <w:rFonts w:ascii="Cambria Math" w:hAnsi="Cambria Math" w:cs="Cambria Math"/>
          <w:i/>
          <w:iCs/>
        </w:rPr>
      </w:pPr>
      <w:proofErr w:type="spellStart"/>
      <w:r w:rsidRPr="008B0C6E">
        <w:rPr>
          <w:rFonts w:ascii="Cambria Math" w:hAnsi="Cambria Math" w:cs="Cambria Math"/>
          <w:i/>
          <w:iCs/>
        </w:rPr>
        <w:t>dV</w:t>
      </w:r>
      <w:proofErr w:type="spellEnd"/>
      <w:r w:rsidR="004778D0">
        <w:rPr>
          <w:rFonts w:ascii="Cambria Math" w:hAnsi="Cambria Math" w:cs="Cambria Math"/>
          <w:i/>
          <w:iCs/>
        </w:rPr>
        <w:t>=</w:t>
      </w:r>
      <w:r w:rsidRPr="008B0C6E">
        <w:rPr>
          <w:rFonts w:ascii="Cambria Math" w:hAnsi="Cambria Math" w:cs="Cambria Math"/>
          <w:i/>
          <w:iCs/>
        </w:rPr>
        <w:t>(</w:t>
      </w:r>
      <w:proofErr w:type="spellStart"/>
      <w:r w:rsidRPr="008B0C6E">
        <w:rPr>
          <w:rFonts w:ascii="Cambria Math" w:hAnsi="Cambria Math" w:cs="Cambria Math"/>
          <w:i/>
          <w:iCs/>
        </w:rPr>
        <w:t>gL</w:t>
      </w:r>
      <w:proofErr w:type="spellEnd"/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(V</w:t>
      </w:r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-</w:t>
      </w:r>
      <w:r w:rsidR="004778D0">
        <w:rPr>
          <w:rFonts w:ascii="Cambria Math" w:hAnsi="Cambria Math" w:cs="Cambria Math"/>
          <w:i/>
          <w:iCs/>
        </w:rPr>
        <w:t xml:space="preserve"> </w:t>
      </w:r>
      <w:proofErr w:type="spellStart"/>
      <w:r w:rsidR="008B0C6E" w:rsidRPr="008B0C6E">
        <w:rPr>
          <w:rFonts w:ascii="Cambria Math" w:hAnsi="Cambria Math" w:cs="Cambria Math"/>
          <w:i/>
          <w:iCs/>
        </w:rPr>
        <w:t>vR</w:t>
      </w:r>
      <w:proofErr w:type="spellEnd"/>
      <w:r w:rsidR="008B0C6E" w:rsidRPr="008B0C6E">
        <w:rPr>
          <w:rFonts w:ascii="Cambria Math" w:hAnsi="Cambria Math" w:cs="Cambria Math"/>
          <w:i/>
          <w:iCs/>
        </w:rPr>
        <w:t>)</w:t>
      </w:r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+</w:t>
      </w:r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I)</w:t>
      </w:r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/</w:t>
      </w:r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C</w:t>
      </w:r>
    </w:p>
    <w:p w14:paraId="3A94687F" w14:textId="6C5619FD" w:rsidR="008B0C6E" w:rsidRDefault="008B0C6E" w:rsidP="004512B0">
      <w:pPr>
        <w:ind w:left="720"/>
        <w:jc w:val="both"/>
        <w:rPr>
          <w:rFonts w:ascii="Arial" w:hAnsi="Arial" w:cs="Arial"/>
        </w:rPr>
      </w:pPr>
      <w:r w:rsidRPr="008B0C6E">
        <w:rPr>
          <w:rFonts w:ascii="Arial" w:hAnsi="Arial" w:cs="Arial"/>
        </w:rPr>
        <w:t xml:space="preserve">where </w:t>
      </w:r>
      <w:proofErr w:type="spellStart"/>
      <w:r w:rsidRPr="008B0C6E">
        <w:rPr>
          <w:rFonts w:ascii="Cambria Math" w:hAnsi="Cambria Math" w:cs="Arial"/>
          <w:i/>
          <w:iCs/>
        </w:rPr>
        <w:t>dV</w:t>
      </w:r>
      <w:proofErr w:type="spellEnd"/>
      <w:r w:rsidRPr="008B0C6E">
        <w:rPr>
          <w:rFonts w:ascii="Arial" w:hAnsi="Arial" w:cs="Arial"/>
        </w:rPr>
        <w:t xml:space="preserve"> is the change in voltage, </w:t>
      </w:r>
      <w:proofErr w:type="spellStart"/>
      <w:r w:rsidRPr="008B0C6E">
        <w:rPr>
          <w:rFonts w:ascii="Cambria Math" w:hAnsi="Cambria Math" w:cs="Arial"/>
          <w:i/>
          <w:iCs/>
        </w:rPr>
        <w:t>gL</w:t>
      </w:r>
      <w:proofErr w:type="spellEnd"/>
      <w:r w:rsidRPr="008B0C6E">
        <w:rPr>
          <w:rFonts w:ascii="Arial" w:hAnsi="Arial" w:cs="Arial"/>
        </w:rPr>
        <w:t xml:space="preserve"> is the leak conductance, </w:t>
      </w:r>
      <w:r w:rsidRPr="008B0C6E">
        <w:rPr>
          <w:rFonts w:ascii="Cambria Math" w:hAnsi="Cambria Math" w:cs="Arial"/>
          <w:i/>
          <w:iCs/>
        </w:rPr>
        <w:t>V</w:t>
      </w:r>
      <w:r w:rsidRPr="008B0C6E">
        <w:rPr>
          <w:rFonts w:ascii="Arial" w:hAnsi="Arial" w:cs="Arial"/>
        </w:rPr>
        <w:t xml:space="preserve"> is the membrane potential, </w:t>
      </w:r>
      <w:proofErr w:type="spellStart"/>
      <w:r w:rsidRPr="008B0C6E">
        <w:rPr>
          <w:rFonts w:ascii="Cambria Math" w:hAnsi="Cambria Math" w:cs="Arial"/>
          <w:i/>
          <w:iCs/>
        </w:rPr>
        <w:t>vR</w:t>
      </w:r>
      <w:proofErr w:type="spellEnd"/>
      <w:r w:rsidRPr="008B0C6E">
        <w:rPr>
          <w:rFonts w:ascii="Arial" w:hAnsi="Arial" w:cs="Arial"/>
        </w:rPr>
        <w:t xml:space="preserve"> is the resting membrane potential, </w:t>
      </w:r>
      <w:r w:rsidRPr="008B0C6E">
        <w:rPr>
          <w:rFonts w:ascii="Cambria Math" w:hAnsi="Cambria Math" w:cs="Arial"/>
          <w:i/>
          <w:iCs/>
        </w:rPr>
        <w:t>I</w:t>
      </w:r>
      <w:r w:rsidRPr="008B0C6E">
        <w:rPr>
          <w:rFonts w:ascii="Arial" w:hAnsi="Arial" w:cs="Arial"/>
        </w:rPr>
        <w:t xml:space="preserve"> is the injected current, and </w:t>
      </w:r>
      <w:r w:rsidRPr="008B0C6E">
        <w:rPr>
          <w:rFonts w:ascii="Cambria Math" w:hAnsi="Cambria Math" w:cs="Arial"/>
          <w:i/>
          <w:iCs/>
        </w:rPr>
        <w:t>C</w:t>
      </w:r>
      <w:r w:rsidRPr="008B0C6E">
        <w:rPr>
          <w:rFonts w:ascii="Arial" w:hAnsi="Arial" w:cs="Arial"/>
        </w:rPr>
        <w:t xml:space="preserve"> is the membrane capacitance</w:t>
      </w:r>
      <w:r>
        <w:rPr>
          <w:rFonts w:ascii="Arial" w:hAnsi="Arial" w:cs="Arial"/>
        </w:rPr>
        <w:t>.</w:t>
      </w:r>
    </w:p>
    <w:p w14:paraId="2C0D546B" w14:textId="1E72A252" w:rsidR="008B0C6E" w:rsidRDefault="008B0C6E" w:rsidP="000F4CA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been provided with a class called neuron which</w:t>
      </w:r>
      <w:r w:rsidR="004512B0">
        <w:rPr>
          <w:rFonts w:ascii="Arial" w:hAnsi="Arial" w:cs="Arial"/>
        </w:rPr>
        <w:t xml:space="preserve"> you will use to instantiate </w:t>
      </w:r>
      <w:proofErr w:type="spellStart"/>
      <w:r w:rsidR="004512B0">
        <w:rPr>
          <w:rFonts w:ascii="Arial" w:hAnsi="Arial" w:cs="Arial"/>
        </w:rPr>
        <w:t>a</w:t>
      </w:r>
      <w:proofErr w:type="spellEnd"/>
      <w:r w:rsidR="004512B0">
        <w:rPr>
          <w:rFonts w:ascii="Arial" w:hAnsi="Arial" w:cs="Arial"/>
        </w:rPr>
        <w:t xml:space="preserve"> object/neuron. The class</w:t>
      </w:r>
      <w:r>
        <w:rPr>
          <w:rFonts w:ascii="Arial" w:hAnsi="Arial" w:cs="Arial"/>
        </w:rPr>
        <w:t xml:space="preserve"> contains some</w:t>
      </w:r>
      <w:r w:rsidR="004512B0">
        <w:rPr>
          <w:rFonts w:ascii="Arial" w:hAnsi="Arial" w:cs="Arial"/>
        </w:rPr>
        <w:t xml:space="preserve"> functions(methods) that allow us to model a spiking neuron and see the impact different currents can have. </w:t>
      </w:r>
      <w:r w:rsidR="000F4CAA">
        <w:rPr>
          <w:rFonts w:ascii="Arial" w:hAnsi="Arial" w:cs="Arial"/>
        </w:rPr>
        <w:t xml:space="preserve">The class also </w:t>
      </w:r>
      <w:r w:rsidR="004512B0">
        <w:rPr>
          <w:rFonts w:ascii="Arial" w:hAnsi="Arial" w:cs="Arial"/>
        </w:rPr>
        <w:t>contains some</w:t>
      </w:r>
      <w:r>
        <w:rPr>
          <w:rFonts w:ascii="Arial" w:hAnsi="Arial" w:cs="Arial"/>
        </w:rPr>
        <w:t xml:space="preserve"> </w:t>
      </w:r>
      <w:r w:rsidR="004778D0">
        <w:rPr>
          <w:rFonts w:ascii="Arial" w:hAnsi="Arial" w:cs="Arial"/>
        </w:rPr>
        <w:t>parameters</w:t>
      </w:r>
      <w:r>
        <w:rPr>
          <w:rFonts w:ascii="Arial" w:hAnsi="Arial" w:cs="Arial"/>
        </w:rPr>
        <w:t xml:space="preserve"> </w:t>
      </w:r>
      <w:r w:rsidR="004778D0">
        <w:rPr>
          <w:rFonts w:ascii="Arial" w:hAnsi="Arial" w:cs="Arial"/>
        </w:rPr>
        <w:t>(</w:t>
      </w:r>
      <w:r w:rsidR="004512B0">
        <w:rPr>
          <w:rFonts w:ascii="Arial" w:hAnsi="Arial" w:cs="Arial"/>
        </w:rPr>
        <w:t>properties</w:t>
      </w:r>
      <w:r w:rsidR="004778D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for a single neuron i.e. leak conductance</w:t>
      </w:r>
      <w:r w:rsidR="000F4CAA">
        <w:rPr>
          <w:rFonts w:ascii="Arial" w:hAnsi="Arial" w:cs="Arial"/>
        </w:rPr>
        <w:t>(</w:t>
      </w:r>
      <w:r w:rsidR="000F4CAA" w:rsidRPr="000F4CAA">
        <w:rPr>
          <w:rFonts w:ascii="Arial" w:hAnsi="Arial" w:cs="Arial"/>
        </w:rPr>
        <w:t>represents how much the negative charge happens to spill out of the cell if not at its resting voltage</w:t>
      </w:r>
      <w:r w:rsidR="000F4CAA">
        <w:rPr>
          <w:rFonts w:ascii="Arial" w:hAnsi="Arial" w:cs="Arial"/>
        </w:rPr>
        <w:t>)</w:t>
      </w:r>
      <w:r>
        <w:rPr>
          <w:rFonts w:ascii="Arial" w:hAnsi="Arial" w:cs="Arial"/>
        </w:rPr>
        <w:t>, resting membrane potential</w:t>
      </w:r>
      <w:r w:rsidR="000F4CAA">
        <w:rPr>
          <w:rFonts w:ascii="Arial" w:hAnsi="Arial" w:cs="Arial"/>
        </w:rPr>
        <w:t>(</w:t>
      </w:r>
      <w:r w:rsidR="001C793A">
        <w:rPr>
          <w:rFonts w:ascii="Arial" w:hAnsi="Arial" w:cs="Arial"/>
        </w:rPr>
        <w:t xml:space="preserve">is the </w:t>
      </w:r>
      <w:r w:rsidR="000F4CAA" w:rsidRPr="000F4CAA">
        <w:rPr>
          <w:rFonts w:ascii="Arial" w:hAnsi="Arial" w:cs="Arial"/>
        </w:rPr>
        <w:t>voltage</w:t>
      </w:r>
      <w:r w:rsidR="000F4CAA">
        <w:rPr>
          <w:rFonts w:ascii="Arial" w:hAnsi="Arial" w:cs="Arial"/>
        </w:rPr>
        <w:t xml:space="preserve"> </w:t>
      </w:r>
      <w:r w:rsidR="000F4CAA" w:rsidRPr="000F4CAA">
        <w:rPr>
          <w:rFonts w:ascii="Arial" w:hAnsi="Arial" w:cs="Arial"/>
        </w:rPr>
        <w:t>across the membrane of the neuron</w:t>
      </w:r>
      <w:r w:rsidR="001C793A">
        <w:rPr>
          <w:rFonts w:ascii="Arial" w:hAnsi="Arial" w:cs="Arial"/>
        </w:rPr>
        <w:t>,</w:t>
      </w:r>
      <w:r w:rsidR="000F4CAA" w:rsidRPr="000F4CAA">
        <w:rPr>
          <w:rFonts w:ascii="Arial" w:hAnsi="Arial" w:cs="Arial"/>
        </w:rPr>
        <w:t xml:space="preserve"> hovers around some characteristic value </w:t>
      </w:r>
      <w:r w:rsidR="001C793A">
        <w:rPr>
          <w:rFonts w:ascii="Arial" w:hAnsi="Arial" w:cs="Arial"/>
        </w:rPr>
        <w:t>based on neuron</w:t>
      </w:r>
      <w:r w:rsidR="000F4CAA" w:rsidRPr="000F4CAA">
        <w:rPr>
          <w:rFonts w:ascii="Arial" w:hAnsi="Arial" w:cs="Arial"/>
        </w:rPr>
        <w:t xml:space="preserve"> to neuron</w:t>
      </w:r>
      <w:r w:rsidR="000F4CAA">
        <w:rPr>
          <w:rFonts w:ascii="Arial" w:hAnsi="Arial" w:cs="Arial"/>
        </w:rPr>
        <w:t>, typically -60mV)</w:t>
      </w:r>
      <w:r w:rsidR="001C793A">
        <w:rPr>
          <w:rFonts w:ascii="Arial" w:hAnsi="Arial" w:cs="Arial"/>
        </w:rPr>
        <w:t xml:space="preserve">, spike threshold (the minimum voltage needed to create a spike) </w:t>
      </w:r>
      <w:r>
        <w:rPr>
          <w:rFonts w:ascii="Arial" w:hAnsi="Arial" w:cs="Arial"/>
        </w:rPr>
        <w:t>and capacitance</w:t>
      </w:r>
      <w:r w:rsidR="000F4CAA" w:rsidRPr="000F4CAA">
        <w:rPr>
          <w:rFonts w:ascii="Arial" w:hAnsi="Arial" w:cs="Arial"/>
        </w:rPr>
        <w:t>(</w:t>
      </w:r>
      <w:r w:rsidR="000F4CAA" w:rsidRPr="000F4CAA">
        <w:rPr>
          <w:rFonts w:ascii="Arial" w:hAnsi="Arial" w:cs="Arial"/>
        </w:rPr>
        <w:t>amount of charge that a membrane can hold</w:t>
      </w:r>
      <w:r w:rsidR="000F4CAA" w:rsidRPr="000F4CAA">
        <w:rPr>
          <w:rFonts w:ascii="Arial" w:hAnsi="Arial" w:cs="Arial"/>
        </w:rPr>
        <w:t>)</w:t>
      </w:r>
      <w:r w:rsidRPr="000F4CAA">
        <w:rPr>
          <w:rFonts w:ascii="Arial" w:hAnsi="Arial" w:cs="Arial"/>
        </w:rPr>
        <w:t>.</w:t>
      </w:r>
    </w:p>
    <w:p w14:paraId="2EC9E727" w14:textId="71F0896E" w:rsidR="00C42363" w:rsidRDefault="00C42363" w:rsidP="000F4CAA">
      <w:pPr>
        <w:ind w:left="720"/>
        <w:jc w:val="both"/>
        <w:rPr>
          <w:rFonts w:ascii="Arial" w:hAnsi="Arial" w:cs="Arial"/>
        </w:rPr>
      </w:pPr>
      <w:r w:rsidRPr="00834AC2">
        <w:rPr>
          <w:rFonts w:ascii="Arial" w:hAnsi="Arial" w:cs="Arial"/>
        </w:rPr>
        <w:t>Us</w:t>
      </w:r>
      <w:r>
        <w:rPr>
          <w:rFonts w:ascii="Arial" w:hAnsi="Arial" w:cs="Arial"/>
        </w:rPr>
        <w:t>ing</w:t>
      </w:r>
      <w:r w:rsidRPr="00834AC2">
        <w:rPr>
          <w:rFonts w:ascii="Arial" w:hAnsi="Arial" w:cs="Arial"/>
        </w:rPr>
        <w:t xml:space="preserve"> the code provided</w:t>
      </w:r>
      <w:r>
        <w:rPr>
          <w:rFonts w:ascii="Arial" w:hAnsi="Arial" w:cs="Arial"/>
        </w:rPr>
        <w:t>, complete the following</w:t>
      </w:r>
      <w:r w:rsidR="00756A9B">
        <w:rPr>
          <w:rFonts w:ascii="Arial" w:hAnsi="Arial" w:cs="Arial"/>
        </w:rPr>
        <w:t>:</w:t>
      </w:r>
    </w:p>
    <w:p w14:paraId="5514FE75" w14:textId="7853FE0D" w:rsidR="00834AC2" w:rsidRDefault="00C42363" w:rsidP="00834AC2">
      <w:pPr>
        <w:pStyle w:val="ListParagraph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Run</w:t>
      </w:r>
      <w:r w:rsidR="004778D0" w:rsidRPr="00834AC2">
        <w:rPr>
          <w:rFonts w:ascii="Arial" w:hAnsi="Arial" w:cs="Arial"/>
        </w:rPr>
        <w:t xml:space="preserve"> and observe at what point the </w:t>
      </w:r>
      <w:r>
        <w:rPr>
          <w:rFonts w:ascii="Arial" w:hAnsi="Arial" w:cs="Arial"/>
        </w:rPr>
        <w:t>injected</w:t>
      </w:r>
      <w:r w:rsidR="00834AC2" w:rsidRPr="00834AC2">
        <w:rPr>
          <w:rFonts w:ascii="Arial" w:hAnsi="Arial" w:cs="Arial"/>
        </w:rPr>
        <w:t xml:space="preserve"> current </w:t>
      </w:r>
      <w:r>
        <w:rPr>
          <w:rFonts w:ascii="Arial" w:hAnsi="Arial" w:cs="Arial"/>
        </w:rPr>
        <w:t xml:space="preserve">causes the neuron </w:t>
      </w:r>
      <w:r w:rsidR="00834AC2" w:rsidRPr="00834AC2">
        <w:rPr>
          <w:rFonts w:ascii="Arial" w:hAnsi="Arial" w:cs="Arial"/>
        </w:rPr>
        <w:t xml:space="preserve">to produce a spike? </w:t>
      </w:r>
    </w:p>
    <w:p w14:paraId="49462F8F" w14:textId="77777777" w:rsidR="004E4C27" w:rsidRDefault="004E4C27" w:rsidP="004E4C27">
      <w:pPr>
        <w:pStyle w:val="ListParagraph"/>
        <w:ind w:left="1080"/>
        <w:jc w:val="both"/>
        <w:rPr>
          <w:rFonts w:ascii="Arial" w:hAnsi="Arial" w:cs="Arial"/>
        </w:rPr>
      </w:pPr>
    </w:p>
    <w:p w14:paraId="74113AB5" w14:textId="25054BD1" w:rsidR="004E4C27" w:rsidRPr="004E7DF4" w:rsidRDefault="00834AC2" w:rsidP="004E7DF4">
      <w:pPr>
        <w:pStyle w:val="ListParagraph"/>
        <w:numPr>
          <w:ilvl w:val="2"/>
          <w:numId w:val="5"/>
        </w:numPr>
        <w:jc w:val="both"/>
        <w:rPr>
          <w:rFonts w:ascii="Arial" w:hAnsi="Arial" w:cs="Arial"/>
        </w:rPr>
      </w:pPr>
      <w:r w:rsidRPr="00834AC2">
        <w:rPr>
          <w:rFonts w:ascii="Arial" w:hAnsi="Arial" w:cs="Arial"/>
        </w:rPr>
        <w:t xml:space="preserve">Can you change the </w:t>
      </w:r>
      <w:r w:rsidR="003A738E">
        <w:rPr>
          <w:rFonts w:ascii="Arial" w:hAnsi="Arial" w:cs="Arial"/>
        </w:rPr>
        <w:t xml:space="preserve">voltage </w:t>
      </w:r>
      <w:r w:rsidRPr="00834AC2">
        <w:rPr>
          <w:rFonts w:ascii="Arial" w:hAnsi="Arial" w:cs="Arial"/>
        </w:rPr>
        <w:t xml:space="preserve">threshold required </w:t>
      </w:r>
      <w:r w:rsidR="003A738E">
        <w:rPr>
          <w:rFonts w:ascii="Arial" w:hAnsi="Arial" w:cs="Arial"/>
        </w:rPr>
        <w:t>for a</w:t>
      </w:r>
      <w:r w:rsidRPr="00834AC2">
        <w:rPr>
          <w:rFonts w:ascii="Arial" w:hAnsi="Arial" w:cs="Arial"/>
        </w:rPr>
        <w:t xml:space="preserve"> neuron to produce a spike</w:t>
      </w:r>
      <w:r w:rsidR="003A738E">
        <w:rPr>
          <w:rFonts w:ascii="Arial" w:hAnsi="Arial" w:cs="Arial"/>
        </w:rPr>
        <w:t>, at lower or higher currents</w:t>
      </w:r>
      <w:r w:rsidRPr="00834AC2">
        <w:rPr>
          <w:rFonts w:ascii="Arial" w:hAnsi="Arial" w:cs="Arial"/>
        </w:rPr>
        <w:t>?</w:t>
      </w:r>
      <w:r w:rsidR="004250F7">
        <w:rPr>
          <w:rFonts w:ascii="Arial" w:hAnsi="Arial" w:cs="Arial"/>
        </w:rPr>
        <w:t xml:space="preserve"> </w:t>
      </w:r>
    </w:p>
    <w:p w14:paraId="51ACFA75" w14:textId="77777777" w:rsidR="004E4C27" w:rsidRPr="004E4C27" w:rsidRDefault="004E4C27" w:rsidP="004E4C27">
      <w:pPr>
        <w:pStyle w:val="ListParagraph"/>
        <w:ind w:left="1080"/>
        <w:jc w:val="both"/>
        <w:rPr>
          <w:rFonts w:ascii="Arial" w:hAnsi="Arial" w:cs="Arial"/>
        </w:rPr>
      </w:pPr>
    </w:p>
    <w:p w14:paraId="68EB7E61" w14:textId="499F9C35" w:rsidR="004E4C27" w:rsidRDefault="00C42363" w:rsidP="004E4C27">
      <w:pPr>
        <w:pStyle w:val="ListParagraph"/>
        <w:numPr>
          <w:ilvl w:val="2"/>
          <w:numId w:val="5"/>
        </w:numPr>
        <w:jc w:val="both"/>
        <w:rPr>
          <w:rFonts w:ascii="Arial" w:hAnsi="Arial" w:cs="Arial"/>
        </w:rPr>
      </w:pPr>
      <w:r w:rsidRPr="00C83E86">
        <w:rPr>
          <w:rFonts w:ascii="Arial" w:hAnsi="Arial" w:cs="Arial"/>
        </w:rPr>
        <w:t>Can you extend the current injection</w:t>
      </w:r>
      <w:r w:rsidR="00CB74B4" w:rsidRPr="00C83E86">
        <w:rPr>
          <w:rFonts w:ascii="Arial" w:hAnsi="Arial" w:cs="Arial"/>
        </w:rPr>
        <w:t xml:space="preserve"> plot</w:t>
      </w:r>
      <w:r w:rsidRPr="00C83E86">
        <w:rPr>
          <w:rFonts w:ascii="Arial" w:hAnsi="Arial" w:cs="Arial"/>
        </w:rPr>
        <w:t xml:space="preserve"> </w:t>
      </w:r>
      <w:r w:rsidR="003A738E" w:rsidRPr="00C83E86">
        <w:rPr>
          <w:rFonts w:ascii="Arial" w:hAnsi="Arial" w:cs="Arial"/>
        </w:rPr>
        <w:t>up to 2.5nA?</w:t>
      </w:r>
      <w:r w:rsidR="004250F7" w:rsidRPr="00C83E86">
        <w:rPr>
          <w:rFonts w:ascii="Arial" w:hAnsi="Arial" w:cs="Arial"/>
        </w:rPr>
        <w:t xml:space="preserve"> </w:t>
      </w:r>
    </w:p>
    <w:p w14:paraId="0B3869FD" w14:textId="77777777" w:rsidR="00C83E86" w:rsidRPr="00C83E86" w:rsidRDefault="00C83E86" w:rsidP="00C83E86">
      <w:pPr>
        <w:pStyle w:val="ListParagraph"/>
        <w:ind w:left="1080"/>
        <w:jc w:val="both"/>
        <w:rPr>
          <w:rFonts w:ascii="Arial" w:hAnsi="Arial" w:cs="Arial"/>
        </w:rPr>
      </w:pPr>
    </w:p>
    <w:p w14:paraId="786E7340" w14:textId="534678D1" w:rsidR="003A738E" w:rsidRPr="00834AC2" w:rsidRDefault="003A738E" w:rsidP="00834AC2">
      <w:pPr>
        <w:pStyle w:val="ListParagraph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you extend it </w:t>
      </w:r>
      <w:r w:rsidR="004E4C27">
        <w:rPr>
          <w:rFonts w:ascii="Arial" w:hAnsi="Arial" w:cs="Arial"/>
        </w:rPr>
        <w:t>with a greater current injection</w:t>
      </w:r>
      <w:r>
        <w:rPr>
          <w:rFonts w:ascii="Arial" w:hAnsi="Arial" w:cs="Arial"/>
        </w:rPr>
        <w:t>, can you see</w:t>
      </w:r>
      <w:r w:rsidR="004E4C27">
        <w:rPr>
          <w:rFonts w:ascii="Arial" w:hAnsi="Arial" w:cs="Arial"/>
        </w:rPr>
        <w:t xml:space="preserve"> if</w:t>
      </w:r>
      <w:r>
        <w:rPr>
          <w:rFonts w:ascii="Arial" w:hAnsi="Arial" w:cs="Arial"/>
        </w:rPr>
        <w:t xml:space="preserve"> </w:t>
      </w:r>
      <w:r w:rsidR="00B811C7">
        <w:rPr>
          <w:rFonts w:ascii="Arial" w:hAnsi="Arial" w:cs="Arial"/>
        </w:rPr>
        <w:t>according to the equation</w:t>
      </w:r>
      <w:r w:rsidR="004E4C27">
        <w:rPr>
          <w:rFonts w:ascii="Arial" w:hAnsi="Arial" w:cs="Arial"/>
        </w:rPr>
        <w:t xml:space="preserve"> </w:t>
      </w:r>
      <w:r w:rsidR="004250F7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the neuron </w:t>
      </w:r>
      <w:r w:rsidR="004E4C27">
        <w:rPr>
          <w:rFonts w:ascii="Arial" w:hAnsi="Arial" w:cs="Arial"/>
        </w:rPr>
        <w:t xml:space="preserve">can or </w:t>
      </w:r>
      <w:r>
        <w:rPr>
          <w:rFonts w:ascii="Arial" w:hAnsi="Arial" w:cs="Arial"/>
        </w:rPr>
        <w:t>cannot spike any faster?</w:t>
      </w:r>
      <w:r w:rsidR="004250F7">
        <w:rPr>
          <w:rFonts w:ascii="Arial" w:hAnsi="Arial" w:cs="Arial"/>
        </w:rPr>
        <w:t xml:space="preserve"> </w:t>
      </w:r>
      <w:r w:rsidR="004E4C27">
        <w:rPr>
          <w:rFonts w:ascii="Arial" w:hAnsi="Arial" w:cs="Arial"/>
        </w:rPr>
        <w:t>Why?</w:t>
      </w:r>
    </w:p>
    <w:p w14:paraId="1FE38699" w14:textId="77777777" w:rsidR="00834AC2" w:rsidRDefault="00834AC2" w:rsidP="000F4CAA">
      <w:pPr>
        <w:ind w:left="720"/>
        <w:jc w:val="both"/>
        <w:rPr>
          <w:rFonts w:ascii="Arial" w:hAnsi="Arial" w:cs="Arial"/>
        </w:rPr>
      </w:pPr>
    </w:p>
    <w:p w14:paraId="3981A1ED" w14:textId="6A0E1E1F" w:rsidR="00834AC2" w:rsidRDefault="00B370EE" w:rsidP="000F4CAA">
      <w:pPr>
        <w:ind w:left="720"/>
        <w:jc w:val="both"/>
        <w:rPr>
          <w:rFonts w:ascii="Arial" w:hAnsi="Arial" w:cs="Arial"/>
          <w:b/>
          <w:bCs/>
        </w:rPr>
      </w:pPr>
      <w:r w:rsidRPr="00B370EE">
        <w:rPr>
          <w:rFonts w:ascii="Arial" w:hAnsi="Arial" w:cs="Arial"/>
          <w:b/>
          <w:bCs/>
        </w:rPr>
        <w:t>References</w:t>
      </w:r>
    </w:p>
    <w:p w14:paraId="4AD6C685" w14:textId="77777777" w:rsidR="00B370EE" w:rsidRPr="00B370EE" w:rsidRDefault="00B370EE" w:rsidP="00B370EE">
      <w:pPr>
        <w:pStyle w:val="Bibliography"/>
        <w:numPr>
          <w:ilvl w:val="0"/>
          <w:numId w:val="6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ZOTERO_BIBL {"uncited":[],"omitted":[],"custom":[]} CSL_BIBLIOGRAPHY </w:instrText>
      </w:r>
      <w:r>
        <w:rPr>
          <w:rFonts w:ascii="Arial" w:hAnsi="Arial" w:cs="Arial"/>
        </w:rPr>
        <w:fldChar w:fldCharType="separate"/>
      </w:r>
      <w:r w:rsidRPr="00B370EE">
        <w:rPr>
          <w:rFonts w:ascii="Arial" w:hAnsi="Arial" w:cs="Arial"/>
        </w:rPr>
        <w:t xml:space="preserve">Dayan, P., &amp; Abbot, L. F. (2001). Theoretical Neuroscience. In </w:t>
      </w:r>
      <w:proofErr w:type="spellStart"/>
      <w:r w:rsidRPr="00B370EE">
        <w:rPr>
          <w:rFonts w:ascii="Arial" w:hAnsi="Arial" w:cs="Arial"/>
          <w:i/>
          <w:iCs/>
        </w:rPr>
        <w:t>Theorectical</w:t>
      </w:r>
      <w:proofErr w:type="spellEnd"/>
      <w:r w:rsidRPr="00B370EE">
        <w:rPr>
          <w:rFonts w:ascii="Arial" w:hAnsi="Arial" w:cs="Arial"/>
          <w:i/>
          <w:iCs/>
        </w:rPr>
        <w:t xml:space="preserve"> Neuroscience</w:t>
      </w:r>
      <w:r w:rsidRPr="00B370EE">
        <w:rPr>
          <w:rFonts w:ascii="Arial" w:hAnsi="Arial" w:cs="Arial"/>
        </w:rPr>
        <w:t xml:space="preserve"> (pp. 162–165). MIT Press.</w:t>
      </w:r>
    </w:p>
    <w:p w14:paraId="3AA68A91" w14:textId="4990D477" w:rsidR="00B370EE" w:rsidRPr="00B370EE" w:rsidRDefault="00B370EE" w:rsidP="00B370EE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80C6764" w14:textId="3EE75FD0" w:rsidR="004778D0" w:rsidRDefault="004778D0" w:rsidP="000F4CAA">
      <w:pPr>
        <w:ind w:left="720"/>
        <w:jc w:val="both"/>
        <w:rPr>
          <w:rFonts w:ascii="Arial" w:hAnsi="Arial" w:cs="Arial"/>
        </w:rPr>
      </w:pPr>
    </w:p>
    <w:p w14:paraId="16F6A77E" w14:textId="61E36E79" w:rsidR="00C53517" w:rsidRPr="001826A9" w:rsidRDefault="00C53517" w:rsidP="001826A9">
      <w:pPr>
        <w:jc w:val="both"/>
        <w:rPr>
          <w:rFonts w:ascii="Arial" w:hAnsi="Arial" w:cs="Arial"/>
        </w:rPr>
      </w:pPr>
    </w:p>
    <w:sectPr w:rsidR="00C53517" w:rsidRPr="0018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C44"/>
    <w:multiLevelType w:val="hybridMultilevel"/>
    <w:tmpl w:val="B134BF16"/>
    <w:lvl w:ilvl="0" w:tplc="252A1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135A"/>
    <w:multiLevelType w:val="hybridMultilevel"/>
    <w:tmpl w:val="3204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7935"/>
    <w:multiLevelType w:val="hybridMultilevel"/>
    <w:tmpl w:val="86DC1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02E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055753"/>
    <w:multiLevelType w:val="hybridMultilevel"/>
    <w:tmpl w:val="9804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63AF7"/>
    <w:multiLevelType w:val="hybridMultilevel"/>
    <w:tmpl w:val="890AAAEC"/>
    <w:lvl w:ilvl="0" w:tplc="252A1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726316">
    <w:abstractNumId w:val="4"/>
  </w:num>
  <w:num w:numId="2" w16cid:durableId="2034720817">
    <w:abstractNumId w:val="0"/>
  </w:num>
  <w:num w:numId="3" w16cid:durableId="772408430">
    <w:abstractNumId w:val="1"/>
  </w:num>
  <w:num w:numId="4" w16cid:durableId="451439515">
    <w:abstractNumId w:val="5"/>
  </w:num>
  <w:num w:numId="5" w16cid:durableId="1406612531">
    <w:abstractNumId w:val="3"/>
  </w:num>
  <w:num w:numId="6" w16cid:durableId="1440681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9"/>
    <w:rsid w:val="0001179C"/>
    <w:rsid w:val="000E248C"/>
    <w:rsid w:val="000F4CAA"/>
    <w:rsid w:val="001826A9"/>
    <w:rsid w:val="001C793A"/>
    <w:rsid w:val="003A738E"/>
    <w:rsid w:val="004250F7"/>
    <w:rsid w:val="004512B0"/>
    <w:rsid w:val="004778D0"/>
    <w:rsid w:val="004B6E5A"/>
    <w:rsid w:val="004E4C27"/>
    <w:rsid w:val="004E7DF4"/>
    <w:rsid w:val="006D4EBA"/>
    <w:rsid w:val="00756A9B"/>
    <w:rsid w:val="00787A28"/>
    <w:rsid w:val="00834AC2"/>
    <w:rsid w:val="008B0C6E"/>
    <w:rsid w:val="00A26F05"/>
    <w:rsid w:val="00B370EE"/>
    <w:rsid w:val="00B811C7"/>
    <w:rsid w:val="00C42363"/>
    <w:rsid w:val="00C53517"/>
    <w:rsid w:val="00C83E86"/>
    <w:rsid w:val="00CB4179"/>
    <w:rsid w:val="00CB74B4"/>
    <w:rsid w:val="00EB20C3"/>
    <w:rsid w:val="00F0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6CCD"/>
  <w15:chartTrackingRefBased/>
  <w15:docId w15:val="{FF50C320-6D60-48E5-AC7F-F829F06D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7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370EE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Lenfesty</dc:creator>
  <cp:keywords/>
  <dc:description/>
  <cp:lastModifiedBy>Brendan Lenfesty</cp:lastModifiedBy>
  <cp:revision>5</cp:revision>
  <cp:lastPrinted>2022-09-21T14:19:00Z</cp:lastPrinted>
  <dcterms:created xsi:type="dcterms:W3CDTF">2022-09-21T14:09:00Z</dcterms:created>
  <dcterms:modified xsi:type="dcterms:W3CDTF">2022-09-21T14:19:00Z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id="WUmSaG0Q"/&gt;&lt;style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