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Nume: Accept to evaluate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Actori: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Program Comitee Chair or Co_chair and Comitee Member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Flux de evenimente: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1.PC Chair sau CM se conecteaza la website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2.Sistemul accepta conexiunea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3.PC Chair/CM alege optiunea de evaluare a hartiilor abstracte.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4.Sistemul e notificat si transmite hartiile utiliatorului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5.PC Chair/CM accepta evaluarea hartiilor.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6.Sistemul primeste noile date si updateaza site-ul 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PC Chair/CM se deconecteaza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Pre-conditii: </w:t>
        <w:tab/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Website-ul sa fie deja creat.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ab/>
        <w:t xml:space="preserve">     </w:t>
        <w:tab/>
        <w:t xml:space="preserve">Sa existe hartii de analizat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Post-conditii: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Pe website, lista hartiilor acceptate pentru </w:t>
        <w:tab/>
        <w:tab/>
        <w:tab/>
        <w:tab/>
        <w:t xml:space="preserve">recenzie si lista hartiilor de analizat sunt </w:t>
        <w:tab/>
        <w:tab/>
        <w:tab/>
        <w:tab/>
        <w:tab/>
        <w:t xml:space="preserve">actualizate.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Cerinte de calitate: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 Listele sa fie actualizate in mai putin de </w:t>
        <w:tab/>
        <w:tab/>
        <w:tab/>
        <w:tab/>
        <w:tab/>
        <w:t xml:space="preserve">5 minute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