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Nume: Refuse to evaluate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Actori: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Program Comitee Chair or Co_chair and Comitee Member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Flux de evenimente: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1.PC Chair sau CM se conecteaza la website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2.Sistemul accepta conexiunea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3.PC Chair/CM alege optiunea de evaluare a hartiilor abstracte.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4.Sistemul e notificat si transmite hartiile utilizatorului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5.PC Chair/CM refuza evaluarea hartiilor.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 xml:space="preserve">6.Sistemul primeste noile date si updateaza site-ul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7</w:t>
      </w: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.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PC Chair/CM se deconecteaza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Pre-conditii: </w:t>
        <w:tab/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Website-ul sa fie deja creat.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ab/>
        <w:t xml:space="preserve">     </w:t>
        <w:tab/>
        <w:t>Sa existe hartii de analizat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Post-conditii: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Pe website, lista hartiilor de analizat este actualizata.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Cerinte de calitate: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 Lista sa fie actualizata in mai putin de 5 minute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92</Words>
  <Characters>552</Characters>
  <CharactersWithSpaces>643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2017-03-28T11:16:03Z</dcterms:modified>
  <cp:revision>1</cp:revision>
  <dc:subject/>
  <dc:title/>
</cp:coreProperties>
</file>