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1A" w:rsidRPr="0015141A" w:rsidRDefault="0015141A" w:rsidP="00626AFD">
      <w:pPr>
        <w:pStyle w:val="Tytu"/>
        <w:jc w:val="center"/>
        <w:rPr>
          <w:rFonts w:cstheme="minorHAnsi"/>
          <w:sz w:val="24"/>
          <w:szCs w:val="24"/>
        </w:rPr>
      </w:pPr>
      <w:r w:rsidRPr="00BC6CFA">
        <w:t xml:space="preserve">Szablon sprawozdania z Audytu zgodnego z ustawą o Krajowym Systemie </w:t>
      </w:r>
      <w:proofErr w:type="spellStart"/>
      <w:r w:rsidRPr="00BC6CFA">
        <w:t>Cyberbezpieczeństwa</w:t>
      </w:r>
      <w:proofErr w:type="spellEnd"/>
      <w:r w:rsidR="00626AFD">
        <w:rPr>
          <w:rStyle w:val="Odwoanieprzypisudolnego"/>
          <w:rFonts w:cstheme="minorHAnsi"/>
          <w:sz w:val="24"/>
          <w:szCs w:val="24"/>
        </w:rPr>
        <w:footnoteReference w:id="1"/>
      </w:r>
      <w:r w:rsidRPr="0015141A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hAnsiTheme="minorHAnsi" w:cstheme="minorHAnsi"/>
          <w:sz w:val="24"/>
          <w:szCs w:val="24"/>
        </w:rPr>
        <w:id w:val="-6068122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15141A" w:rsidRPr="0015141A" w:rsidRDefault="0015141A">
          <w:pPr>
            <w:pStyle w:val="Nagwekspisutreci"/>
            <w:rPr>
              <w:rFonts w:asciiTheme="minorHAnsi" w:hAnsiTheme="minorHAnsi" w:cstheme="minorHAnsi"/>
              <w:sz w:val="24"/>
              <w:szCs w:val="24"/>
            </w:rPr>
          </w:pPr>
          <w:r w:rsidRPr="0015141A">
            <w:rPr>
              <w:rFonts w:asciiTheme="minorHAnsi" w:hAnsiTheme="minorHAnsi" w:cstheme="minorHAnsi"/>
              <w:sz w:val="24"/>
              <w:szCs w:val="24"/>
            </w:rPr>
            <w:t>Spis treści</w:t>
          </w:r>
        </w:p>
        <w:p w:rsidR="0006144F" w:rsidRDefault="0015141A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15141A">
            <w:rPr>
              <w:rFonts w:cstheme="minorHAnsi"/>
              <w:sz w:val="24"/>
              <w:szCs w:val="24"/>
            </w:rPr>
            <w:fldChar w:fldCharType="begin"/>
          </w:r>
          <w:r w:rsidRPr="0015141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15141A">
            <w:rPr>
              <w:rFonts w:cstheme="minorHAnsi"/>
              <w:sz w:val="24"/>
              <w:szCs w:val="24"/>
            </w:rPr>
            <w:fldChar w:fldCharType="separate"/>
          </w:r>
          <w:hyperlink w:anchor="_Toc34089725" w:history="1">
            <w:r w:rsidR="0006144F" w:rsidRPr="00D568A0">
              <w:rPr>
                <w:rStyle w:val="Hipercze"/>
                <w:noProof/>
              </w:rPr>
              <w:t>Metryka Sprawozdania z Audytu UKSC</w:t>
            </w:r>
            <w:r w:rsidR="0006144F">
              <w:rPr>
                <w:noProof/>
                <w:webHidden/>
              </w:rPr>
              <w:tab/>
            </w:r>
            <w:r w:rsidR="0006144F">
              <w:rPr>
                <w:noProof/>
                <w:webHidden/>
              </w:rPr>
              <w:fldChar w:fldCharType="begin"/>
            </w:r>
            <w:r w:rsidR="0006144F">
              <w:rPr>
                <w:noProof/>
                <w:webHidden/>
              </w:rPr>
              <w:instrText xml:space="preserve"> PAGEREF _Toc34089725 \h </w:instrText>
            </w:r>
            <w:r w:rsidR="0006144F">
              <w:rPr>
                <w:noProof/>
                <w:webHidden/>
              </w:rPr>
            </w:r>
            <w:r w:rsidR="0006144F">
              <w:rPr>
                <w:noProof/>
                <w:webHidden/>
              </w:rPr>
              <w:fldChar w:fldCharType="separate"/>
            </w:r>
            <w:r w:rsidR="0006144F">
              <w:rPr>
                <w:noProof/>
                <w:webHidden/>
              </w:rPr>
              <w:t>5</w:t>
            </w:r>
            <w:r w:rsidR="0006144F"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26" w:history="1">
            <w:r w:rsidRPr="00D568A0">
              <w:rPr>
                <w:rStyle w:val="Hipercze"/>
                <w:noProof/>
              </w:rPr>
              <w:t>Metryka Audytu: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27" w:history="1">
            <w:r w:rsidRPr="00D568A0">
              <w:rPr>
                <w:rStyle w:val="Hipercze"/>
                <w:noProof/>
              </w:rPr>
              <w:t>Odpowiedzialności instytucjonalne w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28" w:history="1">
            <w:r w:rsidRPr="00D568A0">
              <w:rPr>
                <w:rStyle w:val="Hipercze"/>
                <w:noProof/>
              </w:rPr>
              <w:t>Odpowiedzialności procesowe (formalne i nieformalne) w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29" w:history="1">
            <w:r w:rsidRPr="00D568A0">
              <w:rPr>
                <w:rStyle w:val="Hipercze"/>
                <w:noProof/>
              </w:rPr>
              <w:t>Informacja o audytorach wykonujących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0" w:history="1">
            <w:r w:rsidRPr="00D568A0">
              <w:rPr>
                <w:rStyle w:val="Hipercze"/>
                <w:noProof/>
              </w:rPr>
              <w:t>Niezgodności z poprzednich dwóch audytów UKSC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1" w:history="1">
            <w:r w:rsidRPr="00D568A0">
              <w:rPr>
                <w:rStyle w:val="Hipercze"/>
                <w:noProof/>
              </w:rPr>
              <w:t>Podsumowanie dla kierownictwa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2" w:history="1">
            <w:r w:rsidRPr="00D568A0">
              <w:rPr>
                <w:rStyle w:val="Hipercze"/>
                <w:noProof/>
              </w:rPr>
              <w:t>Cel i zakres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33" w:history="1">
            <w:r w:rsidRPr="00D568A0">
              <w:rPr>
                <w:rStyle w:val="Hipercze"/>
                <w:rFonts w:cstheme="minorHAnsi"/>
                <w:noProof/>
              </w:rPr>
              <w:t>Cel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34" w:history="1">
            <w:r w:rsidRPr="00D568A0">
              <w:rPr>
                <w:rStyle w:val="Hipercze"/>
                <w:rFonts w:cstheme="minorHAnsi"/>
                <w:noProof/>
              </w:rPr>
              <w:t>Zakres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5" w:history="1">
            <w:r w:rsidRPr="00D568A0">
              <w:rPr>
                <w:rStyle w:val="Hipercze"/>
                <w:noProof/>
              </w:rPr>
              <w:t>Przebieg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6" w:history="1">
            <w:r w:rsidRPr="00D568A0">
              <w:rPr>
                <w:rStyle w:val="Hipercze"/>
                <w:noProof/>
              </w:rPr>
              <w:t>Wykluczenia i ograniczenia zakresu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7" w:history="1">
            <w:r w:rsidRPr="00D568A0">
              <w:rPr>
                <w:rStyle w:val="Hipercze"/>
                <w:noProof/>
              </w:rPr>
              <w:t>Opinia z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38" w:history="1">
            <w:r w:rsidRPr="00D568A0">
              <w:rPr>
                <w:rStyle w:val="Hipercze"/>
                <w:noProof/>
              </w:rPr>
              <w:t>Wyniki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39" w:history="1">
            <w:r w:rsidRPr="00D568A0">
              <w:rPr>
                <w:rStyle w:val="Hipercze"/>
                <w:noProof/>
              </w:rPr>
              <w:t>Obszar 1: Organizacja zarządzania bezpieczeństwem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40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41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2" w:history="1">
            <w:r w:rsidRPr="00D568A0">
              <w:rPr>
                <w:rStyle w:val="Hipercze"/>
                <w:noProof/>
              </w:rPr>
              <w:t>Dokumentacja potwierdzająca wykonane działania zgodnie z harmonogramem wskazanym w ustawie: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3" w:history="1">
            <w:r w:rsidRPr="00D568A0">
              <w:rPr>
                <w:rStyle w:val="Hipercze"/>
                <w:noProof/>
              </w:rPr>
              <w:t>Opis Identyfikacji systemu informacyjnego wspierającego usługę kluczową: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4" w:history="1">
            <w:r w:rsidRPr="00D568A0">
              <w:rPr>
                <w:rStyle w:val="Hipercze"/>
                <w:noProof/>
              </w:rPr>
              <w:t>Dokumentacja Systemu Informacyjnego wspierającego usługę kluczową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45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6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7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48" w:history="1">
            <w:r w:rsidRPr="00D568A0">
              <w:rPr>
                <w:rStyle w:val="Hipercze"/>
                <w:noProof/>
              </w:rPr>
              <w:t>Obszar 2: Procesy zarządzania bezpieczeństwem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49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50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1" w:history="1">
            <w:r w:rsidRPr="00D568A0">
              <w:rPr>
                <w:rStyle w:val="Hipercze"/>
                <w:noProof/>
              </w:rPr>
              <w:t>System bazujący na SZBI ISO-27001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2" w:history="1">
            <w:r w:rsidRPr="00D568A0">
              <w:rPr>
                <w:rStyle w:val="Hipercze"/>
                <w:noProof/>
              </w:rPr>
              <w:t>Pracownicy CSIRT/SOC/DC – dokumentacja wskazująca na wykonywanie poniższych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3" w:history="1">
            <w:r w:rsidRPr="00D568A0">
              <w:rPr>
                <w:rStyle w:val="Hipercze"/>
                <w:noProof/>
              </w:rPr>
              <w:t>Dostęp do wiedzy z zakresu cyberbezpieczeństwa (Art. 9.1.2) – dokumentacja poświadczająca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54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5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6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57" w:history="1">
            <w:r w:rsidRPr="00D568A0">
              <w:rPr>
                <w:rStyle w:val="Hipercze"/>
                <w:noProof/>
              </w:rPr>
              <w:t>Obszar 3: 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58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59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0" w:history="1">
            <w:r w:rsidRPr="00D568A0">
              <w:rPr>
                <w:rStyle w:val="Hipercze"/>
                <w:noProof/>
              </w:rPr>
              <w:t>Proces zarządzania ryzykiem 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61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2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3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4" w:history="1">
            <w:r w:rsidRPr="00D568A0">
              <w:rPr>
                <w:rStyle w:val="Hipercze"/>
                <w:noProof/>
              </w:rPr>
              <w:t>Obszar 4: Monitorowanie i reagowanie na incydenty bezpieczeństwa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65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66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7" w:history="1">
            <w:r w:rsidRPr="00D568A0">
              <w:rPr>
                <w:rStyle w:val="Hipercze"/>
                <w:noProof/>
              </w:rPr>
              <w:t>Dokumentacja procesu zarządzania Incydentami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8" w:history="1">
            <w:r w:rsidRPr="00D568A0">
              <w:rPr>
                <w:rStyle w:val="Hipercze"/>
                <w:noProof/>
              </w:rPr>
              <w:t>Monitorowanie cyberbezpieczeństwa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69" w:history="1">
            <w:r w:rsidRPr="00D568A0">
              <w:rPr>
                <w:rStyle w:val="Hipercze"/>
                <w:noProof/>
              </w:rPr>
              <w:t>Poprawność procesu z UKSC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70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1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2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3" w:history="1">
            <w:r w:rsidRPr="00D568A0">
              <w:rPr>
                <w:rStyle w:val="Hipercze"/>
                <w:noProof/>
              </w:rPr>
              <w:t>Obszar 5: Zarządzanie zmianą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74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75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6" w:history="1">
            <w:r w:rsidRPr="00D568A0">
              <w:rPr>
                <w:rStyle w:val="Hipercze"/>
                <w:noProof/>
              </w:rPr>
              <w:t>Dokumentacja procesu zarządzania zmianą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77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8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79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80" w:history="1">
            <w:r w:rsidRPr="00D568A0">
              <w:rPr>
                <w:rStyle w:val="Hipercze"/>
                <w:noProof/>
              </w:rPr>
              <w:t>Obszar 6: Zarządzanie ciągłością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81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82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83" w:history="1">
            <w:r w:rsidRPr="00D568A0">
              <w:rPr>
                <w:rStyle w:val="Hipercze"/>
                <w:noProof/>
              </w:rPr>
              <w:t>Dokumentacja procesu zarządzania ciągłością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84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85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86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87" w:history="1">
            <w:r w:rsidRPr="00D568A0">
              <w:rPr>
                <w:rStyle w:val="Hipercze"/>
                <w:noProof/>
              </w:rPr>
              <w:t>Obszar 7: Utrzymanie systemów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88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89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0" w:history="1">
            <w:r w:rsidRPr="00D568A0">
              <w:rPr>
                <w:rStyle w:val="Hipercze"/>
                <w:noProof/>
              </w:rPr>
              <w:t>Dokumentacja procesu zarządzania podatnościami i zagrożeniami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91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2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3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4" w:history="1">
            <w:r w:rsidRPr="00D568A0">
              <w:rPr>
                <w:rStyle w:val="Hipercze"/>
                <w:noProof/>
              </w:rPr>
              <w:t>Obszar 8: Utrzymanie i rozwój systemów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95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96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7" w:history="1">
            <w:r w:rsidRPr="00D568A0">
              <w:rPr>
                <w:rStyle w:val="Hipercze"/>
                <w:noProof/>
              </w:rPr>
              <w:t>Środowisko rozwojowe -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798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799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0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1" w:history="1">
            <w:r w:rsidRPr="00D568A0">
              <w:rPr>
                <w:rStyle w:val="Hipercze"/>
                <w:noProof/>
              </w:rPr>
              <w:t>Obszar 9: Bezpieczeństwo fizyczne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02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03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4" w:history="1">
            <w:r w:rsidRPr="00D568A0">
              <w:rPr>
                <w:rStyle w:val="Hipercze"/>
                <w:noProof/>
              </w:rPr>
              <w:t>Pomieszczenia CSIRT/SOC/Działu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05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6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7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08" w:history="1">
            <w:r w:rsidRPr="00D568A0">
              <w:rPr>
                <w:rStyle w:val="Hipercze"/>
                <w:noProof/>
              </w:rPr>
              <w:t>Obszar 10: Zarządzanie bezpieczeństwem i ciągłością działania łańcucha usług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09" w:history="1">
            <w:r w:rsidRPr="00D568A0">
              <w:rPr>
                <w:rStyle w:val="Hipercze"/>
                <w:noProof/>
              </w:rPr>
              <w:t>Kontekst w zakresie przepisów i normy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10" w:history="1">
            <w:r w:rsidRPr="00D568A0">
              <w:rPr>
                <w:rStyle w:val="Hipercze"/>
                <w:noProof/>
              </w:rPr>
              <w:t>Kontekst w zakresie Decyzji OUK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11" w:history="1">
            <w:r w:rsidRPr="00D568A0">
              <w:rPr>
                <w:rStyle w:val="Hipercze"/>
                <w:noProof/>
              </w:rPr>
              <w:t>Dostawcy OUK - 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12" w:history="1">
            <w:r w:rsidRPr="00D568A0">
              <w:rPr>
                <w:rStyle w:val="Hipercze"/>
                <w:noProof/>
              </w:rPr>
              <w:t>Dokumentacja podmiotu Świadczący Usługi Cyberbezpieczeństwa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34089813" w:history="1">
            <w:r w:rsidRPr="00D568A0">
              <w:rPr>
                <w:rStyle w:val="Hipercze"/>
                <w:noProof/>
              </w:rPr>
              <w:t>Wnioski z prac audytowych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14" w:history="1">
            <w:r w:rsidRPr="00D568A0">
              <w:rPr>
                <w:rStyle w:val="Hipercze"/>
                <w:noProof/>
              </w:rPr>
              <w:t>Niezgodności zidentyfikowane w czasie audytu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15" w:history="1">
            <w:r w:rsidRPr="00D568A0">
              <w:rPr>
                <w:rStyle w:val="Hipercze"/>
                <w:noProof/>
              </w:rPr>
              <w:t>Zalecenia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44F" w:rsidRDefault="0006144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34089816" w:history="1">
            <w:r w:rsidRPr="00D568A0">
              <w:rPr>
                <w:rStyle w:val="Hipercze"/>
                <w:noProof/>
              </w:rPr>
              <w:t>Skróty i definicje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41A" w:rsidRPr="0015141A" w:rsidRDefault="0015141A">
          <w:pPr>
            <w:rPr>
              <w:rFonts w:cstheme="minorHAnsi"/>
              <w:sz w:val="24"/>
              <w:szCs w:val="24"/>
            </w:rPr>
          </w:pPr>
          <w:r w:rsidRPr="0015141A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4F4D33" w:rsidRPr="00BC6CFA" w:rsidRDefault="0015141A" w:rsidP="00BC6CFA">
      <w:pPr>
        <w:pStyle w:val="Nagwek1"/>
      </w:pPr>
      <w:bookmarkStart w:id="0" w:name="_Toc34089725"/>
      <w:r w:rsidRPr="00BC6CFA">
        <w:lastRenderedPageBreak/>
        <w:t>Metryka Sprawozdania z Audytu UKSC</w:t>
      </w:r>
      <w:bookmarkEnd w:id="0"/>
    </w:p>
    <w:p w:rsidR="004F4D33" w:rsidRPr="00BC6CFA" w:rsidRDefault="0015141A" w:rsidP="00BC6CFA">
      <w:pPr>
        <w:pStyle w:val="Nagwek3"/>
      </w:pPr>
      <w:bookmarkStart w:id="1" w:name="_Toc34089726"/>
      <w:r w:rsidRPr="00BC6CFA">
        <w:t>Metryka Audytu:</w:t>
      </w:r>
      <w:bookmarkEnd w:id="1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2897"/>
        <w:gridCol w:w="6453"/>
      </w:tblGrid>
      <w:tr w:rsidR="004F4D33" w:rsidRPr="00BC6CFA" w:rsidTr="00151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Opis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Treść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Audytowana Jednostka Organizacyjna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Audytowane lokalizacje: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Cel Audytu: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 xml:space="preserve">Potwierdzenie zgodności bezpieczeństwa systemu informacyjnego wykorzystywanego do świadczenia usługi kluczowej z wymaganiami ustawy o Krajowym Systemie </w:t>
            </w:r>
            <w:proofErr w:type="spellStart"/>
            <w:r w:rsidRPr="00BC6CFA">
              <w:t>Cyberbezpieczeństwa</w:t>
            </w:r>
            <w:proofErr w:type="spellEnd"/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Kryteria Audytu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 xml:space="preserve">Ustawa o Krajowym Systemie </w:t>
            </w:r>
            <w:proofErr w:type="spellStart"/>
            <w:r w:rsidRPr="00BC6CFA">
              <w:t>Cyberbezpieczeństwa</w:t>
            </w:r>
            <w:proofErr w:type="spellEnd"/>
            <w:r w:rsidRPr="00BC6CFA">
              <w:t xml:space="preserve"> z 5 lipca 2018 wraz z rozporządzeniami wykonawczymi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Zakres Audytu - Działalność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Nazwa usługi kluczowej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Zakres audytu -</w:t>
            </w:r>
            <w:r w:rsidR="0006144F">
              <w:rPr>
                <w:b w:val="0"/>
              </w:rPr>
              <w:t xml:space="preserve"> </w:t>
            </w:r>
            <w:r w:rsidRPr="00BC6CFA">
              <w:rPr>
                <w:b w:val="0"/>
              </w:rPr>
              <w:t>Proces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Wsparcie systemu informacyjnego dla usługi kluczowej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Data(y) Audytu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Data wydania Raportu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Data Sprawozdania Poprzedniego i ilość niezgodności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Data Sprawozdania poprzedniego do poprzedniego i ilość niezgodności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Data objęcia UKSC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Sektor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Podsektor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Opis progu uznania Incydentu za poważny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BC6CFA" w:rsidRDefault="0015141A" w:rsidP="00BC6CFA">
      <w:pPr>
        <w:pStyle w:val="Nagwek3"/>
      </w:pPr>
      <w:bookmarkStart w:id="2" w:name="_Toc34089727"/>
      <w:r w:rsidRPr="00BC6CFA">
        <w:t>Odpowiedzialności instytucjonalne w OUK</w:t>
      </w:r>
      <w:bookmarkEnd w:id="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6011"/>
        <w:gridCol w:w="3339"/>
      </w:tblGrid>
      <w:tr w:rsidR="004F4D33" w:rsidRPr="00BC6CFA" w:rsidTr="00151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Osoby odpowiedzialne w OUK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Imię i Nazwisko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Prezes/dyrektor generalny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wewnętrzny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Pełnomocnik OUK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Nadzorujący Audyt OUK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BC6CFA" w:rsidRDefault="0015141A" w:rsidP="00BC6CFA">
      <w:pPr>
        <w:pStyle w:val="Nagwek3"/>
      </w:pPr>
      <w:bookmarkStart w:id="3" w:name="_Toc34089728"/>
      <w:r w:rsidRPr="00BC6CFA">
        <w:t>Odpowiedzialności procesowe (formalne i nieformalne) w OUK</w:t>
      </w:r>
      <w:bookmarkEnd w:id="3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2945"/>
        <w:gridCol w:w="6405"/>
      </w:tblGrid>
      <w:tr w:rsidR="004F4D33" w:rsidRPr="00BC6CFA" w:rsidTr="00151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Typ procesu / aktywności wymaganej w UKSC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Imię i Nazwisko pracownika OUK lub dane PŚUB, wyznaczonego przez Najwyższe Kierownictwo jako właściwego merytorycznie do uczestnictwa w Audycie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ryzykiem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incydentem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Identyfikacja zagrożeń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podatnościami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środkami technicznymi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lastRenderedPageBreak/>
              <w:t>Zarządzanie środkami organizacyjnymi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Utrzymanie i eksploatacja SI_OUK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Bezpieczeństwo fizyczne i środowiskowe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Bezpieczeństwo i ciągłość dostaw usług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ciągłością działania UK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Zarządzanie systemem monitorowania w trybie ciągłym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proofErr w:type="gramStart"/>
            <w:r w:rsidRPr="00BC6CFA">
              <w:rPr>
                <w:b w:val="0"/>
              </w:rPr>
              <w:t>zarządzanie</w:t>
            </w:r>
            <w:proofErr w:type="gramEnd"/>
            <w:r w:rsidRPr="00BC6CFA">
              <w:rPr>
                <w:b w:val="0"/>
              </w:rPr>
              <w:t xml:space="preserve"> łącznością w ramach UKSC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BC6CFA" w:rsidRDefault="0015141A" w:rsidP="00BC6CFA">
      <w:pPr>
        <w:pStyle w:val="Nagwek3"/>
      </w:pPr>
      <w:bookmarkStart w:id="4" w:name="_Toc34089729"/>
      <w:r w:rsidRPr="00BC6CFA">
        <w:t>Informacja o audytorach wykonujących</w:t>
      </w:r>
      <w:bookmarkEnd w:id="4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3365"/>
        <w:gridCol w:w="1333"/>
        <w:gridCol w:w="4652"/>
      </w:tblGrid>
      <w:tr w:rsidR="004F4D33" w:rsidRPr="00BC6CFA" w:rsidTr="00151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Funkcja Audytowa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Imię i Nazwisko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Potwierdzenie kwalifikacje (certyfikaty, wykształcenie i doświadczenie)</w:t>
            </w: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Wiodący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Systemy Operacyjne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warstwa aplikacji i baz danych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procesów 27001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procesów 22301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151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Audytor bezpieczeństwa procesów biznesowych</w:t>
            </w: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5AB4" w:rsidRDefault="00F95AB4">
      <w:pPr>
        <w:rPr>
          <w:rFonts w:cstheme="minorHAnsi"/>
          <w:b/>
          <w:sz w:val="24"/>
          <w:szCs w:val="24"/>
        </w:rPr>
      </w:pP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F95AB4">
        <w:rPr>
          <w:rFonts w:cstheme="minorHAnsi"/>
          <w:b/>
          <w:sz w:val="24"/>
          <w:szCs w:val="24"/>
        </w:rPr>
        <w:t>Granica konfliktu interesu:</w:t>
      </w:r>
      <w:r w:rsidRPr="0015141A">
        <w:rPr>
          <w:rFonts w:cstheme="minorHAnsi"/>
          <w:sz w:val="24"/>
          <w:szCs w:val="24"/>
        </w:rPr>
        <w:t xml:space="preserve"> Osoby tworzące zespół audytowy i bezpośrednio zaangażowane w weryfikacje zgodności muszą pozostać obiektywne i niezależne. Oznacza, to iż działając w ramach międzynarodowych standardów audytu nie mogą dokonywać oceny obszaru, za który były odpowiedzialne lub prowadziły czynności doradcze. Wszystkie osoby zaangażowane w badanie składają oświadczenie o braku konfliktu interesów, w szczególności w terminie ostatnich 24 miesięcy nie wykonywały osobiście prac doradczych, projektowych, architektonicznych lub implementacyjnych na rzecz audytowanego podmiotu w zakresie audytowanej Usługi kluczowej .</w:t>
      </w:r>
    </w:p>
    <w:p w:rsidR="004F4D33" w:rsidRPr="00BC6CFA" w:rsidRDefault="0015141A" w:rsidP="00BC6CFA">
      <w:pPr>
        <w:pStyle w:val="Nagwek2"/>
      </w:pPr>
      <w:bookmarkStart w:id="5" w:name="_Toc34089730"/>
      <w:r w:rsidRPr="00BC6CFA">
        <w:t>Niezgodności z poprzednich dwóch audytów UKSC</w:t>
      </w:r>
      <w:bookmarkEnd w:id="5"/>
    </w:p>
    <w:p w:rsidR="004F4D33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Audyt poprzedni (jeśli dotyczy) z dnia</w:t>
      </w:r>
      <w:r w:rsidR="00F95AB4">
        <w:rPr>
          <w:rFonts w:cstheme="minorHAnsi"/>
          <w:sz w:val="24"/>
          <w:szCs w:val="24"/>
        </w:rPr>
        <w:t xml:space="preserve"> DD-MM-202x</w:t>
      </w:r>
      <w:r w:rsidRPr="0015141A">
        <w:rPr>
          <w:rFonts w:cstheme="minorHAnsi"/>
          <w:sz w:val="24"/>
          <w:szCs w:val="24"/>
        </w:rPr>
        <w:t>:</w:t>
      </w: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5834"/>
        <w:gridCol w:w="935"/>
        <w:gridCol w:w="2581"/>
      </w:tblGrid>
      <w:tr w:rsidR="004F4D33" w:rsidRPr="00BC6CFA" w:rsidTr="00F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Stwierdzenie faktu i opis niezgodności (w tym odniesienie do kryterium)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Priorytet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Data zamknięcia niezgodności</w:t>
            </w: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A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6CFA" w:rsidRPr="00BC6CFA" w:rsidRDefault="00BC6CFA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A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6CFA" w:rsidRPr="00BC6CFA" w:rsidRDefault="00BC6CFA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5AB4" w:rsidRDefault="00F95AB4">
      <w:pPr>
        <w:rPr>
          <w:rFonts w:cstheme="minorHAnsi"/>
          <w:sz w:val="24"/>
          <w:szCs w:val="24"/>
        </w:rPr>
      </w:pPr>
    </w:p>
    <w:p w:rsidR="004F4D33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Audyt poprzedni do poprzedniego (jeśli dotyczy) z dnia</w:t>
      </w:r>
      <w:r w:rsidR="00F95AB4">
        <w:rPr>
          <w:rFonts w:cstheme="minorHAnsi"/>
          <w:sz w:val="24"/>
          <w:szCs w:val="24"/>
        </w:rPr>
        <w:t xml:space="preserve"> DD-MM-202x</w:t>
      </w:r>
      <w:r w:rsidR="00F95AB4" w:rsidRPr="0015141A">
        <w:rPr>
          <w:rFonts w:cstheme="minorHAnsi"/>
          <w:sz w:val="24"/>
          <w:szCs w:val="24"/>
        </w:rPr>
        <w:t>:</w:t>
      </w: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5834"/>
        <w:gridCol w:w="935"/>
        <w:gridCol w:w="2581"/>
      </w:tblGrid>
      <w:tr w:rsidR="00F95AB4" w:rsidRPr="00BC6CFA" w:rsidTr="00F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  <w:r w:rsidRPr="00BC6CFA">
              <w:rPr>
                <w:b w:val="0"/>
              </w:rPr>
              <w:t>Stwierdzenie faktu i opis niezgodności (w tym odniesienie do kryterium)</w:t>
            </w: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Priorytet</w:t>
            </w: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6CFA">
              <w:rPr>
                <w:b w:val="0"/>
              </w:rPr>
              <w:t>Data zamknięcia niezgodności</w:t>
            </w: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AB4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5AB4" w:rsidRPr="00BC6CFA" w:rsidRDefault="00F95AB4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95AB4" w:rsidRPr="00BC6CFA" w:rsidRDefault="00F95AB4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A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6CFA" w:rsidRPr="00BC6CFA" w:rsidRDefault="00BC6CFA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A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6CFA" w:rsidRPr="00BC6CFA" w:rsidRDefault="00BC6CFA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FA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6CFA" w:rsidRPr="00BC6CFA" w:rsidRDefault="00BC6CFA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6CFA" w:rsidRPr="00BC6CFA" w:rsidRDefault="00BC6CF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F95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4F4D33" w:rsidP="00BC6CFA">
            <w:pPr>
              <w:pStyle w:val="Tabela"/>
              <w:rPr>
                <w:b w:val="0"/>
              </w:rPr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BC6CFA" w:rsidRDefault="0015141A" w:rsidP="00BC6CFA">
      <w:pPr>
        <w:pStyle w:val="Nagwek2"/>
      </w:pPr>
      <w:bookmarkStart w:id="6" w:name="_Toc34089731"/>
      <w:r w:rsidRPr="00BC6CFA">
        <w:t>Podsumowanie dla kierownictwa</w:t>
      </w:r>
      <w:bookmarkEnd w:id="6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W dniach ...... - ....... </w:t>
      </w:r>
      <w:proofErr w:type="gramStart"/>
      <w:r w:rsidRPr="0015141A">
        <w:rPr>
          <w:rFonts w:cstheme="minorHAnsi"/>
          <w:sz w:val="24"/>
          <w:szCs w:val="24"/>
        </w:rPr>
        <w:t>przeprowadzono</w:t>
      </w:r>
      <w:proofErr w:type="gramEnd"/>
      <w:r w:rsidRPr="0015141A">
        <w:rPr>
          <w:rFonts w:cstheme="minorHAnsi"/>
          <w:sz w:val="24"/>
          <w:szCs w:val="24"/>
        </w:rPr>
        <w:t xml:space="preserve"> Audyt zgodności z wymaganiami Ustawy o Krajowym Systemie </w:t>
      </w:r>
      <w:proofErr w:type="spellStart"/>
      <w:r w:rsidRPr="0015141A">
        <w:rPr>
          <w:rFonts w:cstheme="minorHAnsi"/>
          <w:sz w:val="24"/>
          <w:szCs w:val="24"/>
        </w:rPr>
        <w:t>Cyberbezpieczeństwa</w:t>
      </w:r>
      <w:proofErr w:type="spellEnd"/>
      <w:r w:rsidRPr="0015141A">
        <w:rPr>
          <w:rFonts w:cstheme="minorHAnsi"/>
          <w:sz w:val="24"/>
          <w:szCs w:val="24"/>
        </w:rPr>
        <w:t xml:space="preserve"> (Dz.U. 2018 poz</w:t>
      </w:r>
      <w:proofErr w:type="gramStart"/>
      <w:r w:rsidRPr="0015141A">
        <w:rPr>
          <w:rFonts w:cstheme="minorHAnsi"/>
          <w:sz w:val="24"/>
          <w:szCs w:val="24"/>
        </w:rPr>
        <w:t>. 1560). Prace</w:t>
      </w:r>
      <w:proofErr w:type="gramEnd"/>
      <w:r w:rsidRPr="0015141A">
        <w:rPr>
          <w:rFonts w:cstheme="minorHAnsi"/>
          <w:sz w:val="24"/>
          <w:szCs w:val="24"/>
        </w:rPr>
        <w:t xml:space="preserve"> audytowe zostały przeprowadzone przez ...... </w:t>
      </w:r>
      <w:proofErr w:type="gramStart"/>
      <w:r w:rsidRPr="0015141A">
        <w:rPr>
          <w:rFonts w:cstheme="minorHAnsi"/>
          <w:sz w:val="24"/>
          <w:szCs w:val="24"/>
        </w:rPr>
        <w:t>zgodnie</w:t>
      </w:r>
      <w:proofErr w:type="gramEnd"/>
      <w:r w:rsidRPr="0015141A">
        <w:rPr>
          <w:rFonts w:cstheme="minorHAnsi"/>
          <w:sz w:val="24"/>
          <w:szCs w:val="24"/>
        </w:rPr>
        <w:t xml:space="preserve"> z umową z dnia ......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Pierwszy etap prac polegał na "Zrozumieniu kontekstu działania organizacji oraz analizy dokumentacji" i został przeprowadzone w dniach ....... - ....... . Na podstawie otrzymanych informacji udało się zidentyfikować .... </w:t>
      </w:r>
      <w:proofErr w:type="gramStart"/>
      <w:r w:rsidRPr="0015141A">
        <w:rPr>
          <w:rFonts w:cstheme="minorHAnsi"/>
          <w:sz w:val="24"/>
          <w:szCs w:val="24"/>
        </w:rPr>
        <w:t>niezgodności</w:t>
      </w:r>
      <w:proofErr w:type="gramEnd"/>
      <w:r w:rsidRPr="0015141A">
        <w:rPr>
          <w:rFonts w:cstheme="minorHAnsi"/>
          <w:sz w:val="24"/>
          <w:szCs w:val="24"/>
        </w:rPr>
        <w:t xml:space="preserve"> oraz zaplanowano drugi etap prac polegający na " Testach skuteczności funkcjonowania mechanizmów kontrolnych". Audytowi poddano ..... </w:t>
      </w:r>
      <w:proofErr w:type="gramStart"/>
      <w:r w:rsidRPr="0015141A">
        <w:rPr>
          <w:rFonts w:cstheme="minorHAnsi"/>
          <w:sz w:val="24"/>
          <w:szCs w:val="24"/>
        </w:rPr>
        <w:t>procesów</w:t>
      </w:r>
      <w:proofErr w:type="gramEnd"/>
      <w:r w:rsidRPr="0015141A">
        <w:rPr>
          <w:rFonts w:cstheme="minorHAnsi"/>
          <w:sz w:val="24"/>
          <w:szCs w:val="24"/>
        </w:rPr>
        <w:t xml:space="preserve"> w ....... </w:t>
      </w:r>
      <w:proofErr w:type="gramStart"/>
      <w:r w:rsidRPr="0015141A">
        <w:rPr>
          <w:rFonts w:cstheme="minorHAnsi"/>
          <w:sz w:val="24"/>
          <w:szCs w:val="24"/>
        </w:rPr>
        <w:t>lokalizacjach</w:t>
      </w:r>
      <w:proofErr w:type="gramEnd"/>
      <w:r w:rsidRPr="0015141A">
        <w:rPr>
          <w:rFonts w:cstheme="minorHAnsi"/>
          <w:sz w:val="24"/>
          <w:szCs w:val="24"/>
        </w:rPr>
        <w:t xml:space="preserve"> oraz działalność .... </w:t>
      </w:r>
      <w:proofErr w:type="gramStart"/>
      <w:r w:rsidRPr="0015141A">
        <w:rPr>
          <w:rFonts w:cstheme="minorHAnsi"/>
          <w:sz w:val="24"/>
          <w:szCs w:val="24"/>
        </w:rPr>
        <w:t>dostawców</w:t>
      </w:r>
      <w:proofErr w:type="gramEnd"/>
      <w:r w:rsidRPr="0015141A">
        <w:rPr>
          <w:rFonts w:cstheme="minorHAnsi"/>
          <w:sz w:val="24"/>
          <w:szCs w:val="24"/>
        </w:rPr>
        <w:t xml:space="preserve"> i usługodawców. 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Wierzymy, że zgromadzone dowody pozwalają /nie pozwalają na wydanie opinii audytorskiej i wydajemy opinię …….. (</w:t>
      </w:r>
      <w:proofErr w:type="gramStart"/>
      <w:r w:rsidRPr="0015141A">
        <w:rPr>
          <w:rFonts w:cstheme="minorHAnsi"/>
          <w:sz w:val="24"/>
          <w:szCs w:val="24"/>
        </w:rPr>
        <w:t>pozytywną</w:t>
      </w:r>
      <w:proofErr w:type="gramEnd"/>
      <w:r w:rsidRPr="0015141A">
        <w:rPr>
          <w:rFonts w:cstheme="minorHAnsi"/>
          <w:sz w:val="24"/>
          <w:szCs w:val="24"/>
        </w:rPr>
        <w:t>, pozytywną z zastrzeżeniami, negatywną) / odstępujemy od badania.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Podczas audytu zidentyfikowano ..... </w:t>
      </w:r>
      <w:proofErr w:type="gramStart"/>
      <w:r w:rsidRPr="0015141A">
        <w:rPr>
          <w:rFonts w:cstheme="minorHAnsi"/>
          <w:sz w:val="24"/>
          <w:szCs w:val="24"/>
        </w:rPr>
        <w:t>niezgodności</w:t>
      </w:r>
      <w:proofErr w:type="gramEnd"/>
      <w:r w:rsidRPr="0015141A">
        <w:rPr>
          <w:rFonts w:cstheme="minorHAnsi"/>
          <w:sz w:val="24"/>
          <w:szCs w:val="24"/>
        </w:rPr>
        <w:t xml:space="preserve"> o krytycznym priorytecie, ..... </w:t>
      </w:r>
      <w:proofErr w:type="gramStart"/>
      <w:r w:rsidRPr="0015141A">
        <w:rPr>
          <w:rFonts w:cstheme="minorHAnsi"/>
          <w:sz w:val="24"/>
          <w:szCs w:val="24"/>
        </w:rPr>
        <w:t>niezgodności</w:t>
      </w:r>
      <w:proofErr w:type="gramEnd"/>
      <w:r w:rsidRPr="0015141A">
        <w:rPr>
          <w:rFonts w:cstheme="minorHAnsi"/>
          <w:sz w:val="24"/>
          <w:szCs w:val="24"/>
        </w:rPr>
        <w:t xml:space="preserve"> o wysokim priorytecie, ..... </w:t>
      </w:r>
      <w:proofErr w:type="gramStart"/>
      <w:r w:rsidRPr="0015141A">
        <w:rPr>
          <w:rFonts w:cstheme="minorHAnsi"/>
          <w:sz w:val="24"/>
          <w:szCs w:val="24"/>
        </w:rPr>
        <w:t>niezgodności</w:t>
      </w:r>
      <w:proofErr w:type="gramEnd"/>
      <w:r w:rsidRPr="0015141A">
        <w:rPr>
          <w:rFonts w:cstheme="minorHAnsi"/>
          <w:sz w:val="24"/>
          <w:szCs w:val="24"/>
        </w:rPr>
        <w:t xml:space="preserve"> o średnim priorytecie oraz ..... </w:t>
      </w:r>
      <w:proofErr w:type="gramStart"/>
      <w:r w:rsidRPr="0015141A">
        <w:rPr>
          <w:rFonts w:cstheme="minorHAnsi"/>
          <w:sz w:val="24"/>
          <w:szCs w:val="24"/>
        </w:rPr>
        <w:t>niezgodności</w:t>
      </w:r>
      <w:proofErr w:type="gramEnd"/>
      <w:r w:rsidRPr="0015141A">
        <w:rPr>
          <w:rFonts w:cstheme="minorHAnsi"/>
          <w:sz w:val="24"/>
          <w:szCs w:val="24"/>
        </w:rPr>
        <w:t xml:space="preserve"> o niskim priorytecie. Priorytety prac odnoszą się do potencjalnych poziomów istotności i należy je rozumieć w następujący sposób:</w:t>
      </w:r>
    </w:p>
    <w:p w:rsidR="004F4D33" w:rsidRPr="0015141A" w:rsidRDefault="004F4D33">
      <w:pPr>
        <w:rPr>
          <w:rFonts w:cstheme="minorHAnsi"/>
          <w:sz w:val="24"/>
          <w:szCs w:val="24"/>
        </w:rPr>
      </w:pP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1414"/>
        <w:gridCol w:w="7936"/>
      </w:tblGrid>
      <w:tr w:rsidR="004F4D33" w:rsidRPr="00BC6CFA" w:rsidTr="00BC6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t>POZIOM ISTOTNOŚCI</w:t>
            </w:r>
          </w:p>
          <w:p w:rsidR="004F4D33" w:rsidRPr="00BC6CFA" w:rsidRDefault="004F4D33" w:rsidP="00BC6CFA">
            <w:pPr>
              <w:pStyle w:val="Tabela"/>
            </w:pP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INTERPRETACJA</w:t>
            </w:r>
          </w:p>
          <w:p w:rsidR="004F4D33" w:rsidRPr="00BC6CFA" w:rsidRDefault="004F4D33" w:rsidP="00BC6CFA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t>KRYTYCZNY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Zidentyfikowano niezgodności świadczące o wystąpieniu</w:t>
            </w:r>
            <w:r w:rsidR="00BC6CFA">
              <w:t xml:space="preserve"> </w:t>
            </w:r>
            <w:r w:rsidRPr="00BC6CFA">
              <w:t>Incydentu Poważnego lub wskazujące na nieskuteczność</w:t>
            </w:r>
            <w:r w:rsidR="00BC6CFA">
              <w:t xml:space="preserve"> </w:t>
            </w:r>
            <w:r w:rsidRPr="00BC6CFA">
              <w:t>zabezpieczeń bezpośrednio umożliwiającą wystąpienie</w:t>
            </w:r>
            <w:r w:rsidR="00BC6CFA">
              <w:t xml:space="preserve"> </w:t>
            </w:r>
            <w:r w:rsidRPr="00BC6CFA">
              <w:t>Incydentu Poważnego</w:t>
            </w:r>
          </w:p>
        </w:tc>
      </w:tr>
      <w:tr w:rsidR="004F4D33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t>WYSOKI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 xml:space="preserve">Wymagania, zabezpieczenia </w:t>
            </w:r>
            <w:proofErr w:type="gramStart"/>
            <w:r w:rsidRPr="00BC6CFA">
              <w:t>nie</w:t>
            </w:r>
            <w:r w:rsidR="00BC6CFA">
              <w:t xml:space="preserve"> wdrożone</w:t>
            </w:r>
            <w:proofErr w:type="gramEnd"/>
            <w:r w:rsidR="00BC6CFA">
              <w:t xml:space="preserve"> – nie przedstawiono </w:t>
            </w:r>
            <w:r w:rsidRPr="00BC6CFA">
              <w:t>żadnego z wymaganych dokumentów oraz nie istnieją wewnętrzne nieformalne działania, które są powtarzalne i spełniają</w:t>
            </w:r>
            <w:r w:rsidR="00BC6CFA">
              <w:t xml:space="preserve"> </w:t>
            </w:r>
            <w:r w:rsidRPr="00BC6CFA">
              <w:t>dobre praktyki wskazane w wymaganiu.</w:t>
            </w:r>
            <w:r w:rsidR="00BC6CFA">
              <w:t xml:space="preserve"> </w:t>
            </w:r>
            <w:r w:rsidRPr="00BC6CFA">
              <w:t>Brak realizacji lub realizacja zadań na poziomie niskim.</w:t>
            </w:r>
          </w:p>
        </w:tc>
      </w:tr>
      <w:tr w:rsidR="004F4D33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lastRenderedPageBreak/>
              <w:t>ŚREDNI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Wymagania, zabezpieczenia częściowo wdrożone –</w:t>
            </w:r>
            <w:r w:rsidR="00BE1635">
              <w:t xml:space="preserve"> </w:t>
            </w:r>
            <w:r w:rsidRPr="00BC6CFA">
              <w:t>zachodzi co najmniej jedna z następujących okoliczności:</w:t>
            </w:r>
          </w:p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1635" w:rsidRDefault="0015141A" w:rsidP="0006144F">
            <w:pPr>
              <w:pStyle w:val="Punktowa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6CFA">
              <w:t>i</w:t>
            </w:r>
            <w:bookmarkStart w:id="7" w:name="_GoBack"/>
            <w:r w:rsidRPr="00BC6CFA">
              <w:t>stnieje</w:t>
            </w:r>
            <w:proofErr w:type="gramEnd"/>
            <w:r w:rsidRPr="00BC6CFA">
              <w:t xml:space="preserve"> dokument, który został formalnie przyjęty</w:t>
            </w:r>
            <w:r w:rsidR="00BE1635">
              <w:t xml:space="preserve"> </w:t>
            </w:r>
            <w:r w:rsidRPr="00BC6CFA">
              <w:t>(zatwierdzony) do stosowania, ale nie był aktualizowany po zmianach</w:t>
            </w:r>
            <w:r w:rsidR="00BE1635">
              <w:t xml:space="preserve"> </w:t>
            </w:r>
            <w:r w:rsidRPr="00BC6CFA">
              <w:t>organizacyjnych lub technicznych;</w:t>
            </w:r>
          </w:p>
          <w:p w:rsidR="00BE1635" w:rsidRDefault="0015141A" w:rsidP="0006144F">
            <w:pPr>
              <w:pStyle w:val="Punktowa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6CFA">
              <w:t>zidentyfikowano</w:t>
            </w:r>
            <w:proofErr w:type="gramEnd"/>
            <w:r w:rsidRPr="00BC6CFA">
              <w:t xml:space="preserve"> dokument, jednakże nie znaleziono potwierdzenia, że zapisy są stosowane (przestrzegane) w praktyce lub testy techniczne (jeśli zabezpieczenie podlegało testom) wykazały istotne słabości zabezpieczenia;</w:t>
            </w:r>
          </w:p>
          <w:p w:rsidR="00BE1635" w:rsidRDefault="0015141A" w:rsidP="0006144F">
            <w:pPr>
              <w:pStyle w:val="Punktowa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6CFA">
              <w:t>istniejący</w:t>
            </w:r>
            <w:proofErr w:type="gramEnd"/>
            <w:r w:rsidRPr="00BC6CFA">
              <w:t xml:space="preserve"> dokument nie zawiera wszystkich treści wymaganych</w:t>
            </w:r>
            <w:r w:rsidR="00BE1635">
              <w:t xml:space="preserve"> </w:t>
            </w:r>
            <w:r w:rsidRPr="00BC6CFA">
              <w:t>przez wymagania lub wynikających z tzw. dobrych praktyk;</w:t>
            </w:r>
          </w:p>
          <w:p w:rsidR="004F4D33" w:rsidRPr="00BC6CFA" w:rsidRDefault="0015141A" w:rsidP="0006144F">
            <w:pPr>
              <w:pStyle w:val="Punktowa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6CFA">
              <w:t>istnieją</w:t>
            </w:r>
            <w:proofErr w:type="gramEnd"/>
            <w:r w:rsidRPr="00BC6CFA">
              <w:t xml:space="preserve"> wewnętrzne nieformalne działania, które</w:t>
            </w:r>
            <w:r w:rsidR="00BE1635">
              <w:t xml:space="preserve"> </w:t>
            </w:r>
            <w:r w:rsidRPr="00BC6CFA">
              <w:t>są powtarzalne, jednakże nie w pełni spełniają dobre praktyki wskazane w wymaganiu.</w:t>
            </w:r>
          </w:p>
          <w:bookmarkEnd w:id="7"/>
          <w:p w:rsidR="004F4D33" w:rsidRPr="00BC6CFA" w:rsidRDefault="004F4D33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t>NISKI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Istnieje(ą) dokument(y) formalnie przyjęty (zatwierdzony) do stosowania, który określa sposób realizacji danego zabezpieczenia</w:t>
            </w:r>
            <w:r w:rsidR="00BE1635">
              <w:t xml:space="preserve"> </w:t>
            </w:r>
            <w:r w:rsidRPr="00BC6CFA">
              <w:t>lub testy techniczne (jeśli zabezpieczenie podlegało testom)</w:t>
            </w:r>
            <w:r w:rsidR="00BE1635">
              <w:t xml:space="preserve"> </w:t>
            </w:r>
            <w:r w:rsidRPr="00BC6CFA">
              <w:t>wykazały skuteczne funkcjonowanie zabezpieczenia lub spełnienia</w:t>
            </w:r>
            <w:r w:rsidR="00BE1635">
              <w:t xml:space="preserve"> </w:t>
            </w:r>
            <w:r w:rsidRPr="00BC6CFA">
              <w:t>wymogu.</w:t>
            </w:r>
          </w:p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Istnieją wewnętrzne nieformalne działania, które</w:t>
            </w:r>
            <w:r w:rsidR="00BE1635">
              <w:t xml:space="preserve"> </w:t>
            </w:r>
            <w:r w:rsidRPr="00BC6CFA">
              <w:t>są powtarzalne i w pełni spełniają dobre praktyki</w:t>
            </w:r>
            <w:r w:rsidR="00BE1635">
              <w:t xml:space="preserve"> </w:t>
            </w:r>
            <w:r w:rsidRPr="00BC6CFA">
              <w:t>wskazane w wymaganiu.</w:t>
            </w:r>
          </w:p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Pełna realizacja zadań lub realizacja zadań na poziomie</w:t>
            </w:r>
            <w:r w:rsidR="00BE1635">
              <w:t xml:space="preserve"> </w:t>
            </w:r>
            <w:r w:rsidRPr="00BC6CFA">
              <w:t>prawie pełnym.</w:t>
            </w:r>
          </w:p>
        </w:tc>
      </w:tr>
      <w:tr w:rsidR="004F4D33" w:rsidRPr="00BC6CFA" w:rsidTr="00BC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C6CFA" w:rsidRDefault="0015141A" w:rsidP="00BC6CFA">
            <w:pPr>
              <w:pStyle w:val="Tabela"/>
            </w:pPr>
            <w:r w:rsidRPr="00BC6CFA">
              <w:t>NIE DOTYCZY</w:t>
            </w:r>
          </w:p>
        </w:tc>
        <w:tc>
          <w:tcPr>
            <w:tcW w:w="0" w:type="auto"/>
          </w:tcPr>
          <w:p w:rsidR="004F4D33" w:rsidRPr="00BC6CFA" w:rsidRDefault="0015141A" w:rsidP="00BC6CFA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CFA">
              <w:t>Zakres audytu nie obejmował danego obszaru lub ustalenia potwierdzają,</w:t>
            </w:r>
            <w:r w:rsidR="00BE1635">
              <w:t xml:space="preserve"> </w:t>
            </w:r>
            <w:r w:rsidRPr="00BC6CFA">
              <w:t>iż obszar nie dotyczy danej organizacji.</w:t>
            </w:r>
          </w:p>
        </w:tc>
      </w:tr>
    </w:tbl>
    <w:p w:rsidR="00BE1635" w:rsidRDefault="00BE1635">
      <w:pPr>
        <w:rPr>
          <w:rFonts w:cstheme="minorHAnsi"/>
          <w:sz w:val="24"/>
          <w:szCs w:val="24"/>
        </w:rPr>
      </w:pP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Zdaniem zespołu audytowego, najważniejszymi niezgodnościami, którymi, w pierwszej kolejności powinno zająć się najwyższe kierownictwo są:</w:t>
      </w:r>
      <w:r w:rsidR="00BE1635">
        <w:rPr>
          <w:rFonts w:cstheme="minorHAnsi"/>
          <w:sz w:val="24"/>
          <w:szCs w:val="24"/>
        </w:rPr>
        <w:t xml:space="preserve">  </w:t>
      </w: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8101"/>
        <w:gridCol w:w="1249"/>
      </w:tblGrid>
      <w:tr w:rsidR="004F4D33" w:rsidRPr="00BE1635" w:rsidTr="00B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pStyle w:val="Tabela"/>
            </w:pPr>
            <w:r w:rsidRPr="00BE1635">
              <w:t>Stwierdzenie faktu i opis niezgodności (w tym odniesienie do kryterium)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>Priorytet</w:t>
            </w: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BE1635">
            <w:pPr>
              <w:pStyle w:val="Tabela"/>
            </w:pPr>
          </w:p>
        </w:tc>
        <w:tc>
          <w:tcPr>
            <w:tcW w:w="0" w:type="auto"/>
          </w:tcPr>
          <w:p w:rsidR="00BE1635" w:rsidRPr="00BE1635" w:rsidRDefault="00BE1635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F95AB4">
      <w:pPr>
        <w:pStyle w:val="Nagwek2"/>
      </w:pPr>
      <w:bookmarkStart w:id="8" w:name="_Toc34089732"/>
      <w:r w:rsidRPr="0015141A">
        <w:t>Cel i zakres prac</w:t>
      </w:r>
      <w:bookmarkEnd w:id="8"/>
    </w:p>
    <w:p w:rsidR="004F4D33" w:rsidRPr="0015141A" w:rsidRDefault="0015141A">
      <w:pPr>
        <w:pStyle w:val="Nagwek3"/>
        <w:rPr>
          <w:rFonts w:cstheme="minorHAnsi"/>
          <w:sz w:val="24"/>
          <w:szCs w:val="24"/>
        </w:rPr>
      </w:pPr>
      <w:bookmarkStart w:id="9" w:name="_Toc34089733"/>
      <w:r w:rsidRPr="0015141A">
        <w:rPr>
          <w:rFonts w:cstheme="minorHAnsi"/>
          <w:sz w:val="24"/>
          <w:szCs w:val="24"/>
        </w:rPr>
        <w:t>Cel prac</w:t>
      </w:r>
      <w:bookmarkEnd w:id="9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Celem wykonanych prac była ocena procesu zarządzania bezpieczeństwem informacji realizowanego przez ....&lt;</w:t>
      </w:r>
      <w:proofErr w:type="gramStart"/>
      <w:r w:rsidRPr="0015141A">
        <w:rPr>
          <w:rFonts w:cstheme="minorHAnsi"/>
          <w:sz w:val="24"/>
          <w:szCs w:val="24"/>
        </w:rPr>
        <w:t>nazwa</w:t>
      </w:r>
      <w:proofErr w:type="gramEnd"/>
      <w:r w:rsidRPr="0015141A">
        <w:rPr>
          <w:rFonts w:cstheme="minorHAnsi"/>
          <w:sz w:val="24"/>
          <w:szCs w:val="24"/>
        </w:rPr>
        <w:t xml:space="preserve"> </w:t>
      </w:r>
      <w:r w:rsidR="00BE1635">
        <w:rPr>
          <w:rFonts w:cstheme="minorHAnsi"/>
          <w:sz w:val="24"/>
          <w:szCs w:val="24"/>
        </w:rPr>
        <w:t>OUK</w:t>
      </w:r>
      <w:r w:rsidRPr="0015141A">
        <w:rPr>
          <w:rFonts w:cstheme="minorHAnsi"/>
          <w:sz w:val="24"/>
          <w:szCs w:val="24"/>
        </w:rPr>
        <w:t xml:space="preserve">&gt;... </w:t>
      </w:r>
      <w:proofErr w:type="gramStart"/>
      <w:r w:rsidRPr="0015141A">
        <w:rPr>
          <w:rFonts w:cstheme="minorHAnsi"/>
          <w:sz w:val="24"/>
          <w:szCs w:val="24"/>
        </w:rPr>
        <w:t>oraz</w:t>
      </w:r>
      <w:proofErr w:type="gramEnd"/>
      <w:r w:rsidRPr="0015141A">
        <w:rPr>
          <w:rFonts w:cstheme="minorHAnsi"/>
          <w:sz w:val="24"/>
          <w:szCs w:val="24"/>
        </w:rPr>
        <w:t xml:space="preserve"> identyfikacja i analiza luki zgodności w wymaganiami Ustawy o Krajowym Systemie </w:t>
      </w:r>
      <w:proofErr w:type="spellStart"/>
      <w:r w:rsidRPr="0015141A">
        <w:rPr>
          <w:rFonts w:cstheme="minorHAnsi"/>
          <w:sz w:val="24"/>
          <w:szCs w:val="24"/>
        </w:rPr>
        <w:t>Cyberbezpieczeństwa</w:t>
      </w:r>
      <w:proofErr w:type="spellEnd"/>
    </w:p>
    <w:p w:rsidR="004F4D33" w:rsidRPr="0015141A" w:rsidRDefault="0015141A">
      <w:pPr>
        <w:pStyle w:val="Nagwek3"/>
        <w:rPr>
          <w:rFonts w:cstheme="minorHAnsi"/>
          <w:sz w:val="24"/>
          <w:szCs w:val="24"/>
        </w:rPr>
      </w:pPr>
      <w:bookmarkStart w:id="10" w:name="_Toc34089734"/>
      <w:r w:rsidRPr="0015141A">
        <w:rPr>
          <w:rFonts w:cstheme="minorHAnsi"/>
          <w:sz w:val="24"/>
          <w:szCs w:val="24"/>
        </w:rPr>
        <w:t>Zakres prac</w:t>
      </w:r>
      <w:bookmarkEnd w:id="10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lastRenderedPageBreak/>
        <w:t>Zakres prac obejmował:</w:t>
      </w:r>
    </w:p>
    <w:p w:rsidR="004F4D33" w:rsidRPr="0015141A" w:rsidRDefault="0015141A" w:rsidP="00BE1635">
      <w:pPr>
        <w:pStyle w:val="Punktowanie"/>
      </w:pPr>
      <w:r w:rsidRPr="0015141A">
        <w:t>Zrozumienie kontekstu działania organizacji w tym wpływ Systemów IT i/lub OT (SI_OUK) na Usługę Kluczową</w:t>
      </w:r>
    </w:p>
    <w:p w:rsidR="004F4D33" w:rsidRPr="0015141A" w:rsidRDefault="0015141A" w:rsidP="00BE1635">
      <w:pPr>
        <w:pStyle w:val="Punktowanie"/>
      </w:pPr>
      <w:r w:rsidRPr="0015141A">
        <w:t xml:space="preserve">Potwierdzenie realizacji obowiązków Operatora Usługi Kluczowej zgodnie z artykułami 8-14 Ustawy o Krajowym Systemie </w:t>
      </w:r>
      <w:proofErr w:type="spellStart"/>
      <w:r w:rsidRPr="0015141A">
        <w:t>Cyberbezpieczeństwa</w:t>
      </w:r>
      <w:proofErr w:type="spellEnd"/>
      <w:r w:rsidRPr="0015141A">
        <w:t xml:space="preserve"> </w:t>
      </w:r>
    </w:p>
    <w:p w:rsidR="004F4D33" w:rsidRPr="0015141A" w:rsidRDefault="0015141A" w:rsidP="00BE1635">
      <w:pPr>
        <w:pStyle w:val="Punktowanie"/>
      </w:pPr>
      <w:r w:rsidRPr="0015141A">
        <w:t xml:space="preserve">Analizę dokumentacji systemu informacyjnego wpierającego świadczenie Usługi Kluczowej </w:t>
      </w:r>
    </w:p>
    <w:p w:rsidR="004F4D33" w:rsidRPr="0015141A" w:rsidRDefault="0015141A" w:rsidP="00BE1635">
      <w:pPr>
        <w:pStyle w:val="Punktowanie"/>
      </w:pPr>
      <w:r w:rsidRPr="0015141A">
        <w:t>Testy skuteczności funkcjonowania mechanizmów kontrolnych</w:t>
      </w:r>
    </w:p>
    <w:p w:rsidR="004F4D33" w:rsidRPr="0015141A" w:rsidRDefault="0015141A" w:rsidP="00BE1635">
      <w:pPr>
        <w:pStyle w:val="Punktowanie"/>
      </w:pPr>
      <w:r w:rsidRPr="0015141A">
        <w:t>Opracowanie raportu zawierającego opis zidentyfikowanych niezgodności wraz z rekomendacjami</w:t>
      </w:r>
    </w:p>
    <w:p w:rsidR="004F4D33" w:rsidRPr="0015141A" w:rsidRDefault="0015141A" w:rsidP="00BE1635">
      <w:pPr>
        <w:pStyle w:val="Punktowanie"/>
      </w:pPr>
      <w:r w:rsidRPr="0015141A">
        <w:t>Przestawienie wyników Audytu dla Najwyższego Kierownictwa</w:t>
      </w:r>
    </w:p>
    <w:p w:rsidR="004F4D33" w:rsidRPr="0015141A" w:rsidRDefault="0015141A" w:rsidP="00F95AB4">
      <w:pPr>
        <w:pStyle w:val="Nagwek2"/>
      </w:pPr>
      <w:bookmarkStart w:id="11" w:name="_Toc34089735"/>
      <w:r w:rsidRPr="0015141A">
        <w:t>Przebieg prac</w:t>
      </w:r>
      <w:bookmarkEnd w:id="11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Prace zostały wykonane w dniach ...... - ....... </w:t>
      </w:r>
      <w:proofErr w:type="gramStart"/>
      <w:r w:rsidRPr="0015141A">
        <w:rPr>
          <w:rFonts w:cstheme="minorHAnsi"/>
          <w:sz w:val="24"/>
          <w:szCs w:val="24"/>
        </w:rPr>
        <w:t>i</w:t>
      </w:r>
      <w:proofErr w:type="gramEnd"/>
      <w:r w:rsidRPr="0015141A">
        <w:rPr>
          <w:rFonts w:cstheme="minorHAnsi"/>
          <w:sz w:val="24"/>
          <w:szCs w:val="24"/>
        </w:rPr>
        <w:t xml:space="preserve"> polegały na analizie wybranej dokumentacji, wywiadach z wybranymi pracownikami, obserwacjach i wizji lokalnej w ..... </w:t>
      </w:r>
      <w:proofErr w:type="gramStart"/>
      <w:r w:rsidRPr="0015141A">
        <w:rPr>
          <w:rFonts w:cstheme="minorHAnsi"/>
          <w:sz w:val="24"/>
          <w:szCs w:val="24"/>
        </w:rPr>
        <w:t>jednostkach</w:t>
      </w:r>
      <w:proofErr w:type="gramEnd"/>
      <w:r w:rsidRPr="0015141A">
        <w:rPr>
          <w:rFonts w:cstheme="minorHAnsi"/>
          <w:sz w:val="24"/>
          <w:szCs w:val="24"/>
        </w:rPr>
        <w:t>. Dodatkowo w ramach Audytu przeprowadzono testy techniczne obejmujące swoim zakresem:</w:t>
      </w:r>
    </w:p>
    <w:p w:rsidR="004F4D33" w:rsidRPr="0015141A" w:rsidRDefault="0015141A" w:rsidP="00BE1635">
      <w:pPr>
        <w:pStyle w:val="Punktowanie"/>
      </w:pPr>
      <w:proofErr w:type="gramStart"/>
      <w:r w:rsidRPr="0015141A">
        <w:t>weryfikację</w:t>
      </w:r>
      <w:proofErr w:type="gramEnd"/>
      <w:r w:rsidRPr="0015141A">
        <w:t xml:space="preserve"> podatności na ... </w:t>
      </w:r>
      <w:proofErr w:type="gramStart"/>
      <w:r w:rsidRPr="0015141A">
        <w:t>stacjach</w:t>
      </w:r>
      <w:proofErr w:type="gramEnd"/>
    </w:p>
    <w:p w:rsidR="004F4D33" w:rsidRPr="0015141A" w:rsidRDefault="0015141A" w:rsidP="00BE1635">
      <w:pPr>
        <w:pStyle w:val="Punktowanie"/>
      </w:pPr>
      <w:proofErr w:type="gramStart"/>
      <w:r w:rsidRPr="0015141A">
        <w:t>weryfikację</w:t>
      </w:r>
      <w:proofErr w:type="gramEnd"/>
      <w:r w:rsidRPr="0015141A">
        <w:t xml:space="preserve"> luk w systemie ....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Prace realizowane były zgodnie z następującym harmonogramem:</w:t>
      </w:r>
    </w:p>
    <w:p w:rsidR="004F4D33" w:rsidRPr="0015141A" w:rsidRDefault="0015141A" w:rsidP="00BE1635">
      <w:pPr>
        <w:pStyle w:val="numerowania"/>
      </w:pPr>
      <w:proofErr w:type="gramStart"/>
      <w:r w:rsidRPr="0015141A">
        <w:t>uruchomienie</w:t>
      </w:r>
      <w:proofErr w:type="gramEnd"/>
      <w:r w:rsidRPr="0015141A">
        <w:t xml:space="preserve"> projektu i spotkanie organizacyjne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proofErr w:type="gramStart"/>
      <w:r w:rsidRPr="0015141A">
        <w:rPr>
          <w:rFonts w:cstheme="minorHAnsi"/>
        </w:rPr>
        <w:t>planowanie</w:t>
      </w:r>
      <w:proofErr w:type="gramEnd"/>
      <w:r w:rsidRPr="0015141A">
        <w:rPr>
          <w:rFonts w:cstheme="minorHAnsi"/>
        </w:rPr>
        <w:t xml:space="preserve"> prac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Etap I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Etap II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Raportowanie wyników analizy luki zgodności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Przesłanie raportu do uzgodnień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Przygotowanie ostatecznej wersji raportu</w:t>
      </w:r>
    </w:p>
    <w:p w:rsidR="004F4D33" w:rsidRPr="0015141A" w:rsidRDefault="0015141A" w:rsidP="00BE1635">
      <w:pPr>
        <w:pStyle w:val="numerowania"/>
        <w:rPr>
          <w:rFonts w:cstheme="minorHAnsi"/>
        </w:rPr>
      </w:pPr>
      <w:r w:rsidRPr="0015141A">
        <w:rPr>
          <w:rFonts w:cstheme="minorHAnsi"/>
        </w:rPr>
        <w:t>Omówienie wyników analizy niezgodności</w:t>
      </w:r>
    </w:p>
    <w:p w:rsidR="004F4D33" w:rsidRPr="00BE1635" w:rsidRDefault="0015141A" w:rsidP="00BE1635">
      <w:pPr>
        <w:pStyle w:val="Nagwek2"/>
      </w:pPr>
      <w:bookmarkStart w:id="12" w:name="_Toc34089736"/>
      <w:r w:rsidRPr="00BE1635">
        <w:t>Wykluczenia i ograniczenia zakresu</w:t>
      </w:r>
      <w:bookmarkEnd w:id="12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Ograniczenie zakresu nałożone na Zespół Audytowy, które nie pozwoliły na realizację szczegółowych celów i planów Audytu bazujących na zapisach ustawy, rozporządzeń, metodyki lub/i charakteru organizacji:</w:t>
      </w:r>
    </w:p>
    <w:p w:rsidR="00BE1635" w:rsidRDefault="00BE1635" w:rsidP="00BE1635">
      <w:pPr>
        <w:pStyle w:val="Punktowanie"/>
      </w:pPr>
    </w:p>
    <w:p w:rsidR="00BE1635" w:rsidRDefault="00BE1635" w:rsidP="00BE1635">
      <w:pPr>
        <w:pStyle w:val="Punktowanie"/>
      </w:pPr>
    </w:p>
    <w:p w:rsidR="00BE1635" w:rsidRDefault="00BE1635" w:rsidP="00BE1635">
      <w:pPr>
        <w:pStyle w:val="Punktowanie"/>
      </w:pPr>
    </w:p>
    <w:p w:rsidR="004F4D33" w:rsidRPr="00BE1635" w:rsidRDefault="0015141A" w:rsidP="00BE1635">
      <w:pPr>
        <w:pStyle w:val="Nagwek2"/>
      </w:pPr>
      <w:bookmarkStart w:id="13" w:name="_Toc34089737"/>
      <w:r w:rsidRPr="00BE1635">
        <w:lastRenderedPageBreak/>
        <w:t>Opinia z badania</w:t>
      </w:r>
      <w:bookmarkEnd w:id="13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Przebieg Audytu przeprowadzony był zgodnie ze standardami atestacji ustanowionymi przez (</w:t>
      </w:r>
      <w:r w:rsidRPr="0015141A">
        <w:rPr>
          <w:rFonts w:cstheme="minorHAnsi"/>
          <w:i/>
          <w:sz w:val="24"/>
          <w:szCs w:val="24"/>
        </w:rPr>
        <w:t>wpisać na podstawie jakich standardów prowadzony był audyt np. ISACA, IIA</w:t>
      </w:r>
      <w:r w:rsidRPr="0015141A">
        <w:rPr>
          <w:rFonts w:cstheme="minorHAnsi"/>
          <w:sz w:val="24"/>
          <w:szCs w:val="24"/>
        </w:rPr>
        <w:t xml:space="preserve">). Te standardy wymagają, aby prace audytowe były zaplanowane i wykonane tak, aby ich wynikiem było rozsądne zapewnienie, że we wszystkich istotnych obszarach system bezpieczeństwa jest rzetelnie przygotowany, a mechanizmy kontrolne odpowiednio </w:t>
      </w:r>
      <w:proofErr w:type="gramStart"/>
      <w:r w:rsidRPr="0015141A">
        <w:rPr>
          <w:rFonts w:cstheme="minorHAnsi"/>
          <w:sz w:val="24"/>
          <w:szCs w:val="24"/>
        </w:rPr>
        <w:t>zaprojektowane</w:t>
      </w:r>
      <w:r w:rsidR="00BE1635">
        <w:rPr>
          <w:rFonts w:cstheme="minorHAnsi"/>
          <w:sz w:val="24"/>
          <w:szCs w:val="24"/>
        </w:rPr>
        <w:t xml:space="preserve">  </w:t>
      </w:r>
      <w:r w:rsidRPr="0015141A">
        <w:rPr>
          <w:rFonts w:cstheme="minorHAnsi"/>
          <w:sz w:val="24"/>
          <w:szCs w:val="24"/>
        </w:rPr>
        <w:t>i</w:t>
      </w:r>
      <w:proofErr w:type="gramEnd"/>
      <w:r w:rsidRPr="0015141A">
        <w:rPr>
          <w:rFonts w:cstheme="minorHAnsi"/>
          <w:sz w:val="24"/>
          <w:szCs w:val="24"/>
        </w:rPr>
        <w:t xml:space="preserve"> operują w taki sposób, aby osiągnąć związane z nimi cele kontroli. Wierzymy, że zgromadzone dowody pozwalają /nie pozwalają na wydanie opinii audytorskiej i wydajemy opinię …….. (</w:t>
      </w:r>
      <w:proofErr w:type="gramStart"/>
      <w:r w:rsidRPr="0015141A">
        <w:rPr>
          <w:rFonts w:cstheme="minorHAnsi"/>
          <w:sz w:val="24"/>
          <w:szCs w:val="24"/>
        </w:rPr>
        <w:t>pozytywną</w:t>
      </w:r>
      <w:proofErr w:type="gramEnd"/>
      <w:r w:rsidRPr="0015141A">
        <w:rPr>
          <w:rFonts w:cstheme="minorHAnsi"/>
          <w:sz w:val="24"/>
          <w:szCs w:val="24"/>
        </w:rPr>
        <w:t>, pozytywną z zastrzeżeniami, negatywną) / odstępujemy od badania.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Uzasadnieniem wyboru oceny jest ……… </w:t>
      </w:r>
    </w:p>
    <w:p w:rsidR="004F4D33" w:rsidRPr="00BE1635" w:rsidRDefault="0015141A" w:rsidP="00BE1635">
      <w:pPr>
        <w:pStyle w:val="Nagwek2"/>
      </w:pPr>
      <w:bookmarkStart w:id="14" w:name="_Toc34089738"/>
      <w:r w:rsidRPr="00BE1635">
        <w:t>Wyniki prac</w:t>
      </w:r>
      <w:bookmarkEnd w:id="14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Szczegółowe wyniki wykonanych prac obejmują ocenę zgodności z wymaganiami Ustawy o Krajowym Systemie </w:t>
      </w:r>
      <w:proofErr w:type="spellStart"/>
      <w:r w:rsidRPr="0015141A">
        <w:rPr>
          <w:rFonts w:cstheme="minorHAnsi"/>
          <w:sz w:val="24"/>
          <w:szCs w:val="24"/>
        </w:rPr>
        <w:t>Cyberbezpieczeństwa</w:t>
      </w:r>
      <w:proofErr w:type="spellEnd"/>
      <w:r w:rsidRPr="0015141A">
        <w:rPr>
          <w:rFonts w:cstheme="minorHAnsi"/>
          <w:sz w:val="24"/>
          <w:szCs w:val="24"/>
        </w:rPr>
        <w:t>, w tym zidentyfikowane niezgodności, które mogą mieć wpływ na świadczenie Usług Kluczowych.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Do określenia skutków zidentyfikowanych niezgodności wykorzystano następujące skale:</w:t>
      </w:r>
    </w:p>
    <w:p w:rsidR="004F4D33" w:rsidRPr="0015141A" w:rsidRDefault="004F4D33">
      <w:pPr>
        <w:rPr>
          <w:rFonts w:cstheme="minorHAnsi"/>
          <w:sz w:val="24"/>
          <w:szCs w:val="24"/>
        </w:rPr>
      </w:pP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1445"/>
        <w:gridCol w:w="7905"/>
      </w:tblGrid>
      <w:tr w:rsidR="004F4D33" w:rsidRPr="0015141A" w:rsidTr="00B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t>POZIOM ISTOTNOŚCI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INTERPRETACJA</w:t>
            </w: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t>KRYTYCZNY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>Zidentyfikowano niezgodności świadczące o wystąpieniu</w:t>
            </w:r>
            <w:r w:rsidR="00BE1635">
              <w:t xml:space="preserve"> </w:t>
            </w:r>
            <w:r w:rsidRPr="00BE1635">
              <w:t>Incydentu Poważnego lub wskazujące na nieskuteczność</w:t>
            </w:r>
            <w:r w:rsidR="00BE1635">
              <w:t xml:space="preserve"> </w:t>
            </w:r>
            <w:r w:rsidRPr="00BE1635">
              <w:t>zabezpieczeń bezpośrednio umożliwiającą wystąpienie</w:t>
            </w:r>
            <w:r w:rsidR="00BE1635">
              <w:t xml:space="preserve"> </w:t>
            </w:r>
            <w:r w:rsidRPr="00BE1635">
              <w:t>Incydentu Poważnego</w:t>
            </w: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t>WYSOKI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 xml:space="preserve">Wymagania, zabezpieczenia </w:t>
            </w:r>
            <w:proofErr w:type="gramStart"/>
            <w:r w:rsidRPr="00BE1635">
              <w:t>nie wdrożone</w:t>
            </w:r>
            <w:proofErr w:type="gramEnd"/>
            <w:r w:rsidRPr="00BE1635">
              <w:t xml:space="preserve"> – nie przedstawiono</w:t>
            </w:r>
            <w:r w:rsidR="00BE1635" w:rsidRPr="00BE1635">
              <w:t xml:space="preserve"> </w:t>
            </w:r>
            <w:r w:rsidRPr="00BE1635">
              <w:t>żadnego z wymaganych dokumentów oraz nie istnieją wewnętrzne</w:t>
            </w:r>
            <w:r w:rsidR="00BE1635" w:rsidRPr="00BE1635">
              <w:t xml:space="preserve"> </w:t>
            </w:r>
            <w:r w:rsidRPr="00BE1635">
              <w:t>nieformalne działania, które są powtarzalne i spełniają</w:t>
            </w:r>
            <w:r w:rsidR="00BE1635" w:rsidRPr="00BE1635">
              <w:t xml:space="preserve"> </w:t>
            </w:r>
            <w:r w:rsidRPr="00BE1635">
              <w:t>dobre praktyki wskazane w wymaganiu.</w:t>
            </w:r>
            <w:r w:rsidR="00BE1635">
              <w:t xml:space="preserve"> </w:t>
            </w:r>
            <w:r w:rsidRPr="00BE1635">
              <w:t>Brak realizacji lub realizacja zadań na poziomie niskim.</w:t>
            </w: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t>ŚREDNI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>Wymagania, zabezpieczenia częściowo wdrożone –</w:t>
            </w:r>
            <w:r w:rsidR="00BE1635" w:rsidRPr="00BE1635">
              <w:t xml:space="preserve"> </w:t>
            </w:r>
            <w:r w:rsidRPr="00BE1635">
              <w:t>zachodzi co najmniej jedna z następujących okoliczności:</w:t>
            </w:r>
          </w:p>
          <w:p w:rsidR="004F4D33" w:rsidRPr="00BE1635" w:rsidRDefault="0015141A" w:rsidP="0086411D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E1635">
              <w:t>istnieje</w:t>
            </w:r>
            <w:proofErr w:type="gramEnd"/>
            <w:r w:rsidRPr="00BE1635">
              <w:t xml:space="preserve"> dokument, który został formalnie przyjęty</w:t>
            </w:r>
            <w:r w:rsidR="00BE1635" w:rsidRPr="00BE1635">
              <w:t xml:space="preserve"> </w:t>
            </w:r>
            <w:r w:rsidRPr="00BE1635">
              <w:t>(zatwierdzony) do stosowania, ale nie był aktualizowany po zmianach</w:t>
            </w:r>
            <w:r w:rsidR="00BE1635" w:rsidRPr="00BE1635">
              <w:t xml:space="preserve"> </w:t>
            </w:r>
            <w:r w:rsidRPr="00BE1635">
              <w:t>organizacyjnych lub technicznych;</w:t>
            </w:r>
          </w:p>
          <w:p w:rsidR="004F4D33" w:rsidRPr="00BE1635" w:rsidRDefault="0015141A" w:rsidP="0086411D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E1635">
              <w:t>zidentyfikowano</w:t>
            </w:r>
            <w:proofErr w:type="gramEnd"/>
            <w:r w:rsidRPr="00BE1635">
              <w:t xml:space="preserve"> dokument, jednakże nie znaleziono potwierdzenia,</w:t>
            </w:r>
            <w:r w:rsidR="00BE1635" w:rsidRPr="00BE1635">
              <w:t xml:space="preserve"> </w:t>
            </w:r>
            <w:r w:rsidRPr="00BE1635">
              <w:t>że zapisy są stosowane (przestrzegane) w praktyce lub testy</w:t>
            </w:r>
            <w:r w:rsidR="00BE1635" w:rsidRPr="00BE1635">
              <w:t xml:space="preserve"> </w:t>
            </w:r>
            <w:r w:rsidRPr="00BE1635">
              <w:t>techniczne (jeśli zabezpieczenie podlegało testom) wykazały</w:t>
            </w:r>
            <w:r w:rsidR="00BE1635" w:rsidRPr="00BE1635">
              <w:t xml:space="preserve"> </w:t>
            </w:r>
            <w:r w:rsidRPr="00BE1635">
              <w:t>istotne słabości zabezpieczenia;</w:t>
            </w:r>
          </w:p>
          <w:p w:rsidR="004F4D33" w:rsidRPr="00BE1635" w:rsidRDefault="0015141A" w:rsidP="0086411D">
            <w:pPr>
              <w:pStyle w:val="Akapitzlis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E1635">
              <w:lastRenderedPageBreak/>
              <w:t>istniejący</w:t>
            </w:r>
            <w:proofErr w:type="gramEnd"/>
            <w:r w:rsidRPr="00BE1635">
              <w:t xml:space="preserve"> dokument nie zawiera wszystkich treści wymaganych</w:t>
            </w:r>
            <w:r w:rsidR="00BE1635" w:rsidRPr="00BE1635">
              <w:t xml:space="preserve"> </w:t>
            </w:r>
            <w:r w:rsidRPr="00BE1635">
              <w:t>przez wymagania lub wynikających z tzw. dobrych praktyk;</w:t>
            </w:r>
          </w:p>
          <w:p w:rsidR="004F4D33" w:rsidRPr="00BE1635" w:rsidRDefault="0015141A" w:rsidP="00BE1635">
            <w:pPr>
              <w:pStyle w:val="Punktowani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E1635">
              <w:t>istnieją</w:t>
            </w:r>
            <w:proofErr w:type="gramEnd"/>
            <w:r w:rsidRPr="00BE1635">
              <w:t xml:space="preserve"> wewnętrzne nieformalne działania, które</w:t>
            </w:r>
            <w:r w:rsidR="00BE1635" w:rsidRPr="00BE1635">
              <w:t xml:space="preserve"> </w:t>
            </w:r>
            <w:r w:rsidRPr="00BE1635">
              <w:t>są powtarzalne, jednakże nie w pełni spełniają</w:t>
            </w:r>
            <w:r w:rsidR="00BE1635" w:rsidRPr="00BE1635">
              <w:t xml:space="preserve"> </w:t>
            </w:r>
            <w:r w:rsidRPr="00BE1635">
              <w:t>dobre praktyki wskazane w wymaganiu.</w:t>
            </w: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lastRenderedPageBreak/>
              <w:t>NISKI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>Istnieje(ą) dokument(y) formalnie przyjęty (zatwierdzony)</w:t>
            </w:r>
            <w:r w:rsidR="00BE1635" w:rsidRPr="00BE1635">
              <w:t xml:space="preserve"> </w:t>
            </w:r>
            <w:r w:rsidRPr="00BE1635">
              <w:t>do stosowania, który określa sposób realizacji danego zabezpieczenia</w:t>
            </w:r>
            <w:r w:rsidR="00BE1635" w:rsidRPr="00BE1635">
              <w:t xml:space="preserve"> </w:t>
            </w:r>
            <w:r w:rsidRPr="00BE1635">
              <w:t>lub testy techniczne (jeśli zabezpieczenie podlegało testom)</w:t>
            </w:r>
            <w:r w:rsidR="00BE1635" w:rsidRPr="00BE1635">
              <w:t xml:space="preserve"> </w:t>
            </w:r>
            <w:r w:rsidRPr="00BE1635">
              <w:t>wykazały skuteczne funkcjonowanie zabezpieczenia lub spełnienia</w:t>
            </w:r>
            <w:r w:rsidR="00BE1635" w:rsidRPr="00BE1635">
              <w:t xml:space="preserve"> </w:t>
            </w:r>
            <w:r w:rsidRPr="00BE1635">
              <w:t>wymogu.</w:t>
            </w:r>
            <w:r w:rsidR="00BE1635">
              <w:t xml:space="preserve"> </w:t>
            </w:r>
            <w:r w:rsidRPr="00BE1635">
              <w:t>Istnieją wewnętrzne nieformalne działania, które</w:t>
            </w:r>
            <w:r w:rsidR="00BE1635" w:rsidRPr="00BE1635">
              <w:t xml:space="preserve"> </w:t>
            </w:r>
            <w:r w:rsidRPr="00BE1635">
              <w:t>są powtarzalne i w pełni spełniają dobre praktyki</w:t>
            </w:r>
            <w:r w:rsidR="00BE1635" w:rsidRPr="00BE1635">
              <w:t xml:space="preserve"> </w:t>
            </w:r>
            <w:r w:rsidRPr="00BE1635">
              <w:t>wskazane w wymaganiu.</w:t>
            </w:r>
            <w:r w:rsidR="00BE1635">
              <w:t xml:space="preserve"> </w:t>
            </w:r>
            <w:r w:rsidRPr="00BE1635">
              <w:t>Pełna realizacja zadań lub realizacja zadań na poziomie</w:t>
            </w:r>
            <w:r w:rsidR="00BE1635" w:rsidRPr="00BE1635">
              <w:t xml:space="preserve"> </w:t>
            </w:r>
            <w:r w:rsidRPr="00BE1635">
              <w:t>prawie pełnym.</w:t>
            </w: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rPr>
                <w:b w:val="0"/>
              </w:rPr>
            </w:pPr>
            <w:r w:rsidRPr="00BE1635">
              <w:rPr>
                <w:b w:val="0"/>
              </w:rPr>
              <w:t>NIE DOTYCZY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35">
              <w:t>Zakres audytu nie obejmował danego obszaru lub ustalenia potwierdzają, iż obszar nie dotyczy danej organizacji.</w:t>
            </w:r>
          </w:p>
        </w:tc>
      </w:tr>
    </w:tbl>
    <w:p w:rsidR="00BE1635" w:rsidRDefault="00BE1635">
      <w:pPr>
        <w:rPr>
          <w:rFonts w:cstheme="minorHAnsi"/>
          <w:sz w:val="24"/>
          <w:szCs w:val="24"/>
        </w:rPr>
      </w:pP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Poszczególne niezgodności powinny zostać usunięte zgodnie z wdrożonym w organizacji procesem zarządzania ryzykiem. Terminowość i skuteczność wdrożenia rekomendacji powstałych w wyniku niniejszego audytu powinna stanowić wkład w kolejne Audyty zgodności z wymaganiami UKSC. Może też być elementem przeglądów realizowanych przed podmioty nadzorcze w ramach Art 42 UKSC</w:t>
      </w:r>
      <w:r w:rsidR="00BE1635">
        <w:rPr>
          <w:rFonts w:cstheme="minorHAnsi"/>
          <w:sz w:val="24"/>
          <w:szCs w:val="24"/>
        </w:rPr>
        <w:t xml:space="preserve">  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z każdego weryfikowanych obszarów zgrupowano obserwacje powstałe w wyniku analizy dokumentacji, obserwacji i wywiadów, testów przeprowadzonych w ramach audytu oraz analizy innych przedstawionych wyników testów technicznych.</w:t>
      </w:r>
    </w:p>
    <w:p w:rsidR="004F4D33" w:rsidRPr="0015141A" w:rsidRDefault="0015141A" w:rsidP="00BE1635">
      <w:pPr>
        <w:pStyle w:val="Nagwek1"/>
      </w:pPr>
      <w:bookmarkStart w:id="15" w:name="_Toc34089739"/>
      <w:r w:rsidRPr="0015141A">
        <w:lastRenderedPageBreak/>
        <w:t>Obszar 1: Organizacja zarządzania bezpieczeństwem informacji</w:t>
      </w:r>
      <w:bookmarkEnd w:id="15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z wymagani</w:t>
      </w:r>
      <w:r w:rsidR="00BE1635">
        <w:rPr>
          <w:rFonts w:cstheme="minorHAnsi"/>
          <w:sz w:val="24"/>
          <w:szCs w:val="24"/>
        </w:rPr>
        <w:t xml:space="preserve">ami w </w:t>
      </w:r>
      <w:r w:rsidRPr="0015141A">
        <w:rPr>
          <w:rFonts w:cstheme="minorHAnsi"/>
          <w:sz w:val="24"/>
          <w:szCs w:val="24"/>
        </w:rPr>
        <w:t xml:space="preserve">zakresie stworzenia i utrzymywania systemu zarządzania zapewniającego zgodność z UKSC. </w:t>
      </w:r>
    </w:p>
    <w:p w:rsidR="004F4D33" w:rsidRPr="00BE1635" w:rsidRDefault="0015141A" w:rsidP="00BE1635">
      <w:pPr>
        <w:pStyle w:val="Nagwek2"/>
      </w:pPr>
      <w:bookmarkStart w:id="16" w:name="_Toc34089740"/>
      <w:r w:rsidRPr="00BE1635">
        <w:t>Kontekst w zakresie przepisów i normy</w:t>
      </w:r>
      <w:bookmarkEnd w:id="16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BE1635">
      <w:pPr>
        <w:pStyle w:val="Punktowanie"/>
      </w:pPr>
      <w:r w:rsidRPr="0015141A">
        <w:t xml:space="preserve">Artykuł 8, 9,10, 14, 15 i 16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 xml:space="preserve">. 1560 ze zm.), </w:t>
      </w:r>
    </w:p>
    <w:p w:rsidR="004F4D33" w:rsidRPr="0015141A" w:rsidRDefault="0015141A" w:rsidP="00BE1635">
      <w:pPr>
        <w:pStyle w:val="Punktowanie"/>
      </w:pPr>
      <w:r w:rsidRPr="0015141A">
        <w:t xml:space="preserve">Rozporządzenie Ministra Cyfryzacji z dnia 4 grudnia 2019 r. w sprawie warunków organizacyjnych i technicznych dla podmiotów świadczących usługi z zakresu </w:t>
      </w:r>
      <w:proofErr w:type="spellStart"/>
      <w:r w:rsidRPr="0015141A">
        <w:t>cyberbezpieczeństwa</w:t>
      </w:r>
      <w:proofErr w:type="spellEnd"/>
      <w:r w:rsidRPr="0015141A">
        <w:t xml:space="preserve"> oraz wewnętrznych struktur organizacyjnych operatorów usług kluczowych odpowiedzialnych za </w:t>
      </w:r>
      <w:proofErr w:type="spellStart"/>
      <w:r w:rsidRPr="0015141A">
        <w:t>cyberbezpieczeństwo</w:t>
      </w:r>
      <w:proofErr w:type="spellEnd"/>
      <w:r w:rsidRPr="0015141A">
        <w:t xml:space="preserve">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BE1635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BE1635">
      <w:pPr>
        <w:pStyle w:val="Punktowanie"/>
      </w:pPr>
      <w:r w:rsidRPr="0015141A">
        <w:t xml:space="preserve">Rozporządzenie Ministra Cyfryzacji z dnia 12 października 2018 r. w sprawie wykazu certyfikatów uprawniających do przeprowadzenia audytu (Dz. U. </w:t>
      </w:r>
      <w:proofErr w:type="gramStart"/>
      <w:r w:rsidRPr="0015141A">
        <w:t>poz</w:t>
      </w:r>
      <w:proofErr w:type="gramEnd"/>
      <w:r w:rsidRPr="0015141A">
        <w:t>. 1999),</w:t>
      </w:r>
    </w:p>
    <w:p w:rsidR="004F4D33" w:rsidRPr="0015141A" w:rsidRDefault="0015141A" w:rsidP="00BE1635">
      <w:pPr>
        <w:pStyle w:val="Punktowanie"/>
      </w:pPr>
      <w:r w:rsidRPr="0015141A">
        <w:t xml:space="preserve">Rozporządzenie Ministra Cyfryzacji z dnia 20 września 2018 r. w sprawie kryteriów uznania naruszenia bezpieczeństwa lub integralności sieci lub usług telekomunikacyjnych za naruszenie o istotnym wpływie na funkcjonowanie sieci lub usług (Dz. U. </w:t>
      </w:r>
      <w:proofErr w:type="gramStart"/>
      <w:r w:rsidRPr="0015141A">
        <w:t>poz</w:t>
      </w:r>
      <w:proofErr w:type="gramEnd"/>
      <w:r w:rsidRPr="0015141A">
        <w:t>. 1830),</w:t>
      </w:r>
    </w:p>
    <w:p w:rsidR="004F4D33" w:rsidRPr="0015141A" w:rsidRDefault="0015141A" w:rsidP="00BE1635">
      <w:pPr>
        <w:pStyle w:val="Punktowanie"/>
      </w:pPr>
      <w:r w:rsidRPr="0015141A">
        <w:t>Polskiej Normy PN-EN ISO/IEC 27001 w rozdziałach 5, 7, 9 i 10,</w:t>
      </w:r>
    </w:p>
    <w:p w:rsidR="004F4D33" w:rsidRPr="0015141A" w:rsidRDefault="0015141A" w:rsidP="00BE1635">
      <w:pPr>
        <w:pStyle w:val="Punktowanie"/>
      </w:pPr>
      <w:r w:rsidRPr="0015141A">
        <w:t xml:space="preserve">Załącznika A do Polskiej Normy PN-EN ISO/IEC 27001 w wymaganiach A.5, A.6 </w:t>
      </w:r>
      <w:proofErr w:type="gramStart"/>
      <w:r w:rsidRPr="0015141A">
        <w:t>i</w:t>
      </w:r>
      <w:proofErr w:type="gramEnd"/>
      <w:r w:rsidRPr="0015141A">
        <w:t xml:space="preserve"> A.18.</w:t>
      </w:r>
    </w:p>
    <w:p w:rsidR="004F4D33" w:rsidRPr="0015141A" w:rsidRDefault="0015141A" w:rsidP="00BE1635">
      <w:pPr>
        <w:pStyle w:val="Nagwek2"/>
      </w:pPr>
      <w:bookmarkStart w:id="17" w:name="_Toc34089741"/>
      <w:r w:rsidRPr="0015141A">
        <w:t>Kontekst w zakresie Decyzji OUK</w:t>
      </w:r>
      <w:bookmarkEnd w:id="17"/>
    </w:p>
    <w:p w:rsidR="004F4D33" w:rsidRPr="00BE1635" w:rsidRDefault="0015141A" w:rsidP="00BE1635">
      <w:pPr>
        <w:pStyle w:val="Nagwek3"/>
      </w:pPr>
      <w:bookmarkStart w:id="18" w:name="_Toc34089742"/>
      <w:r w:rsidRPr="00BE1635">
        <w:t>Dokumentacja potwierdzająca wykonane działania zgodnie z harmonogramem wskazanym w ustawie:</w:t>
      </w:r>
      <w:bookmarkEnd w:id="18"/>
    </w:p>
    <w:p w:rsidR="004F4D33" w:rsidRPr="0015141A" w:rsidRDefault="0015141A" w:rsidP="00BE1635">
      <w:pPr>
        <w:pStyle w:val="Punktowanie"/>
      </w:pPr>
      <w:r w:rsidRPr="0015141A">
        <w:t>Czynności wykonane w terminie 3 miesięcy</w:t>
      </w:r>
    </w:p>
    <w:p w:rsidR="004F4D33" w:rsidRPr="0015141A" w:rsidRDefault="0015141A" w:rsidP="00BE1635">
      <w:pPr>
        <w:pStyle w:val="Punktowanie"/>
      </w:pPr>
      <w:r w:rsidRPr="0015141A">
        <w:t>Czynności wykonane w terminie 6 miesięcy</w:t>
      </w:r>
    </w:p>
    <w:p w:rsidR="004F4D33" w:rsidRPr="0015141A" w:rsidRDefault="0015141A" w:rsidP="00BE1635">
      <w:pPr>
        <w:pStyle w:val="Punktowanie"/>
      </w:pPr>
      <w:r w:rsidRPr="0015141A">
        <w:t>Czynności wykonane w terminie 12 miesięcy</w:t>
      </w:r>
    </w:p>
    <w:p w:rsidR="004F4D33" w:rsidRPr="00BE1635" w:rsidRDefault="0015141A" w:rsidP="00BE1635">
      <w:pPr>
        <w:pStyle w:val="Nagwek3"/>
      </w:pPr>
      <w:bookmarkStart w:id="19" w:name="_Toc34089743"/>
      <w:r w:rsidRPr="00BE1635">
        <w:t>Opis Identyfikacji systemu informacyjnego wspierającego usługę kluczową:</w:t>
      </w:r>
      <w:bookmarkEnd w:id="19"/>
    </w:p>
    <w:p w:rsidR="004F4D33" w:rsidRPr="0015141A" w:rsidRDefault="0015141A" w:rsidP="00BE1635">
      <w:pPr>
        <w:pStyle w:val="Punktowanie"/>
      </w:pPr>
      <w:proofErr w:type="gramStart"/>
      <w:r w:rsidRPr="0015141A">
        <w:t>lista</w:t>
      </w:r>
      <w:proofErr w:type="gramEnd"/>
      <w:r w:rsidRPr="0015141A">
        <w:t xml:space="preserve"> elementów składowych</w:t>
      </w:r>
    </w:p>
    <w:p w:rsidR="004F4D33" w:rsidRPr="0015141A" w:rsidRDefault="0015141A" w:rsidP="00BE1635">
      <w:pPr>
        <w:pStyle w:val="Punktowanie"/>
      </w:pPr>
      <w:proofErr w:type="gramStart"/>
      <w:r w:rsidRPr="0015141A">
        <w:lastRenderedPageBreak/>
        <w:t>lista</w:t>
      </w:r>
      <w:proofErr w:type="gramEnd"/>
      <w:r w:rsidRPr="0015141A">
        <w:t xml:space="preserve"> osób odpowiedzialnych</w:t>
      </w:r>
    </w:p>
    <w:p w:rsidR="004F4D33" w:rsidRPr="00BE1635" w:rsidRDefault="0015141A" w:rsidP="00BE1635">
      <w:pPr>
        <w:pStyle w:val="Nagwek3"/>
      </w:pPr>
      <w:bookmarkStart w:id="20" w:name="_Toc34089744"/>
      <w:r w:rsidRPr="00BE1635">
        <w:t>Dokumentacja Systemu Informacyjnego wspierającego usługę kluczową</w:t>
      </w:r>
      <w:bookmarkEnd w:id="20"/>
    </w:p>
    <w:p w:rsidR="004F4D33" w:rsidRPr="0015141A" w:rsidRDefault="0015141A" w:rsidP="0086411D">
      <w:pPr>
        <w:pStyle w:val="numerowania"/>
        <w:numPr>
          <w:ilvl w:val="0"/>
          <w:numId w:val="6"/>
        </w:numPr>
      </w:pPr>
      <w:r w:rsidRPr="0015141A">
        <w:t>Raporty z audytów systemów informacyjnych wspierających usługę kluczową</w:t>
      </w:r>
    </w:p>
    <w:p w:rsidR="004F4D33" w:rsidRPr="0015141A" w:rsidRDefault="0015141A" w:rsidP="00BE1635">
      <w:pPr>
        <w:pStyle w:val="numerowania"/>
      </w:pPr>
      <w:r w:rsidRPr="0015141A">
        <w:t>Potwierdzenie działań wynikających z komunikacji z procesem szacowania ryzyka SI_OUK</w:t>
      </w:r>
    </w:p>
    <w:p w:rsidR="004F4D33" w:rsidRPr="0015141A" w:rsidRDefault="0015141A" w:rsidP="00BE1635">
      <w:pPr>
        <w:pStyle w:val="numerowania"/>
      </w:pPr>
      <w:r w:rsidRPr="0015141A">
        <w:t>Dokumentacja architektury zastosowanych zabezpieczeń</w:t>
      </w:r>
    </w:p>
    <w:p w:rsidR="004F4D33" w:rsidRPr="0015141A" w:rsidRDefault="0015141A" w:rsidP="00BE1635">
      <w:pPr>
        <w:pStyle w:val="numerowania"/>
      </w:pPr>
      <w:r w:rsidRPr="0015141A">
        <w:t xml:space="preserve">Dokumentacja architektury sieci. </w:t>
      </w:r>
    </w:p>
    <w:p w:rsidR="004F4D33" w:rsidRPr="0015141A" w:rsidRDefault="0015141A" w:rsidP="00BE1635">
      <w:pPr>
        <w:pStyle w:val="numerowania"/>
      </w:pPr>
      <w:r w:rsidRPr="0015141A">
        <w:t>Baza danych konfiguracji urządzeń aktywnych</w:t>
      </w:r>
    </w:p>
    <w:p w:rsidR="004F4D33" w:rsidRPr="0015141A" w:rsidRDefault="0015141A" w:rsidP="00BE1635">
      <w:pPr>
        <w:pStyle w:val="numerowania"/>
      </w:pPr>
      <w:r w:rsidRPr="0015141A">
        <w:t>Dokumentacja zmian w systemach informacyjnych</w:t>
      </w:r>
    </w:p>
    <w:p w:rsidR="004F4D33" w:rsidRPr="0015141A" w:rsidRDefault="0015141A" w:rsidP="00BE1635">
      <w:pPr>
        <w:pStyle w:val="numerowania"/>
      </w:pPr>
      <w:r w:rsidRPr="0015141A">
        <w:t>Dokumentacja dotycząca monitorowania w trybie ciągłym</w:t>
      </w:r>
    </w:p>
    <w:p w:rsidR="004F4D33" w:rsidRPr="0015141A" w:rsidRDefault="0015141A" w:rsidP="00BE1635">
      <w:pPr>
        <w:pStyle w:val="numerowania"/>
      </w:pPr>
      <w:r w:rsidRPr="0015141A">
        <w:t xml:space="preserve">Umowy z dostawcami (wsparcie techniczne) itp. </w:t>
      </w:r>
    </w:p>
    <w:p w:rsidR="004F4D33" w:rsidRPr="0015141A" w:rsidRDefault="0015141A" w:rsidP="00BE1635">
      <w:pPr>
        <w:pStyle w:val="numerowania"/>
      </w:pPr>
      <w:r w:rsidRPr="0015141A">
        <w:t xml:space="preserve">Umowy z dostawcami usług z zakresu </w:t>
      </w:r>
      <w:proofErr w:type="spellStart"/>
      <w:r w:rsidRPr="0015141A">
        <w:t>cyberbezpieczeństwa</w:t>
      </w:r>
      <w:proofErr w:type="spellEnd"/>
    </w:p>
    <w:p w:rsidR="004F4D33" w:rsidRPr="0015141A" w:rsidRDefault="0015141A" w:rsidP="00BE1635">
      <w:pPr>
        <w:pStyle w:val="numerowania"/>
      </w:pPr>
      <w:r w:rsidRPr="0015141A">
        <w:t xml:space="preserve">Wyniki audytów u dostawców usług </w:t>
      </w:r>
      <w:proofErr w:type="spellStart"/>
      <w:r w:rsidRPr="0015141A">
        <w:t>cyberbezpieczeństwa</w:t>
      </w:r>
      <w:proofErr w:type="spellEnd"/>
    </w:p>
    <w:p w:rsidR="004F4D33" w:rsidRPr="0015141A" w:rsidRDefault="0015141A" w:rsidP="00BE1635">
      <w:pPr>
        <w:pStyle w:val="numerowania"/>
      </w:pPr>
      <w:r w:rsidRPr="0015141A">
        <w:t>Dokumentacja zabezpieczeń fizycznych i środowiskowych</w:t>
      </w:r>
    </w:p>
    <w:p w:rsidR="00690748" w:rsidRDefault="0015141A" w:rsidP="00690748">
      <w:pPr>
        <w:pStyle w:val="numerowania"/>
      </w:pPr>
      <w:r w:rsidRPr="0015141A">
        <w:t>Rejestr dostępu do dokumentacji systemu informacyjnego</w:t>
      </w:r>
    </w:p>
    <w:p w:rsidR="00690748" w:rsidRDefault="00690748" w:rsidP="00690748">
      <w:pPr>
        <w:pStyle w:val="Nagwek2"/>
      </w:pPr>
      <w:bookmarkStart w:id="21" w:name="_Toc34089745"/>
      <w:r>
        <w:t>Wnioski z prac audytowych</w:t>
      </w:r>
      <w:bookmarkEnd w:id="21"/>
    </w:p>
    <w:p w:rsidR="004F4D33" w:rsidRPr="00BE1635" w:rsidRDefault="0015141A" w:rsidP="00690748">
      <w:pPr>
        <w:pStyle w:val="Nagwek3"/>
      </w:pPr>
      <w:bookmarkStart w:id="22" w:name="_Toc34089746"/>
      <w:r w:rsidRPr="00BE1635">
        <w:t>Niezgodności zidentyfikowane w czasie audytu</w:t>
      </w:r>
      <w:bookmarkEnd w:id="2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4F4D33" w:rsidRPr="00BE1635" w:rsidTr="00B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4F4D33" w:rsidRPr="00BE1635" w:rsidRDefault="0015141A" w:rsidP="00BE1635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4F4D33" w:rsidRPr="00BE1635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15141A" w:rsidP="00BE1635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BE1635" w:rsidRDefault="00BE1635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E1635" w:rsidRPr="00BE1635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BE1635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BE1635" w:rsidRDefault="00BE1635" w:rsidP="00BE1635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F4D33" w:rsidRPr="00BE1635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690748" w:rsidRDefault="0015141A" w:rsidP="00690748">
      <w:pPr>
        <w:pStyle w:val="Nagwek3"/>
      </w:pPr>
      <w:bookmarkStart w:id="23" w:name="_Toc34089747"/>
      <w:r w:rsidRPr="00690748">
        <w:t>Zalecenia</w:t>
      </w:r>
      <w:bookmarkEnd w:id="23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BE1635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15141A" w:rsidRDefault="00BE1635" w:rsidP="00BE1635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BE1635" w:rsidRPr="0015141A" w:rsidRDefault="00BE1635" w:rsidP="00BE1635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BE1635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15141A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15141A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635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E1635" w:rsidRPr="0015141A" w:rsidRDefault="00BE1635" w:rsidP="00690748">
            <w:pPr>
              <w:pStyle w:val="Tabela"/>
            </w:pPr>
          </w:p>
        </w:tc>
        <w:tc>
          <w:tcPr>
            <w:tcW w:w="0" w:type="auto"/>
          </w:tcPr>
          <w:p w:rsidR="00BE1635" w:rsidRPr="0015141A" w:rsidRDefault="00BE1635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15141A" w:rsidTr="00BE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15141A" w:rsidRDefault="004F4D33" w:rsidP="00BE1635">
            <w:pPr>
              <w:pStyle w:val="Tabela"/>
            </w:pPr>
          </w:p>
        </w:tc>
        <w:tc>
          <w:tcPr>
            <w:tcW w:w="0" w:type="auto"/>
          </w:tcPr>
          <w:p w:rsidR="004F4D33" w:rsidRPr="0015141A" w:rsidRDefault="004F4D33" w:rsidP="00BE1635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BE1635">
      <w:pPr>
        <w:pStyle w:val="Nagwek1"/>
      </w:pPr>
      <w:bookmarkStart w:id="24" w:name="_Toc34089748"/>
      <w:r w:rsidRPr="0015141A">
        <w:lastRenderedPageBreak/>
        <w:t>Obszar 2: Procesy zarządzania bezpieczeństwem informacji</w:t>
      </w:r>
      <w:bookmarkEnd w:id="24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 xml:space="preserve">W ramach audytu zespół koncentrował się na potwierdzeniu zgodności z wymaganiami </w:t>
      </w:r>
      <w:r w:rsidR="00BE1635" w:rsidRPr="0015141A">
        <w:rPr>
          <w:rFonts w:cstheme="minorHAnsi"/>
          <w:sz w:val="24"/>
          <w:szCs w:val="24"/>
        </w:rPr>
        <w:t>bezpieczeństwa</w:t>
      </w:r>
      <w:r w:rsidRPr="0015141A">
        <w:rPr>
          <w:rFonts w:cstheme="minorHAnsi"/>
          <w:sz w:val="24"/>
          <w:szCs w:val="24"/>
        </w:rPr>
        <w:t xml:space="preserve"> informacji w zakresie poprawności ich zdefiniowania, wdrożenia, eksploatacji i nadzorowania procesów zapewniających bezpieczeństwem informacji.</w:t>
      </w:r>
    </w:p>
    <w:p w:rsidR="004F4D33" w:rsidRPr="00BE1635" w:rsidRDefault="0015141A" w:rsidP="00BE1635">
      <w:pPr>
        <w:pStyle w:val="Nagwek2"/>
      </w:pPr>
      <w:bookmarkStart w:id="25" w:name="_Toc34089749"/>
      <w:r w:rsidRPr="00BE1635">
        <w:t>Kontekst w zakresie przepisów i normy</w:t>
      </w:r>
      <w:bookmarkEnd w:id="25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BE1635">
      <w:pPr>
        <w:pStyle w:val="Punktowanie"/>
      </w:pPr>
      <w:r w:rsidRPr="0015141A">
        <w:t xml:space="preserve">Artykuł 8,10,11,15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BE1635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</w:t>
      </w:r>
    </w:p>
    <w:p w:rsidR="004F4D33" w:rsidRPr="0015141A" w:rsidRDefault="0015141A" w:rsidP="00BE1635">
      <w:pPr>
        <w:pStyle w:val="Punktowanie"/>
      </w:pPr>
      <w:r w:rsidRPr="0015141A">
        <w:t xml:space="preserve">Rozporządzenie Rady Ministrów z dnia 31 października 2018 r. w sprawie progów uznania incydentu za poważny (Dz. U. </w:t>
      </w:r>
      <w:proofErr w:type="gramStart"/>
      <w:r w:rsidRPr="0015141A">
        <w:t>poz</w:t>
      </w:r>
      <w:proofErr w:type="gramEnd"/>
      <w:r w:rsidRPr="0015141A">
        <w:t>. 2180)</w:t>
      </w:r>
    </w:p>
    <w:p w:rsidR="004F4D33" w:rsidRPr="0015141A" w:rsidRDefault="0015141A" w:rsidP="00BE1635">
      <w:pPr>
        <w:pStyle w:val="Punktowanie"/>
      </w:pPr>
      <w:r w:rsidRPr="0015141A">
        <w:t xml:space="preserve">Polskiej Normy PN-EN ISO/IEC 27001 w rozdziałach 6, 8 </w:t>
      </w:r>
    </w:p>
    <w:p w:rsidR="004F4D33" w:rsidRPr="0015141A" w:rsidRDefault="0015141A" w:rsidP="00BE1635">
      <w:pPr>
        <w:pStyle w:val="Punktowanie"/>
      </w:pPr>
      <w:r w:rsidRPr="0015141A">
        <w:t>Wszystkie z wymienionych w Załączniku A do Polskiej Normy PN-EN ISO/IEC 27001</w:t>
      </w:r>
    </w:p>
    <w:p w:rsidR="004F4D33" w:rsidRPr="00BE1635" w:rsidRDefault="0015141A" w:rsidP="00690748">
      <w:pPr>
        <w:pStyle w:val="Nagwek2"/>
      </w:pPr>
      <w:bookmarkStart w:id="26" w:name="_Toc34089750"/>
      <w:r w:rsidRPr="00BE1635">
        <w:t>Kontekst w zakresie Decyzji OUK</w:t>
      </w:r>
      <w:bookmarkEnd w:id="26"/>
    </w:p>
    <w:p w:rsidR="004F4D33" w:rsidRPr="0015141A" w:rsidRDefault="0015141A" w:rsidP="00690748">
      <w:pPr>
        <w:pStyle w:val="Nagwek3"/>
      </w:pPr>
      <w:bookmarkStart w:id="27" w:name="_Toc34089751"/>
      <w:r w:rsidRPr="0015141A">
        <w:t>System bazujący na SZBI ISO-27001</w:t>
      </w:r>
      <w:bookmarkEnd w:id="27"/>
    </w:p>
    <w:p w:rsidR="004F4D33" w:rsidRPr="0015141A" w:rsidRDefault="0015141A" w:rsidP="0086411D">
      <w:pPr>
        <w:pStyle w:val="numerowania"/>
        <w:numPr>
          <w:ilvl w:val="0"/>
          <w:numId w:val="7"/>
        </w:numPr>
      </w:pPr>
      <w:r w:rsidRPr="0015141A">
        <w:t>Weryfikacja polityki bezpieczeństwa.</w:t>
      </w:r>
      <w:r w:rsidR="00BE1635">
        <w:t xml:space="preserve">  </w:t>
      </w:r>
      <w:r w:rsidRPr="0015141A">
        <w:t xml:space="preserve">Określone i zakomunikowane cele działania systemu w odpowiedzialnej komórce za </w:t>
      </w:r>
      <w:proofErr w:type="spellStart"/>
      <w:r w:rsidRPr="0015141A">
        <w:t>cyberbezpieczeństwo</w:t>
      </w:r>
      <w:proofErr w:type="spellEnd"/>
      <w:r w:rsidRPr="0015141A">
        <w:t xml:space="preserve">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90748">
      <w:pPr>
        <w:pStyle w:val="numerowania"/>
      </w:pPr>
      <w:r w:rsidRPr="0015141A">
        <w:t xml:space="preserve">Role i odpowiedzialności w DC Deklaracja stosowania </w:t>
      </w:r>
    </w:p>
    <w:p w:rsidR="004F4D33" w:rsidRPr="0015141A" w:rsidRDefault="0015141A" w:rsidP="00690748">
      <w:pPr>
        <w:pStyle w:val="numerowania"/>
      </w:pPr>
      <w:r w:rsidRPr="0015141A">
        <w:t xml:space="preserve">Dokumentacja powołania DC </w:t>
      </w:r>
    </w:p>
    <w:p w:rsidR="004F4D33" w:rsidRPr="0015141A" w:rsidRDefault="0015141A" w:rsidP="00690748">
      <w:pPr>
        <w:pStyle w:val="numerowania"/>
      </w:pPr>
      <w:r w:rsidRPr="0015141A">
        <w:t xml:space="preserve">Plany postępowania z ryzykiem </w:t>
      </w:r>
    </w:p>
    <w:p w:rsidR="004F4D33" w:rsidRPr="0015141A" w:rsidRDefault="0015141A" w:rsidP="00690748">
      <w:pPr>
        <w:pStyle w:val="numerowania"/>
      </w:pPr>
      <w:r w:rsidRPr="0015141A">
        <w:t xml:space="preserve">Przegląd komunikatów z DC do organizacji </w:t>
      </w:r>
    </w:p>
    <w:p w:rsidR="004F4D33" w:rsidRPr="0015141A" w:rsidRDefault="0015141A" w:rsidP="00690748">
      <w:pPr>
        <w:pStyle w:val="numerowania"/>
      </w:pPr>
      <w:r w:rsidRPr="0015141A">
        <w:t xml:space="preserve">Raport z wykonanych audytów wewnętrznych i zewnętrznych SZBI </w:t>
      </w:r>
    </w:p>
    <w:p w:rsidR="004F4D33" w:rsidRPr="0015141A" w:rsidRDefault="0015141A" w:rsidP="00690748">
      <w:pPr>
        <w:pStyle w:val="numerowania"/>
      </w:pPr>
      <w:r w:rsidRPr="0015141A">
        <w:t xml:space="preserve">Raport z przeglądów zarządzania </w:t>
      </w:r>
    </w:p>
    <w:p w:rsidR="004F4D33" w:rsidRPr="0015141A" w:rsidRDefault="0015141A" w:rsidP="00690748">
      <w:pPr>
        <w:pStyle w:val="numerowania"/>
      </w:pPr>
      <w:r w:rsidRPr="0015141A">
        <w:t xml:space="preserve">Dokumentacja nadzoru nad utrzymaniem </w:t>
      </w:r>
    </w:p>
    <w:p w:rsidR="004F4D33" w:rsidRPr="0015141A" w:rsidRDefault="0015141A" w:rsidP="00690748">
      <w:pPr>
        <w:pStyle w:val="numerowania"/>
      </w:pPr>
      <w:r w:rsidRPr="0015141A">
        <w:t xml:space="preserve">Baza konfiguracji urządzeń / inwentaryzacja aktywów </w:t>
      </w:r>
    </w:p>
    <w:p w:rsidR="004F4D33" w:rsidRPr="0015141A" w:rsidRDefault="0015141A" w:rsidP="00690748">
      <w:pPr>
        <w:pStyle w:val="numerowania"/>
      </w:pPr>
      <w:r w:rsidRPr="0015141A">
        <w:t>Określenie obszarów obowiązywania SZBI (zakres)</w:t>
      </w:r>
    </w:p>
    <w:p w:rsidR="004F4D33" w:rsidRPr="0015141A" w:rsidRDefault="0015141A" w:rsidP="00690748">
      <w:pPr>
        <w:pStyle w:val="Nagwek3"/>
      </w:pPr>
      <w:bookmarkStart w:id="28" w:name="_Toc34089752"/>
      <w:r w:rsidRPr="0015141A">
        <w:t>Pracownicy CSIRT/SOC/DC – dokumentacja wskazująca na wykonywanie poniższych</w:t>
      </w:r>
      <w:bookmarkEnd w:id="28"/>
    </w:p>
    <w:p w:rsidR="004F4D33" w:rsidRPr="0015141A" w:rsidRDefault="0015141A" w:rsidP="0086411D">
      <w:pPr>
        <w:pStyle w:val="numerowania"/>
        <w:numPr>
          <w:ilvl w:val="0"/>
          <w:numId w:val="8"/>
        </w:numPr>
      </w:pPr>
      <w:r w:rsidRPr="0015141A">
        <w:t xml:space="preserve">Proces weryfikacji kandydatów (przed zatrudnieniem) </w:t>
      </w:r>
    </w:p>
    <w:p w:rsidR="004F4D33" w:rsidRPr="0015141A" w:rsidRDefault="0015141A" w:rsidP="00690748">
      <w:pPr>
        <w:pStyle w:val="numerowania"/>
      </w:pPr>
      <w:r w:rsidRPr="0015141A">
        <w:lastRenderedPageBreak/>
        <w:t xml:space="preserve">Podnoszenie kwalifikacji pracowników </w:t>
      </w:r>
    </w:p>
    <w:p w:rsidR="004F4D33" w:rsidRPr="0015141A" w:rsidRDefault="0015141A" w:rsidP="00690748">
      <w:pPr>
        <w:pStyle w:val="numerowania"/>
      </w:pPr>
      <w:r w:rsidRPr="0015141A">
        <w:t xml:space="preserve">Akceptowalne użycie aktywów przez pracowników </w:t>
      </w:r>
    </w:p>
    <w:p w:rsidR="004F4D33" w:rsidRPr="0015141A" w:rsidRDefault="0015141A" w:rsidP="00690748">
      <w:pPr>
        <w:pStyle w:val="numerowania"/>
      </w:pPr>
      <w:r w:rsidRPr="0015141A">
        <w:t xml:space="preserve">Nośniki wymienne – udokumentowany sposób podstępowania/ procedury </w:t>
      </w:r>
    </w:p>
    <w:p w:rsidR="004F4D33" w:rsidRPr="0015141A" w:rsidRDefault="0015141A" w:rsidP="00690748">
      <w:pPr>
        <w:pStyle w:val="numerowania"/>
      </w:pPr>
      <w:r w:rsidRPr="0015141A">
        <w:t xml:space="preserve">Uprawnienia / dostęp do systemów – procedury w zakresie: </w:t>
      </w:r>
    </w:p>
    <w:p w:rsidR="004F4D33" w:rsidRPr="0015141A" w:rsidRDefault="0015141A" w:rsidP="00690748">
      <w:pPr>
        <w:pStyle w:val="numerowania"/>
      </w:pPr>
      <w:r w:rsidRPr="0015141A">
        <w:t xml:space="preserve">Przydzielanie dostępu </w:t>
      </w:r>
    </w:p>
    <w:p w:rsidR="004F4D33" w:rsidRPr="0015141A" w:rsidRDefault="0015141A" w:rsidP="00690748">
      <w:pPr>
        <w:pStyle w:val="numerowania"/>
      </w:pPr>
      <w:r w:rsidRPr="0015141A">
        <w:t>Odbieranie dostępu</w:t>
      </w:r>
    </w:p>
    <w:p w:rsidR="004F4D33" w:rsidRPr="0015141A" w:rsidRDefault="0015141A" w:rsidP="00690748">
      <w:pPr>
        <w:pStyle w:val="numerowania"/>
      </w:pPr>
      <w:r w:rsidRPr="0015141A">
        <w:t xml:space="preserve">Pomieszczenie w dyspozycji struktur zespołu odpowiedzialnego za </w:t>
      </w:r>
      <w:proofErr w:type="spellStart"/>
      <w:r w:rsidRPr="0015141A">
        <w:t>cyberbezpieczeństwo</w:t>
      </w:r>
      <w:proofErr w:type="spellEnd"/>
      <w:r w:rsidRPr="0015141A">
        <w:t xml:space="preserve"> </w:t>
      </w:r>
      <w:proofErr w:type="gramStart"/>
      <w:r w:rsidRPr="0015141A">
        <w:t>OUK</w:t>
      </w:r>
      <w:r w:rsidR="00BE1635">
        <w:t xml:space="preserve">  </w:t>
      </w:r>
      <w:r w:rsidRPr="0015141A">
        <w:t>(Dz</w:t>
      </w:r>
      <w:proofErr w:type="gramEnd"/>
      <w:r w:rsidRPr="0015141A">
        <w:t xml:space="preserve">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90748">
      <w:pPr>
        <w:pStyle w:val="numerowania"/>
      </w:pPr>
      <w:r w:rsidRPr="0015141A">
        <w:t xml:space="preserve">Dokumentacja i rozliczalność w zakresie dostępów realizowanych przez VPN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90748">
      <w:pPr>
        <w:pStyle w:val="numerowania"/>
      </w:pPr>
      <w:r w:rsidRPr="0015141A">
        <w:t xml:space="preserve">Dokumentacja umiejętności personelu w zakresie identyfikacji zagrożeń dla ICT / ICS – usługi kluczowej </w:t>
      </w:r>
    </w:p>
    <w:p w:rsidR="004F4D33" w:rsidRPr="0015141A" w:rsidRDefault="0015141A" w:rsidP="00690748">
      <w:pPr>
        <w:pStyle w:val="numerowania"/>
      </w:pPr>
      <w:r w:rsidRPr="0015141A">
        <w:t xml:space="preserve">Dokumentacja umiejętności personelu w zakresie analizowania oprogramowania szkodliwego Procedura i dokumentacja przebiegu identyfikacji wpływu oprogramowania złośliwego na usługę kluczową </w:t>
      </w:r>
    </w:p>
    <w:p w:rsidR="004F4D33" w:rsidRPr="0015141A" w:rsidRDefault="0015141A" w:rsidP="00690748">
      <w:pPr>
        <w:pStyle w:val="numerowania"/>
      </w:pPr>
      <w:r w:rsidRPr="0015141A">
        <w:t xml:space="preserve">Przebieg zabezpieczenia śladów kryminalistycznych </w:t>
      </w:r>
    </w:p>
    <w:p w:rsidR="004F4D33" w:rsidRPr="0015141A" w:rsidRDefault="0015141A" w:rsidP="00690748">
      <w:pPr>
        <w:pStyle w:val="numerowania"/>
      </w:pPr>
      <w:r w:rsidRPr="0015141A">
        <w:t>Narzędzia do przeprowadzania analizy szkodliwości kodu</w:t>
      </w:r>
    </w:p>
    <w:p w:rsidR="004F4D33" w:rsidRPr="0015141A" w:rsidRDefault="0015141A" w:rsidP="00690748">
      <w:pPr>
        <w:pStyle w:val="Nagwek3"/>
      </w:pPr>
      <w:bookmarkStart w:id="29" w:name="_Toc34089753"/>
      <w:r w:rsidRPr="0015141A">
        <w:t xml:space="preserve">Dostęp do wiedzy z zakresu </w:t>
      </w:r>
      <w:proofErr w:type="spellStart"/>
      <w:r w:rsidRPr="0015141A">
        <w:t>cyberbezpieczeństwa</w:t>
      </w:r>
      <w:proofErr w:type="spellEnd"/>
      <w:r w:rsidRPr="0015141A">
        <w:t xml:space="preserve"> (Art. 9.1.2) – dokumentacja poświadczająca</w:t>
      </w:r>
      <w:bookmarkEnd w:id="29"/>
    </w:p>
    <w:p w:rsidR="004F4D33" w:rsidRPr="0015141A" w:rsidRDefault="0015141A" w:rsidP="0086411D">
      <w:pPr>
        <w:pStyle w:val="numerowania"/>
        <w:numPr>
          <w:ilvl w:val="0"/>
          <w:numId w:val="9"/>
        </w:numPr>
      </w:pPr>
      <w:r w:rsidRPr="0015141A">
        <w:t xml:space="preserve">Dokumentacja Identyfikacji odbiorcy </w:t>
      </w:r>
    </w:p>
    <w:p w:rsidR="004F4D33" w:rsidRPr="0015141A" w:rsidRDefault="0015141A" w:rsidP="00690748">
      <w:pPr>
        <w:pStyle w:val="numerowania"/>
      </w:pPr>
      <w:r w:rsidRPr="0015141A">
        <w:t xml:space="preserve">Dokumentacja przeprowadzonego szkolenia </w:t>
      </w:r>
    </w:p>
    <w:p w:rsidR="004F4D33" w:rsidRPr="0015141A" w:rsidRDefault="0015141A" w:rsidP="00690748">
      <w:pPr>
        <w:pStyle w:val="numerowania"/>
      </w:pPr>
      <w:r w:rsidRPr="0015141A">
        <w:t>Dokumentacja Komunikatów</w:t>
      </w:r>
    </w:p>
    <w:p w:rsidR="00690748" w:rsidRDefault="00690748" w:rsidP="00690748">
      <w:pPr>
        <w:pStyle w:val="Nagwek2"/>
      </w:pPr>
      <w:bookmarkStart w:id="30" w:name="_Toc34089754"/>
      <w:r>
        <w:t>Wnioski z prac audytowych</w:t>
      </w:r>
      <w:bookmarkEnd w:id="30"/>
    </w:p>
    <w:p w:rsidR="00690748" w:rsidRPr="00BE1635" w:rsidRDefault="00690748" w:rsidP="00690748">
      <w:pPr>
        <w:pStyle w:val="Nagwek3"/>
      </w:pPr>
      <w:bookmarkStart w:id="31" w:name="_Toc34089755"/>
      <w:r w:rsidRPr="00BE1635">
        <w:t>Niezgodności zidentyfikowane w czasie audytu</w:t>
      </w:r>
      <w:bookmarkEnd w:id="31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32" w:name="_Toc34089756"/>
      <w:r w:rsidRPr="00690748">
        <w:t>Zalecenia</w:t>
      </w:r>
      <w:bookmarkEnd w:id="3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690748" w:rsidRDefault="0015141A" w:rsidP="00690748">
      <w:pPr>
        <w:pStyle w:val="Nagwek1"/>
      </w:pPr>
      <w:bookmarkStart w:id="33" w:name="_Toc34089757"/>
      <w:r w:rsidRPr="00690748">
        <w:lastRenderedPageBreak/>
        <w:t>Obszar 3: Zarządzanie ryzykiem</w:t>
      </w:r>
      <w:bookmarkEnd w:id="33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z wymaganiami w zakresie poprawności stosowanej metodyki zarządzania ryzykiem oraz kompletności procesu zarządzania ryzykiem poczynając od identyfikacji ryzyka aż po nadzór nad wprowadzeniem rekomendacji.</w:t>
      </w:r>
    </w:p>
    <w:p w:rsidR="004F4D33" w:rsidRPr="0015141A" w:rsidRDefault="0015141A" w:rsidP="00690748">
      <w:pPr>
        <w:pStyle w:val="Nagwek2"/>
      </w:pPr>
      <w:bookmarkStart w:id="34" w:name="_Toc34089758"/>
      <w:r w:rsidRPr="0015141A">
        <w:t>Kontekst w zakresie przepisów i normy</w:t>
      </w:r>
      <w:bookmarkEnd w:id="34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690748">
      <w:pPr>
        <w:pStyle w:val="Punktowanie"/>
      </w:pPr>
      <w:r w:rsidRPr="0015141A">
        <w:t xml:space="preserve">Artykuł 8, 10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690748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690748">
      <w:pPr>
        <w:pStyle w:val="Punktowanie"/>
      </w:pPr>
      <w:r w:rsidRPr="0015141A">
        <w:t>Polskiej Normy PN-EN ISO/IEC 27001 w rozdziałach 6, 8, 9, 10,</w:t>
      </w:r>
    </w:p>
    <w:p w:rsidR="004F4D33" w:rsidRPr="0015141A" w:rsidRDefault="0015141A" w:rsidP="00690748">
      <w:pPr>
        <w:pStyle w:val="Punktowanie"/>
      </w:pPr>
      <w:r w:rsidRPr="0015141A">
        <w:t>Załącznika A do Polskiej Normy PN-EN ISO/IEC 27001 w wymaganiach A.6, A.18.</w:t>
      </w:r>
    </w:p>
    <w:p w:rsidR="004F4D33" w:rsidRPr="00690748" w:rsidRDefault="0015141A" w:rsidP="00690748">
      <w:pPr>
        <w:pStyle w:val="Nagwek2"/>
      </w:pPr>
      <w:bookmarkStart w:id="35" w:name="_Toc34089759"/>
      <w:r w:rsidRPr="00690748">
        <w:t>Kontekst w zakresie Decyzji OUK</w:t>
      </w:r>
      <w:bookmarkEnd w:id="35"/>
    </w:p>
    <w:p w:rsidR="004F4D33" w:rsidRPr="0015141A" w:rsidRDefault="0015141A" w:rsidP="0086411D">
      <w:pPr>
        <w:pStyle w:val="numerowania"/>
        <w:numPr>
          <w:ilvl w:val="0"/>
          <w:numId w:val="10"/>
        </w:numPr>
      </w:pPr>
      <w:r w:rsidRPr="0015141A">
        <w:t>Procedury związane z identyfikacją ryzyka</w:t>
      </w:r>
    </w:p>
    <w:p w:rsidR="004F4D33" w:rsidRPr="0015141A" w:rsidRDefault="0015141A" w:rsidP="00690748">
      <w:pPr>
        <w:pStyle w:val="numerowania"/>
      </w:pPr>
      <w:r w:rsidRPr="0015141A">
        <w:t>Procedury związane z przeglądem ryzyka</w:t>
      </w:r>
    </w:p>
    <w:p w:rsidR="004F4D33" w:rsidRPr="0015141A" w:rsidRDefault="0015141A" w:rsidP="00690748">
      <w:pPr>
        <w:pStyle w:val="numerowania"/>
      </w:pPr>
      <w:r w:rsidRPr="0015141A">
        <w:t>Rejestr ryzyka</w:t>
      </w:r>
    </w:p>
    <w:p w:rsidR="004F4D33" w:rsidRPr="0015141A" w:rsidRDefault="0015141A" w:rsidP="00690748">
      <w:pPr>
        <w:pStyle w:val="numerowania"/>
      </w:pPr>
      <w:r w:rsidRPr="0015141A">
        <w:t>Dokumentacja szacowania ryzyka dla obiektów infrastruktury</w:t>
      </w:r>
    </w:p>
    <w:p w:rsidR="004F4D33" w:rsidRPr="0015141A" w:rsidRDefault="0015141A" w:rsidP="00690748">
      <w:pPr>
        <w:pStyle w:val="numerowania"/>
      </w:pPr>
      <w:r w:rsidRPr="0015141A">
        <w:t>Dokumentacja zapewnienia ochrony fizycznej</w:t>
      </w:r>
    </w:p>
    <w:p w:rsidR="004F4D33" w:rsidRPr="0015141A" w:rsidRDefault="0015141A" w:rsidP="00690748">
      <w:pPr>
        <w:pStyle w:val="Nagwek3"/>
      </w:pPr>
      <w:bookmarkStart w:id="36" w:name="_Toc34089760"/>
      <w:r w:rsidRPr="0015141A">
        <w:t>Proces zarządzania ryzykiem UK</w:t>
      </w:r>
      <w:bookmarkEnd w:id="36"/>
    </w:p>
    <w:p w:rsidR="004F4D33" w:rsidRPr="0015141A" w:rsidRDefault="0015141A" w:rsidP="0086411D">
      <w:pPr>
        <w:pStyle w:val="numerowania"/>
        <w:numPr>
          <w:ilvl w:val="0"/>
          <w:numId w:val="11"/>
        </w:numPr>
      </w:pPr>
      <w:r w:rsidRPr="0015141A">
        <w:t>Powtarzalność identyfikacji ryzyka</w:t>
      </w:r>
    </w:p>
    <w:p w:rsidR="004F4D33" w:rsidRPr="0015141A" w:rsidRDefault="0015141A" w:rsidP="00690748">
      <w:pPr>
        <w:pStyle w:val="numerowania"/>
      </w:pPr>
      <w:r w:rsidRPr="0015141A">
        <w:t xml:space="preserve">Poprawność zastosowanych działań w zakresie analizy </w:t>
      </w:r>
    </w:p>
    <w:p w:rsidR="004F4D33" w:rsidRPr="0015141A" w:rsidRDefault="0015141A" w:rsidP="00690748">
      <w:pPr>
        <w:pStyle w:val="numerowania"/>
      </w:pPr>
      <w:r w:rsidRPr="0015141A">
        <w:t>Adekwatność w ocena ryzyka</w:t>
      </w:r>
    </w:p>
    <w:p w:rsidR="00690748" w:rsidRDefault="00690748" w:rsidP="00690748">
      <w:pPr>
        <w:pStyle w:val="Nagwek2"/>
      </w:pPr>
      <w:bookmarkStart w:id="37" w:name="_Toc34089761"/>
      <w:r>
        <w:t>Wnioski z prac audytowych</w:t>
      </w:r>
      <w:bookmarkEnd w:id="37"/>
    </w:p>
    <w:p w:rsidR="00690748" w:rsidRPr="00BE1635" w:rsidRDefault="00690748" w:rsidP="00690748">
      <w:pPr>
        <w:pStyle w:val="Nagwek3"/>
      </w:pPr>
      <w:bookmarkStart w:id="38" w:name="_Toc34089762"/>
      <w:r w:rsidRPr="00BE1635">
        <w:t>Niezgodności zidentyfikowane w czasie audytu</w:t>
      </w:r>
      <w:bookmarkEnd w:id="38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39" w:name="_Toc34089763"/>
      <w:r w:rsidRPr="00690748">
        <w:lastRenderedPageBreak/>
        <w:t>Zalecenia</w:t>
      </w:r>
      <w:bookmarkEnd w:id="39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40" w:name="_Toc34089764"/>
      <w:r w:rsidRPr="0015141A">
        <w:lastRenderedPageBreak/>
        <w:t>Obszar 4: Monitorowanie i reagowanie na incydenty bezpieczeństwa</w:t>
      </w:r>
      <w:bookmarkEnd w:id="40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z wymaganiami w zakresie zdefiniowania wymagań, wdrożenia i konfiguracji narzędzi, ciągłego monitorowania i skutecznego reagowania na potencjalne incydenty.</w:t>
      </w:r>
    </w:p>
    <w:p w:rsidR="004F4D33" w:rsidRPr="0015141A" w:rsidRDefault="0015141A" w:rsidP="00C57FAE">
      <w:pPr>
        <w:pStyle w:val="Nagwek2"/>
      </w:pPr>
      <w:bookmarkStart w:id="41" w:name="_Toc34089765"/>
      <w:r w:rsidRPr="0015141A">
        <w:t>Kontekst w zakresie przepisów i normy</w:t>
      </w:r>
      <w:bookmarkEnd w:id="41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8, 11, 12, 13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Ministra Cyfryzacji z 4 grudnia 2019 w </w:t>
      </w:r>
      <w:proofErr w:type="spellStart"/>
      <w:r w:rsidRPr="0015141A">
        <w:t>w</w:t>
      </w:r>
      <w:proofErr w:type="spellEnd"/>
      <w:r w:rsidRPr="0015141A">
        <w:t xml:space="preserve"> sprawie warunków organizacyjnych i technicznych dla podmiotów świadczących usługi z zakresu </w:t>
      </w:r>
      <w:proofErr w:type="spellStart"/>
      <w:r w:rsidRPr="0015141A">
        <w:t>cyberbezpieczeństwa</w:t>
      </w:r>
      <w:proofErr w:type="spellEnd"/>
      <w:r w:rsidRPr="0015141A">
        <w:t xml:space="preserve"> oraz wewnętrznych struktur organizacyjnych operatorów usług kluczowych odpowiedzialnych za </w:t>
      </w:r>
      <w:proofErr w:type="spellStart"/>
      <w:r w:rsidRPr="0015141A">
        <w:t>cyberbezpieczeństwo</w:t>
      </w:r>
      <w:proofErr w:type="spellEnd"/>
      <w:r w:rsidRPr="0015141A">
        <w:t>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31 października 2018 r. w sprawie progów uznania incydentu za poważny (Dz. U. </w:t>
      </w:r>
      <w:proofErr w:type="gramStart"/>
      <w:r w:rsidRPr="0015141A">
        <w:t>poz</w:t>
      </w:r>
      <w:proofErr w:type="gramEnd"/>
      <w:r w:rsidRPr="0015141A">
        <w:t>. 2180),</w:t>
      </w:r>
    </w:p>
    <w:p w:rsidR="004F4D33" w:rsidRPr="0015141A" w:rsidRDefault="0015141A" w:rsidP="00C57FAE">
      <w:pPr>
        <w:pStyle w:val="Punktowanie"/>
      </w:pPr>
      <w:r w:rsidRPr="0015141A">
        <w:t>Polskiej Normy PN-EN ISO/IEC 27001 w rozdziałach 6, 8, 9, 10,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 w wymaganiach A.6, A.12, A.16,</w:t>
      </w:r>
    </w:p>
    <w:p w:rsidR="004F4D33" w:rsidRPr="0015141A" w:rsidRDefault="0015141A" w:rsidP="00C57FAE">
      <w:pPr>
        <w:pStyle w:val="Punktowanie"/>
      </w:pPr>
      <w:r w:rsidRPr="0015141A">
        <w:t>Wymagania Polskiej Normy PN-EN ISO 22301 w rozdziałach 8.4, 9.1</w:t>
      </w:r>
    </w:p>
    <w:p w:rsidR="004F4D33" w:rsidRPr="0015141A" w:rsidRDefault="0015141A" w:rsidP="00C57FAE">
      <w:pPr>
        <w:pStyle w:val="Nagwek2"/>
      </w:pPr>
      <w:bookmarkStart w:id="42" w:name="_Toc34089766"/>
      <w:r w:rsidRPr="0015141A">
        <w:t>Kontekst w zakresie Decyzji OUK</w:t>
      </w:r>
      <w:bookmarkEnd w:id="42"/>
    </w:p>
    <w:p w:rsidR="004F4D33" w:rsidRPr="0015141A" w:rsidRDefault="0015141A" w:rsidP="00C57FAE">
      <w:pPr>
        <w:pStyle w:val="Nagwek3"/>
      </w:pPr>
      <w:bookmarkStart w:id="43" w:name="_Toc34089767"/>
      <w:r w:rsidRPr="0015141A">
        <w:t>Dokumentacja procesu zarządzania Incydentami</w:t>
      </w:r>
      <w:bookmarkEnd w:id="43"/>
    </w:p>
    <w:p w:rsidR="004F4D33" w:rsidRPr="0015141A" w:rsidRDefault="0015141A" w:rsidP="0086411D">
      <w:pPr>
        <w:pStyle w:val="numerowania"/>
        <w:numPr>
          <w:ilvl w:val="0"/>
          <w:numId w:val="15"/>
        </w:numPr>
      </w:pPr>
      <w:r w:rsidRPr="0015141A">
        <w:t>Procedury zarządzania incydentami</w:t>
      </w:r>
    </w:p>
    <w:p w:rsidR="004F4D33" w:rsidRPr="0015141A" w:rsidRDefault="0015141A" w:rsidP="00C57FAE">
      <w:pPr>
        <w:pStyle w:val="numerowania"/>
      </w:pPr>
      <w:r w:rsidRPr="0015141A">
        <w:t>Przyjęta taksonomia w zakresie rodzajów zagrożeń</w:t>
      </w:r>
    </w:p>
    <w:p w:rsidR="004F4D33" w:rsidRPr="0015141A" w:rsidRDefault="0015141A" w:rsidP="00C57FAE">
      <w:pPr>
        <w:pStyle w:val="numerowania"/>
      </w:pPr>
      <w:r w:rsidRPr="0015141A">
        <w:t xml:space="preserve">Procedury postępowania ze znanymi incydentami </w:t>
      </w:r>
    </w:p>
    <w:p w:rsidR="004F4D33" w:rsidRPr="0015141A" w:rsidRDefault="0015141A" w:rsidP="00C57FAE">
      <w:pPr>
        <w:pStyle w:val="numerowania"/>
      </w:pPr>
      <w:r w:rsidRPr="0015141A">
        <w:t xml:space="preserve">Raportowanie poziomów pokrycia scenariuszami znanych incydentów </w:t>
      </w:r>
    </w:p>
    <w:p w:rsidR="004F4D33" w:rsidRPr="0015141A" w:rsidRDefault="0015141A" w:rsidP="00C57FAE">
      <w:pPr>
        <w:pStyle w:val="numerowania"/>
      </w:pPr>
      <w:r w:rsidRPr="0015141A">
        <w:t>Dokumentacja przebiegu reakcji na incydent</w:t>
      </w:r>
    </w:p>
    <w:p w:rsidR="004F4D33" w:rsidRPr="0015141A" w:rsidRDefault="0015141A" w:rsidP="00C57FAE">
      <w:pPr>
        <w:pStyle w:val="numerowania"/>
      </w:pPr>
      <w:r w:rsidRPr="0015141A">
        <w:t>Dostęp do miejsca, w którym przechowywana jest dokumentacja lub weryfikacja dokumentacji poświadczającej właściwe praktyki ochrony fizycznej</w:t>
      </w:r>
    </w:p>
    <w:p w:rsidR="004F4D33" w:rsidRPr="0015141A" w:rsidRDefault="0015141A" w:rsidP="00C57FAE">
      <w:pPr>
        <w:pStyle w:val="numerowania"/>
      </w:pPr>
      <w:r w:rsidRPr="0015141A">
        <w:t xml:space="preserve">Dokumentacja dotycząca przekazywania informacji do właściwego zespołu CSIRT poziomu krajowego/ sektorowego zespołu </w:t>
      </w:r>
      <w:proofErr w:type="spellStart"/>
      <w:r w:rsidRPr="0015141A">
        <w:t>cyberbezpieczeństwa</w:t>
      </w:r>
      <w:proofErr w:type="spellEnd"/>
    </w:p>
    <w:p w:rsidR="004F4D33" w:rsidRPr="0015141A" w:rsidRDefault="0015141A" w:rsidP="00C57FAE">
      <w:pPr>
        <w:pStyle w:val="numerowania"/>
      </w:pPr>
      <w:r w:rsidRPr="0015141A">
        <w:lastRenderedPageBreak/>
        <w:t>Zabezpieczenia i gromadzenie materiału dowodowego oraz zapewnienie rozliczalności w całym procesie monitorowania i reagowania na incydenty</w:t>
      </w:r>
    </w:p>
    <w:p w:rsidR="004F4D33" w:rsidRPr="0015141A" w:rsidRDefault="0015141A" w:rsidP="00C57FAE">
      <w:pPr>
        <w:pStyle w:val="numerowania"/>
      </w:pPr>
      <w:r w:rsidRPr="0015141A">
        <w:t>Dokumentacja systemu do automatycznego rejestrowania zgłoszeń incydentów</w:t>
      </w:r>
    </w:p>
    <w:p w:rsidR="004F4D33" w:rsidRPr="0015141A" w:rsidRDefault="0015141A" w:rsidP="00C57FAE">
      <w:pPr>
        <w:pStyle w:val="numerowania"/>
      </w:pPr>
      <w:r w:rsidRPr="0015141A">
        <w:t>Potwierdzenie działań wynikających z komunikacji z procesem szacowania ryzyka SI_OUK</w:t>
      </w:r>
    </w:p>
    <w:p w:rsidR="004F4D33" w:rsidRPr="0015141A" w:rsidRDefault="0015141A" w:rsidP="00C57FAE">
      <w:pPr>
        <w:pStyle w:val="numerowania"/>
      </w:pPr>
      <w:r w:rsidRPr="0015141A">
        <w:t>Dokumentacja doskonalenia procesu zarządzania incydentami i wniosków (w oparciu o zidentyfikowane słabości)</w:t>
      </w:r>
    </w:p>
    <w:p w:rsidR="004F4D33" w:rsidRPr="0015141A" w:rsidRDefault="0015141A" w:rsidP="00C57FAE">
      <w:pPr>
        <w:pStyle w:val="Nagwek3"/>
      </w:pPr>
      <w:bookmarkStart w:id="44" w:name="_Toc34089768"/>
      <w:r w:rsidRPr="0015141A">
        <w:t xml:space="preserve">Monitorowanie </w:t>
      </w:r>
      <w:proofErr w:type="spellStart"/>
      <w:r w:rsidRPr="0015141A">
        <w:t>cyberbezpieczeństwa</w:t>
      </w:r>
      <w:bookmarkEnd w:id="44"/>
      <w:proofErr w:type="spellEnd"/>
    </w:p>
    <w:p w:rsidR="004F4D33" w:rsidRPr="0015141A" w:rsidRDefault="0015141A" w:rsidP="0086411D">
      <w:pPr>
        <w:pStyle w:val="numerowania"/>
        <w:numPr>
          <w:ilvl w:val="0"/>
          <w:numId w:val="16"/>
        </w:numPr>
      </w:pPr>
      <w:r w:rsidRPr="0015141A">
        <w:t>Monitorowanie i wykrycie incydentów w zakresie poufności</w:t>
      </w:r>
    </w:p>
    <w:p w:rsidR="004F4D33" w:rsidRPr="0015141A" w:rsidRDefault="0015141A" w:rsidP="00C57FAE">
      <w:pPr>
        <w:pStyle w:val="numerowania"/>
      </w:pPr>
      <w:r w:rsidRPr="0015141A">
        <w:t>Monitorowanie i wykrycie incydentów w zakresie dostępności</w:t>
      </w:r>
    </w:p>
    <w:p w:rsidR="004F4D33" w:rsidRPr="0015141A" w:rsidRDefault="0015141A" w:rsidP="00C57FAE">
      <w:pPr>
        <w:pStyle w:val="numerowania"/>
      </w:pPr>
      <w:r w:rsidRPr="0015141A">
        <w:t>Monitorowanie i wykrycie incydentów w zakresie integralność</w:t>
      </w:r>
    </w:p>
    <w:p w:rsidR="004F4D33" w:rsidRPr="0015141A" w:rsidRDefault="0015141A" w:rsidP="00C57FAE">
      <w:pPr>
        <w:pStyle w:val="numerowania"/>
      </w:pPr>
      <w:r w:rsidRPr="0015141A">
        <w:t>Monitorowanie i wykrycie incydentów w zakresie autentyczności</w:t>
      </w:r>
    </w:p>
    <w:p w:rsidR="004F4D33" w:rsidRPr="0015141A" w:rsidRDefault="0015141A" w:rsidP="00C57FAE">
      <w:pPr>
        <w:pStyle w:val="Nagwek3"/>
      </w:pPr>
      <w:bookmarkStart w:id="45" w:name="_Toc34089769"/>
      <w:r w:rsidRPr="0015141A">
        <w:t>Poprawność procesu z UKSC</w:t>
      </w:r>
      <w:bookmarkEnd w:id="45"/>
    </w:p>
    <w:p w:rsidR="004F4D33" w:rsidRPr="0015141A" w:rsidRDefault="0015141A" w:rsidP="0086411D">
      <w:pPr>
        <w:pStyle w:val="numerowania"/>
        <w:numPr>
          <w:ilvl w:val="0"/>
          <w:numId w:val="17"/>
        </w:numPr>
      </w:pPr>
      <w:r w:rsidRPr="0015141A">
        <w:t>Dokumenty potwierdzające wyszukiwanie podobieństw</w:t>
      </w:r>
    </w:p>
    <w:p w:rsidR="004F4D33" w:rsidRPr="0015141A" w:rsidRDefault="0015141A" w:rsidP="00C57FAE">
      <w:pPr>
        <w:pStyle w:val="numerowania"/>
      </w:pPr>
      <w:r w:rsidRPr="0015141A">
        <w:t>Identyfikacja i dokumentowanie przyczyn wystąpienia incydentów</w:t>
      </w:r>
    </w:p>
    <w:p w:rsidR="004F4D33" w:rsidRPr="0015141A" w:rsidRDefault="0015141A" w:rsidP="00C57FAE">
      <w:pPr>
        <w:pStyle w:val="numerowania"/>
      </w:pPr>
      <w:r w:rsidRPr="0015141A">
        <w:t>Dowody świadczące o opracowywaniu i implementacji wniosków wynikających z obsługi incydentu</w:t>
      </w:r>
    </w:p>
    <w:p w:rsidR="004F4D33" w:rsidRPr="0015141A" w:rsidRDefault="0015141A" w:rsidP="00C57FAE">
      <w:pPr>
        <w:pStyle w:val="numerowania"/>
      </w:pPr>
      <w:r w:rsidRPr="0015141A">
        <w:t>Dowody poprawnej obsługi incydentu (1.1.10)</w:t>
      </w:r>
    </w:p>
    <w:p w:rsidR="004F4D33" w:rsidRPr="0015141A" w:rsidRDefault="0015141A" w:rsidP="00C57FAE">
      <w:pPr>
        <w:pStyle w:val="numerowania"/>
      </w:pPr>
      <w:r w:rsidRPr="0015141A">
        <w:t xml:space="preserve">Kontekst personelu i dokumentacji umiejętności (Dz.U. 2019 </w:t>
      </w:r>
      <w:proofErr w:type="gramStart"/>
      <w:r w:rsidRPr="0015141A">
        <w:t>poz. 2479</w:t>
      </w:r>
      <w:r w:rsidR="00BE1635">
        <w:t xml:space="preserve">  </w:t>
      </w:r>
      <w:r w:rsidRPr="0015141A">
        <w:t>par</w:t>
      </w:r>
      <w:proofErr w:type="gramEnd"/>
      <w:r w:rsidRPr="0015141A">
        <w:t>. 1 ust. 1 pkt. 4)</w:t>
      </w:r>
    </w:p>
    <w:p w:rsidR="004F4D33" w:rsidRPr="0015141A" w:rsidRDefault="0015141A" w:rsidP="00C57FAE">
      <w:pPr>
        <w:pStyle w:val="numerowania"/>
      </w:pPr>
      <w:r w:rsidRPr="0015141A">
        <w:t xml:space="preserve">Kontekst narzędzi (Dz.U. 2019 </w:t>
      </w:r>
      <w:proofErr w:type="gramStart"/>
      <w:r w:rsidRPr="0015141A">
        <w:t>poz. 2479</w:t>
      </w:r>
      <w:r w:rsidR="00BE1635">
        <w:t xml:space="preserve">  </w:t>
      </w:r>
      <w:r w:rsidRPr="0015141A">
        <w:t>par</w:t>
      </w:r>
      <w:proofErr w:type="gramEnd"/>
      <w:r w:rsidRPr="0015141A">
        <w:t>. 2 ust. 1 pkt. 1)</w:t>
      </w:r>
    </w:p>
    <w:p w:rsidR="00690748" w:rsidRDefault="00690748" w:rsidP="00690748">
      <w:pPr>
        <w:pStyle w:val="Nagwek2"/>
      </w:pPr>
      <w:bookmarkStart w:id="46" w:name="_Toc34089770"/>
      <w:r>
        <w:t>Wnioski z prac audytowych</w:t>
      </w:r>
      <w:bookmarkEnd w:id="46"/>
    </w:p>
    <w:p w:rsidR="00690748" w:rsidRPr="00BE1635" w:rsidRDefault="00690748" w:rsidP="00690748">
      <w:pPr>
        <w:pStyle w:val="Nagwek3"/>
      </w:pPr>
      <w:bookmarkStart w:id="47" w:name="_Toc34089771"/>
      <w:r w:rsidRPr="00BE1635">
        <w:t>Niezgodności zidentyfikowane w czasie audytu</w:t>
      </w:r>
      <w:bookmarkEnd w:id="47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48" w:name="_Toc34089772"/>
      <w:r w:rsidRPr="00690748">
        <w:t>Zalecenia</w:t>
      </w:r>
      <w:bookmarkEnd w:id="48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49" w:name="_Toc34089773"/>
      <w:r w:rsidRPr="0015141A">
        <w:lastRenderedPageBreak/>
        <w:t>Obszar 5: Zarządzanie zmianą</w:t>
      </w:r>
      <w:bookmarkEnd w:id="49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identyfikowania potrzeby zmian, ustalania wymagań bezpieczeństwa, wyboru rozwiązań, dokumentowania, testowania i wdrażania zmian.</w:t>
      </w:r>
    </w:p>
    <w:p w:rsidR="004F4D33" w:rsidRPr="0015141A" w:rsidRDefault="0015141A" w:rsidP="00C57FAE">
      <w:pPr>
        <w:pStyle w:val="Nagwek2"/>
      </w:pPr>
      <w:bookmarkStart w:id="50" w:name="_Toc34089774"/>
      <w:r w:rsidRPr="0015141A">
        <w:t>Kontekst w zakresie przepisów i normy</w:t>
      </w:r>
      <w:bookmarkEnd w:id="50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8, 10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C57FAE">
      <w:pPr>
        <w:pStyle w:val="Punktowanie"/>
      </w:pPr>
      <w:r w:rsidRPr="0015141A">
        <w:t xml:space="preserve">Polskiej Normy PN-EN ISO/IEC 27001 w rozdziałach 6, 8, 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 w wymaganiach A.6, A.8, A.12, A.14, A.15, A.16.</w:t>
      </w:r>
    </w:p>
    <w:p w:rsidR="004F4D33" w:rsidRPr="0015141A" w:rsidRDefault="0015141A" w:rsidP="00C57FAE">
      <w:pPr>
        <w:pStyle w:val="Nagwek2"/>
      </w:pPr>
      <w:bookmarkStart w:id="51" w:name="_Toc34089775"/>
      <w:r w:rsidRPr="0015141A">
        <w:t>Kontekst w zakresie Decyzji OUK</w:t>
      </w:r>
      <w:bookmarkEnd w:id="51"/>
    </w:p>
    <w:p w:rsidR="004F4D33" w:rsidRPr="0015141A" w:rsidRDefault="0015141A" w:rsidP="00C57FAE">
      <w:pPr>
        <w:pStyle w:val="Nagwek3"/>
      </w:pPr>
      <w:bookmarkStart w:id="52" w:name="_Toc34089776"/>
      <w:r w:rsidRPr="0015141A">
        <w:t>Dokumentacja procesu zarządzania zmianą</w:t>
      </w:r>
      <w:bookmarkEnd w:id="52"/>
    </w:p>
    <w:p w:rsidR="004F4D33" w:rsidRPr="0015141A" w:rsidRDefault="0015141A" w:rsidP="0086411D">
      <w:pPr>
        <w:pStyle w:val="numerowania"/>
        <w:numPr>
          <w:ilvl w:val="0"/>
          <w:numId w:val="18"/>
        </w:numPr>
      </w:pPr>
      <w:r w:rsidRPr="0015141A">
        <w:t>Rejestr wyjątków braku aktualizacji</w:t>
      </w:r>
    </w:p>
    <w:p w:rsidR="004F4D33" w:rsidRPr="0015141A" w:rsidRDefault="0015141A" w:rsidP="00C57FAE">
      <w:pPr>
        <w:pStyle w:val="numerowania"/>
      </w:pPr>
      <w:r w:rsidRPr="0015141A">
        <w:t>Wyniki skanowania podatności ze strony sieci</w:t>
      </w:r>
    </w:p>
    <w:p w:rsidR="004F4D33" w:rsidRPr="0015141A" w:rsidRDefault="0015141A" w:rsidP="00C57FAE">
      <w:pPr>
        <w:pStyle w:val="numerowania"/>
      </w:pPr>
      <w:r w:rsidRPr="0015141A">
        <w:t>Wyniki skanowania podatności ze strony systemu operacyjnego</w:t>
      </w:r>
    </w:p>
    <w:p w:rsidR="004F4D33" w:rsidRPr="0015141A" w:rsidRDefault="0015141A" w:rsidP="00C57FAE">
      <w:pPr>
        <w:pStyle w:val="numerowania"/>
      </w:pPr>
      <w:r w:rsidRPr="0015141A">
        <w:t>Wyniki skanowania podatności aplikacji</w:t>
      </w:r>
    </w:p>
    <w:p w:rsidR="004F4D33" w:rsidRPr="0015141A" w:rsidRDefault="0015141A" w:rsidP="00C57FAE">
      <w:pPr>
        <w:pStyle w:val="numerowania"/>
      </w:pPr>
      <w:r w:rsidRPr="0015141A">
        <w:t xml:space="preserve">Dekompozycja na komponenty składowe (biblioteki / moduły) – materiały opisowe </w:t>
      </w:r>
    </w:p>
    <w:p w:rsidR="004F4D33" w:rsidRPr="0015141A" w:rsidRDefault="0015141A" w:rsidP="00C57FAE">
      <w:pPr>
        <w:pStyle w:val="numerowania"/>
      </w:pPr>
      <w:r w:rsidRPr="0015141A">
        <w:t>Wyniki audytów w procesie zarządzania zmianą</w:t>
      </w:r>
    </w:p>
    <w:p w:rsidR="004F4D33" w:rsidRPr="0015141A" w:rsidRDefault="0015141A" w:rsidP="00C57FAE">
      <w:pPr>
        <w:pStyle w:val="numerowania"/>
      </w:pPr>
      <w:r w:rsidRPr="0015141A">
        <w:t>Potwierdzenie działań wynikających z komunikacji z procesem szacowania ryzyka SI_OUK</w:t>
      </w:r>
    </w:p>
    <w:p w:rsidR="00690748" w:rsidRDefault="00690748" w:rsidP="00690748">
      <w:pPr>
        <w:pStyle w:val="Nagwek2"/>
      </w:pPr>
      <w:bookmarkStart w:id="53" w:name="_Toc34089777"/>
      <w:r>
        <w:t>Wnioski z prac audytowych</w:t>
      </w:r>
      <w:bookmarkEnd w:id="53"/>
    </w:p>
    <w:p w:rsidR="00690748" w:rsidRPr="00BE1635" w:rsidRDefault="00690748" w:rsidP="00690748">
      <w:pPr>
        <w:pStyle w:val="Nagwek3"/>
      </w:pPr>
      <w:bookmarkStart w:id="54" w:name="_Toc34089778"/>
      <w:r w:rsidRPr="00BE1635">
        <w:t>Niezgodności zidentyfikowane w czasie audytu</w:t>
      </w:r>
      <w:bookmarkEnd w:id="54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55" w:name="_Toc34089779"/>
      <w:r w:rsidRPr="00690748">
        <w:lastRenderedPageBreak/>
        <w:t>Zalecenia</w:t>
      </w:r>
      <w:bookmarkEnd w:id="55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56" w:name="_Toc34089780"/>
      <w:r w:rsidRPr="0015141A">
        <w:lastRenderedPageBreak/>
        <w:t>Obszar 6: Zarządzanie ciągłością działania</w:t>
      </w:r>
      <w:bookmarkEnd w:id="56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dokonania analizy i zdefiniowania wymagań dla ciągłości działania, wdrożenia rozwiązań zapasowych i redundantnych, testowaniu zdolności, przygotowania odpowiednich umów z dostawcami oraz nadzorowaniu ich sposobu zapewnienia ciągłości działania.</w:t>
      </w:r>
    </w:p>
    <w:p w:rsidR="004F4D33" w:rsidRPr="0015141A" w:rsidRDefault="0015141A" w:rsidP="00C57FAE">
      <w:pPr>
        <w:pStyle w:val="Nagwek2"/>
      </w:pPr>
      <w:bookmarkStart w:id="57" w:name="_Toc34089781"/>
      <w:r w:rsidRPr="0015141A">
        <w:t>Kontekst w zakresie przepisów i normy</w:t>
      </w:r>
      <w:bookmarkEnd w:id="57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C57FAE">
      <w:pPr>
        <w:pStyle w:val="Punktowanie"/>
      </w:pPr>
      <w:r w:rsidRPr="0015141A">
        <w:t xml:space="preserve">Polskiej Normy PN-EN ISO/IEC 27001 w rozdziałach 6, 8, 9, 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 w wymaganiach A.6, A.17,</w:t>
      </w:r>
    </w:p>
    <w:p w:rsidR="004F4D33" w:rsidRPr="0015141A" w:rsidRDefault="0015141A" w:rsidP="00C57FAE">
      <w:pPr>
        <w:pStyle w:val="Punktowanie"/>
      </w:pPr>
      <w:r w:rsidRPr="0015141A">
        <w:t>Wymagania Polskiej Normy PN-EN ISO 22301.</w:t>
      </w:r>
    </w:p>
    <w:p w:rsidR="004F4D33" w:rsidRPr="0015141A" w:rsidRDefault="0015141A" w:rsidP="00C57FAE">
      <w:pPr>
        <w:pStyle w:val="Nagwek2"/>
      </w:pPr>
      <w:bookmarkStart w:id="58" w:name="_Toc34089782"/>
      <w:r w:rsidRPr="0015141A">
        <w:t>Kontekst w zakresie Decyzji OUK</w:t>
      </w:r>
      <w:bookmarkEnd w:id="58"/>
    </w:p>
    <w:p w:rsidR="004F4D33" w:rsidRPr="0015141A" w:rsidRDefault="0015141A" w:rsidP="00C57FAE">
      <w:pPr>
        <w:pStyle w:val="Nagwek3"/>
      </w:pPr>
      <w:bookmarkStart w:id="59" w:name="_Toc34089783"/>
      <w:r w:rsidRPr="0015141A">
        <w:t>Dokumentacja procesu zarządzania ciągłością działania</w:t>
      </w:r>
      <w:bookmarkEnd w:id="59"/>
    </w:p>
    <w:p w:rsidR="004F4D33" w:rsidRPr="0015141A" w:rsidRDefault="0015141A" w:rsidP="0086411D">
      <w:pPr>
        <w:pStyle w:val="numerowania"/>
        <w:numPr>
          <w:ilvl w:val="0"/>
          <w:numId w:val="19"/>
        </w:numPr>
      </w:pPr>
      <w:r w:rsidRPr="0015141A">
        <w:t xml:space="preserve">Harmonogram i rodzaje testów ciągłości działania </w:t>
      </w:r>
    </w:p>
    <w:p w:rsidR="004F4D33" w:rsidRPr="0015141A" w:rsidRDefault="0015141A" w:rsidP="00C57FAE">
      <w:pPr>
        <w:pStyle w:val="numerowania"/>
      </w:pPr>
      <w:r w:rsidRPr="0015141A">
        <w:t>Wyniki testów ciągłości działania</w:t>
      </w:r>
    </w:p>
    <w:p w:rsidR="004F4D33" w:rsidRPr="0015141A" w:rsidRDefault="0015141A" w:rsidP="00C57FAE">
      <w:pPr>
        <w:pStyle w:val="numerowania"/>
      </w:pPr>
      <w:r w:rsidRPr="0015141A">
        <w:t>Konfiguracja systemów do wykonywania kopii bezpieczeństwa</w:t>
      </w:r>
    </w:p>
    <w:p w:rsidR="004F4D33" w:rsidRPr="0015141A" w:rsidRDefault="0015141A" w:rsidP="00C57FAE">
      <w:pPr>
        <w:pStyle w:val="numerowania"/>
      </w:pPr>
      <w:r w:rsidRPr="0015141A">
        <w:t>Raport z przeglądów i testów odtwarzania kopii bezpieczeństwa</w:t>
      </w:r>
    </w:p>
    <w:p w:rsidR="004F4D33" w:rsidRPr="0015141A" w:rsidRDefault="0015141A" w:rsidP="00C57FAE">
      <w:pPr>
        <w:pStyle w:val="numerowania"/>
      </w:pPr>
      <w:r w:rsidRPr="0015141A">
        <w:t xml:space="preserve">Rejestr przeprowadzonych przeglądów </w:t>
      </w:r>
    </w:p>
    <w:p w:rsidR="004F4D33" w:rsidRPr="0015141A" w:rsidRDefault="0015141A" w:rsidP="00C57FAE">
      <w:pPr>
        <w:pStyle w:val="numerowania"/>
      </w:pPr>
      <w:r w:rsidRPr="0015141A">
        <w:t xml:space="preserve">Retencja danych – dokumenty potwierdzające </w:t>
      </w:r>
    </w:p>
    <w:p w:rsidR="004F4D33" w:rsidRPr="0015141A" w:rsidRDefault="0015141A" w:rsidP="00C57FAE">
      <w:pPr>
        <w:pStyle w:val="numerowania"/>
      </w:pPr>
      <w:r w:rsidRPr="0015141A">
        <w:t xml:space="preserve">Przechowywanie kopii zapasowych - procedury </w:t>
      </w:r>
    </w:p>
    <w:p w:rsidR="004F4D33" w:rsidRPr="0015141A" w:rsidRDefault="0015141A" w:rsidP="00C57FAE">
      <w:pPr>
        <w:pStyle w:val="numerowania"/>
      </w:pPr>
      <w:r w:rsidRPr="0015141A">
        <w:t xml:space="preserve">Dokumentacja analizy BIA i analizy ryzyka </w:t>
      </w:r>
    </w:p>
    <w:p w:rsidR="004F4D33" w:rsidRPr="0015141A" w:rsidRDefault="0015141A" w:rsidP="00C57FAE">
      <w:pPr>
        <w:pStyle w:val="numerowania"/>
      </w:pPr>
      <w:r w:rsidRPr="0015141A">
        <w:t>Strategia i polityka ciągłości działania</w:t>
      </w:r>
    </w:p>
    <w:p w:rsidR="004F4D33" w:rsidRPr="0015141A" w:rsidRDefault="0015141A" w:rsidP="00C57FAE">
      <w:pPr>
        <w:pStyle w:val="numerowania"/>
      </w:pPr>
      <w:r w:rsidRPr="0015141A">
        <w:t>Dokumentacja wyjątków i odstępstw od założeń polityki</w:t>
      </w:r>
    </w:p>
    <w:p w:rsidR="004F4D33" w:rsidRPr="0015141A" w:rsidRDefault="0015141A" w:rsidP="00C57FAE">
      <w:pPr>
        <w:pStyle w:val="numerowania"/>
      </w:pPr>
      <w:r w:rsidRPr="0015141A">
        <w:t>Dokumentacja MAK (Minimalna akceptowalna konfiguracja)</w:t>
      </w:r>
    </w:p>
    <w:p w:rsidR="004F4D33" w:rsidRPr="0015141A" w:rsidRDefault="0015141A" w:rsidP="00C57FAE">
      <w:pPr>
        <w:pStyle w:val="numerowania"/>
      </w:pPr>
      <w:r w:rsidRPr="0015141A">
        <w:t>Struktura organizacyjna w odpowiedzi na incydent</w:t>
      </w:r>
    </w:p>
    <w:p w:rsidR="004F4D33" w:rsidRPr="0015141A" w:rsidRDefault="0015141A" w:rsidP="00C57FAE">
      <w:pPr>
        <w:pStyle w:val="numerowania"/>
      </w:pPr>
      <w:r w:rsidRPr="0015141A">
        <w:t>Procedury ciągłości działania, awaryjne oraz odtwarzania po katastrofie (DRP)</w:t>
      </w:r>
    </w:p>
    <w:p w:rsidR="004F4D33" w:rsidRPr="0015141A" w:rsidRDefault="0015141A" w:rsidP="00C57FAE">
      <w:pPr>
        <w:pStyle w:val="numerowania"/>
      </w:pPr>
      <w:r w:rsidRPr="0015141A">
        <w:t>Scenariusze testowe</w:t>
      </w:r>
    </w:p>
    <w:p w:rsidR="004F4D33" w:rsidRPr="0015141A" w:rsidRDefault="0015141A" w:rsidP="00C57FAE">
      <w:pPr>
        <w:pStyle w:val="numerowania"/>
      </w:pPr>
      <w:r w:rsidRPr="0015141A">
        <w:t>Procedury komunikacji z mediami i komunikacji wewnętrznej</w:t>
      </w:r>
    </w:p>
    <w:p w:rsidR="004F4D33" w:rsidRPr="0015141A" w:rsidRDefault="0015141A" w:rsidP="00C57FAE">
      <w:pPr>
        <w:pStyle w:val="numerowania"/>
      </w:pPr>
      <w:r w:rsidRPr="0015141A">
        <w:t>Rejestr kluczowych dostawców w ramach UK</w:t>
      </w:r>
    </w:p>
    <w:p w:rsidR="004F4D33" w:rsidRPr="0015141A" w:rsidRDefault="0015141A" w:rsidP="00C57FAE">
      <w:pPr>
        <w:pStyle w:val="numerowania"/>
      </w:pPr>
      <w:r w:rsidRPr="0015141A">
        <w:t>Procedury współpracy z podmiotami zewnętrznymi</w:t>
      </w:r>
    </w:p>
    <w:p w:rsidR="004F4D33" w:rsidRPr="0015141A" w:rsidRDefault="0015141A" w:rsidP="00C57FAE">
      <w:pPr>
        <w:pStyle w:val="numerowania"/>
      </w:pPr>
      <w:r w:rsidRPr="0015141A">
        <w:lastRenderedPageBreak/>
        <w:t>Potwierdzenie działań wynikających z komunikacji z procesem szacowania ryzyka SI_OUK</w:t>
      </w:r>
    </w:p>
    <w:p w:rsidR="004F4D33" w:rsidRPr="0015141A" w:rsidRDefault="0015141A" w:rsidP="00C57FAE">
      <w:pPr>
        <w:pStyle w:val="numerowania"/>
      </w:pPr>
      <w:r w:rsidRPr="0015141A">
        <w:t>Dokumentacja wyników ocen i pomiarów (w tym testów) SZCD i jego elementów oraz działań korygujących (oraz ich status)</w:t>
      </w:r>
    </w:p>
    <w:p w:rsidR="00690748" w:rsidRDefault="00690748" w:rsidP="00690748">
      <w:pPr>
        <w:pStyle w:val="Nagwek2"/>
      </w:pPr>
      <w:bookmarkStart w:id="60" w:name="_Toc34089784"/>
      <w:r>
        <w:t>Wnioski z prac audytowych</w:t>
      </w:r>
      <w:bookmarkEnd w:id="60"/>
    </w:p>
    <w:p w:rsidR="00690748" w:rsidRPr="00BE1635" w:rsidRDefault="00690748" w:rsidP="00690748">
      <w:pPr>
        <w:pStyle w:val="Nagwek3"/>
      </w:pPr>
      <w:bookmarkStart w:id="61" w:name="_Toc34089785"/>
      <w:r w:rsidRPr="00BE1635">
        <w:t>Niezgodności zidentyfikowane w czasie audytu</w:t>
      </w:r>
      <w:bookmarkEnd w:id="61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62" w:name="_Toc34089786"/>
      <w:r w:rsidRPr="00690748">
        <w:t>Zalecenia</w:t>
      </w:r>
      <w:bookmarkEnd w:id="6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63" w:name="_Toc34089787"/>
      <w:r w:rsidRPr="0015141A">
        <w:lastRenderedPageBreak/>
        <w:t>Obszar 7: Utrzymanie systemów informacyjnych</w:t>
      </w:r>
      <w:bookmarkEnd w:id="63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ustalania i nadzorowania wymagań bieżącej eksploatacji systemów informacyjnych.</w:t>
      </w:r>
    </w:p>
    <w:p w:rsidR="004F4D33" w:rsidRPr="0015141A" w:rsidRDefault="0015141A" w:rsidP="00C57FAE">
      <w:pPr>
        <w:pStyle w:val="Nagwek2"/>
      </w:pPr>
      <w:bookmarkStart w:id="64" w:name="_Toc34089788"/>
      <w:r w:rsidRPr="0015141A">
        <w:t>Kontekst w zakresie przepisów i normy</w:t>
      </w:r>
      <w:bookmarkEnd w:id="64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8, 10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C57FAE">
      <w:pPr>
        <w:pStyle w:val="Punktowanie"/>
      </w:pPr>
      <w:r w:rsidRPr="0015141A">
        <w:t>Polskiej Normy PN-EN ISO/IEC 27001 w rozdziałach</w:t>
      </w:r>
      <w:r w:rsidR="00BE1635">
        <w:t xml:space="preserve">  </w:t>
      </w:r>
      <w:r w:rsidRPr="0015141A">
        <w:t xml:space="preserve">6, 7, 8, 9, 10, 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 w wymaganiach A.5, A.6, A.8, A.9, A.10, A.11, A.12, A.14, A.14, A.18.</w:t>
      </w:r>
    </w:p>
    <w:p w:rsidR="004F4D33" w:rsidRPr="0015141A" w:rsidRDefault="0015141A" w:rsidP="00C57FAE">
      <w:pPr>
        <w:pStyle w:val="Nagwek2"/>
      </w:pPr>
      <w:bookmarkStart w:id="65" w:name="_Toc34089789"/>
      <w:r w:rsidRPr="0015141A">
        <w:t>Kontekst w zakresie Decyzji OUK</w:t>
      </w:r>
      <w:bookmarkEnd w:id="65"/>
    </w:p>
    <w:p w:rsidR="004F4D33" w:rsidRPr="0015141A" w:rsidRDefault="0015141A" w:rsidP="00C57FAE">
      <w:pPr>
        <w:pStyle w:val="Nagwek3"/>
      </w:pPr>
      <w:bookmarkStart w:id="66" w:name="_Toc34089790"/>
      <w:r w:rsidRPr="0015141A">
        <w:t>Dokumentacja procesu zarządzania podatnościami i zagrożeniami</w:t>
      </w:r>
      <w:bookmarkEnd w:id="66"/>
    </w:p>
    <w:p w:rsidR="004F4D33" w:rsidRPr="0015141A" w:rsidRDefault="0015141A" w:rsidP="0086411D">
      <w:pPr>
        <w:pStyle w:val="numerowania"/>
        <w:numPr>
          <w:ilvl w:val="0"/>
          <w:numId w:val="20"/>
        </w:numPr>
      </w:pPr>
      <w:r w:rsidRPr="0015141A">
        <w:t>Opis procesu</w:t>
      </w:r>
    </w:p>
    <w:p w:rsidR="004F4D33" w:rsidRPr="0015141A" w:rsidRDefault="0015141A" w:rsidP="00C57FAE">
      <w:pPr>
        <w:pStyle w:val="numerowania"/>
      </w:pPr>
      <w:r w:rsidRPr="0015141A">
        <w:t xml:space="preserve">Harmonogramy skanowania podatności </w:t>
      </w:r>
    </w:p>
    <w:p w:rsidR="004F4D33" w:rsidRPr="0015141A" w:rsidRDefault="0015141A" w:rsidP="00C57FAE">
      <w:pPr>
        <w:pStyle w:val="numerowania"/>
      </w:pPr>
      <w:r w:rsidRPr="0015141A">
        <w:t>Wyniki skanowania podatności</w:t>
      </w:r>
    </w:p>
    <w:p w:rsidR="004F4D33" w:rsidRPr="0015141A" w:rsidRDefault="0015141A" w:rsidP="00C57FAE">
      <w:pPr>
        <w:pStyle w:val="numerowania"/>
      </w:pPr>
      <w:r w:rsidRPr="0015141A">
        <w:t xml:space="preserve">Wyniki zmiany </w:t>
      </w:r>
      <w:proofErr w:type="spellStart"/>
      <w:r w:rsidRPr="0015141A">
        <w:t>priorytetyzacji</w:t>
      </w:r>
      <w:proofErr w:type="spellEnd"/>
      <w:r w:rsidRPr="0015141A">
        <w:t xml:space="preserve"> w raportach </w:t>
      </w:r>
    </w:p>
    <w:p w:rsidR="004F4D33" w:rsidRPr="0015141A" w:rsidRDefault="0015141A" w:rsidP="00C57FAE">
      <w:pPr>
        <w:pStyle w:val="numerowania"/>
      </w:pPr>
      <w:r w:rsidRPr="0015141A">
        <w:t>Aktualny status realizacji postępowania z podatnościami - lista</w:t>
      </w:r>
    </w:p>
    <w:p w:rsidR="004F4D33" w:rsidRPr="0015141A" w:rsidRDefault="0015141A" w:rsidP="00C57FAE">
      <w:pPr>
        <w:pStyle w:val="numerowania"/>
      </w:pPr>
      <w:r w:rsidRPr="0015141A">
        <w:t>Procedury związane ze z identyfikowaniem (wykryciem) podatności</w:t>
      </w:r>
    </w:p>
    <w:p w:rsidR="004F4D33" w:rsidRPr="0015141A" w:rsidRDefault="0015141A" w:rsidP="00C57FAE">
      <w:pPr>
        <w:pStyle w:val="numerowania"/>
      </w:pPr>
      <w:r w:rsidRPr="0015141A">
        <w:t xml:space="preserve">Współpraca z osobami </w:t>
      </w:r>
      <w:r w:rsidR="00C57FAE" w:rsidRPr="0015141A">
        <w:t>odpowiedzialnymi</w:t>
      </w:r>
      <w:r w:rsidRPr="0015141A">
        <w:t xml:space="preserve"> za</w:t>
      </w:r>
      <w:r w:rsidR="00BE1635">
        <w:t xml:space="preserve"> </w:t>
      </w:r>
      <w:r w:rsidRPr="0015141A">
        <w:t>procesy zarządzania incydentami</w:t>
      </w:r>
    </w:p>
    <w:p w:rsidR="004F4D33" w:rsidRPr="0015141A" w:rsidRDefault="0015141A" w:rsidP="00C57FAE">
      <w:pPr>
        <w:pStyle w:val="numerowania"/>
      </w:pPr>
      <w:r w:rsidRPr="0015141A">
        <w:t>Potwierdzenie działań wynikających z komunikacji z szacowaniem ryzyka SI_OUK</w:t>
      </w:r>
    </w:p>
    <w:p w:rsidR="00690748" w:rsidRDefault="00690748" w:rsidP="00690748">
      <w:pPr>
        <w:pStyle w:val="Nagwek2"/>
      </w:pPr>
      <w:bookmarkStart w:id="67" w:name="_Toc34089791"/>
      <w:r>
        <w:t>Wnioski z prac audytowych</w:t>
      </w:r>
      <w:bookmarkEnd w:id="67"/>
    </w:p>
    <w:p w:rsidR="00690748" w:rsidRPr="00BE1635" w:rsidRDefault="00690748" w:rsidP="00690748">
      <w:pPr>
        <w:pStyle w:val="Nagwek3"/>
      </w:pPr>
      <w:bookmarkStart w:id="68" w:name="_Toc34089792"/>
      <w:r w:rsidRPr="00BE1635">
        <w:t>Niezgodności zidentyfikowane w czasie audytu</w:t>
      </w:r>
      <w:bookmarkEnd w:id="68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69" w:name="_Toc34089793"/>
      <w:r w:rsidRPr="00690748">
        <w:t>Zalecenia</w:t>
      </w:r>
      <w:bookmarkEnd w:id="69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lastRenderedPageBreak/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70" w:name="_Toc34089794"/>
      <w:r w:rsidRPr="0015141A">
        <w:lastRenderedPageBreak/>
        <w:t>Obszar 8: Utrzymanie i rozwój systemów informacyjnych</w:t>
      </w:r>
      <w:bookmarkEnd w:id="70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ustalania i nadzorowania wymagań bieżącej eksploatacji systemów informatycznych wykorzystywanych do zapewniania, monitorowania i reagowania na incydenty bezpieczeństwa.</w:t>
      </w:r>
    </w:p>
    <w:p w:rsidR="004F4D33" w:rsidRPr="0015141A" w:rsidRDefault="0015141A" w:rsidP="00C57FAE">
      <w:pPr>
        <w:pStyle w:val="Nagwek2"/>
      </w:pPr>
      <w:bookmarkStart w:id="71" w:name="_Toc34089795"/>
      <w:r w:rsidRPr="0015141A">
        <w:t>Kontekst w zakresie przepisów i normy</w:t>
      </w:r>
      <w:bookmarkEnd w:id="71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8, 10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</w:t>
      </w:r>
    </w:p>
    <w:p w:rsidR="004F4D33" w:rsidRPr="0015141A" w:rsidRDefault="0015141A" w:rsidP="00C57FAE">
      <w:pPr>
        <w:pStyle w:val="Punktowanie"/>
      </w:pPr>
      <w:r w:rsidRPr="0015141A">
        <w:t>Polskiej Normy PN-EN ISO/IEC 27001 w rozdziałach 6, 7, 8, 9,10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27001A.5, A.6, A.8, A.9, A.10, A.11, A.12, A.14, A.14, A.18</w:t>
      </w:r>
    </w:p>
    <w:p w:rsidR="004F4D33" w:rsidRPr="0015141A" w:rsidRDefault="0015141A" w:rsidP="00C57FAE">
      <w:pPr>
        <w:pStyle w:val="Nagwek2"/>
      </w:pPr>
      <w:bookmarkStart w:id="72" w:name="_Toc34089796"/>
      <w:r w:rsidRPr="0015141A">
        <w:t>Kontekst w zakresie Decyzji OUK</w:t>
      </w:r>
      <w:bookmarkEnd w:id="72"/>
    </w:p>
    <w:p w:rsidR="004F4D33" w:rsidRPr="0015141A" w:rsidRDefault="0015141A" w:rsidP="00C57FAE">
      <w:pPr>
        <w:pStyle w:val="Nagwek3"/>
      </w:pPr>
      <w:bookmarkStart w:id="73" w:name="_Toc34089797"/>
      <w:r w:rsidRPr="0015141A">
        <w:t>Środowisko rozwojowe - dokumentacja</w:t>
      </w:r>
      <w:bookmarkEnd w:id="73"/>
    </w:p>
    <w:p w:rsidR="004F4D33" w:rsidRPr="0015141A" w:rsidRDefault="0015141A" w:rsidP="0086411D">
      <w:pPr>
        <w:pStyle w:val="numerowania"/>
        <w:numPr>
          <w:ilvl w:val="0"/>
          <w:numId w:val="21"/>
        </w:numPr>
      </w:pPr>
      <w:r w:rsidRPr="0015141A">
        <w:t>Procedury migracji / tworzenia danych testowych</w:t>
      </w:r>
    </w:p>
    <w:p w:rsidR="004F4D33" w:rsidRPr="0015141A" w:rsidRDefault="0015141A" w:rsidP="00C57FAE">
      <w:pPr>
        <w:pStyle w:val="numerowania"/>
      </w:pPr>
      <w:r w:rsidRPr="0015141A">
        <w:t>Dostęp do środowisk DEV / TEST / QA – zasady udokumentowane</w:t>
      </w:r>
    </w:p>
    <w:p w:rsidR="004F4D33" w:rsidRPr="0015141A" w:rsidRDefault="0015141A" w:rsidP="00C57FAE">
      <w:pPr>
        <w:pStyle w:val="numerowania"/>
      </w:pPr>
      <w:r w:rsidRPr="0015141A">
        <w:t>Rozliczalność dostępów - procedury</w:t>
      </w:r>
    </w:p>
    <w:p w:rsidR="00690748" w:rsidRDefault="00690748" w:rsidP="00690748">
      <w:pPr>
        <w:pStyle w:val="Nagwek2"/>
      </w:pPr>
      <w:bookmarkStart w:id="74" w:name="_Toc34089798"/>
      <w:r>
        <w:t>Wnioski z prac audytowych</w:t>
      </w:r>
      <w:bookmarkEnd w:id="74"/>
    </w:p>
    <w:p w:rsidR="00690748" w:rsidRPr="00BE1635" w:rsidRDefault="00690748" w:rsidP="00690748">
      <w:pPr>
        <w:pStyle w:val="Nagwek3"/>
      </w:pPr>
      <w:bookmarkStart w:id="75" w:name="_Toc34089799"/>
      <w:r w:rsidRPr="00BE1635">
        <w:t>Niezgodności zidentyfikowane w czasie audytu</w:t>
      </w:r>
      <w:bookmarkEnd w:id="75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76" w:name="_Toc34089800"/>
      <w:r w:rsidRPr="00690748">
        <w:t>Zalecenia</w:t>
      </w:r>
      <w:bookmarkEnd w:id="76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77" w:name="_Toc34089801"/>
      <w:r w:rsidRPr="0015141A">
        <w:lastRenderedPageBreak/>
        <w:t>Obszar 9: Bezpieczeństwo fizyczne</w:t>
      </w:r>
      <w:bookmarkEnd w:id="77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skuteczności procesu ochrony fizycznej i środowiskowej.</w:t>
      </w:r>
    </w:p>
    <w:p w:rsidR="004F4D33" w:rsidRPr="0015141A" w:rsidRDefault="0015141A" w:rsidP="00C57FAE">
      <w:pPr>
        <w:pStyle w:val="Nagwek2"/>
      </w:pPr>
      <w:bookmarkStart w:id="78" w:name="_Toc34089802"/>
      <w:r w:rsidRPr="0015141A">
        <w:t>Kontekst w zakresie przepisów i normy</w:t>
      </w:r>
      <w:bookmarkEnd w:id="78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C57FAE">
      <w:pPr>
        <w:pStyle w:val="Punktowanie"/>
      </w:pPr>
      <w:r w:rsidRPr="0015141A">
        <w:t xml:space="preserve">Artykuł 8, 10, 14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C57FAE">
      <w:pPr>
        <w:pStyle w:val="Punktowanie"/>
      </w:pPr>
      <w:r w:rsidRPr="0015141A">
        <w:t>Ustawy o ochronie osób i mienia</w:t>
      </w:r>
    </w:p>
    <w:p w:rsidR="004F4D33" w:rsidRPr="0015141A" w:rsidRDefault="0015141A" w:rsidP="00C57FAE">
      <w:pPr>
        <w:pStyle w:val="Punktowanie"/>
      </w:pPr>
      <w:r w:rsidRPr="0015141A">
        <w:t xml:space="preserve">Rozporządzenie Ministra Cyfryzacji z 4 grudnia 2019 w sprawie warunków organizacyjnych i technicznych dla podmiotów świadczących usługi z zakresu </w:t>
      </w:r>
      <w:proofErr w:type="spellStart"/>
      <w:r w:rsidRPr="0015141A">
        <w:t>cyberbezpieczeństwa</w:t>
      </w:r>
      <w:proofErr w:type="spellEnd"/>
      <w:r w:rsidRPr="0015141A">
        <w:t xml:space="preserve"> oraz wewnętrznych struktur organizacyjnych operatorów usług kluczowych odpowiedzialnych za </w:t>
      </w:r>
      <w:proofErr w:type="spellStart"/>
      <w:r w:rsidRPr="0015141A">
        <w:t>cyberbezpieczeństwo</w:t>
      </w:r>
      <w:proofErr w:type="spellEnd"/>
      <w:r w:rsidRPr="0015141A">
        <w:t xml:space="preserve"> (Dz.U. 2019 </w:t>
      </w:r>
      <w:proofErr w:type="gramStart"/>
      <w:r w:rsidRPr="0015141A">
        <w:t>poz</w:t>
      </w:r>
      <w:proofErr w:type="gramEnd"/>
      <w:r w:rsidRPr="0015141A">
        <w:t>. 2479),</w:t>
      </w:r>
    </w:p>
    <w:p w:rsidR="004F4D33" w:rsidRPr="0015141A" w:rsidRDefault="0015141A" w:rsidP="00C57FAE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C57FAE">
      <w:pPr>
        <w:pStyle w:val="Punktowanie"/>
      </w:pPr>
      <w:r w:rsidRPr="0015141A">
        <w:t>Polskiej Normy PN-EN ISO/IEC 27001 w rozdziałach 6, 8,</w:t>
      </w:r>
    </w:p>
    <w:p w:rsidR="004F4D33" w:rsidRPr="0015141A" w:rsidRDefault="0015141A" w:rsidP="00C57FAE">
      <w:pPr>
        <w:pStyle w:val="Punktowanie"/>
      </w:pPr>
      <w:r w:rsidRPr="0015141A">
        <w:t>Załącznika A do Polskiej Normy PN-EN ISO/IEC 27001 w wymaganiach A.6, A.11, A17.</w:t>
      </w:r>
    </w:p>
    <w:p w:rsidR="004F4D33" w:rsidRPr="0015141A" w:rsidRDefault="0015141A" w:rsidP="00C57FAE">
      <w:pPr>
        <w:pStyle w:val="Nagwek2"/>
      </w:pPr>
      <w:bookmarkStart w:id="79" w:name="_Toc34089803"/>
      <w:r w:rsidRPr="0015141A">
        <w:t>Kontekst w zakresie Decyzji OUK</w:t>
      </w:r>
      <w:bookmarkEnd w:id="79"/>
    </w:p>
    <w:p w:rsidR="004F4D33" w:rsidRPr="0015141A" w:rsidRDefault="0015141A" w:rsidP="00C57FAE">
      <w:pPr>
        <w:pStyle w:val="Nagwek3"/>
      </w:pPr>
      <w:bookmarkStart w:id="80" w:name="_Toc34089804"/>
      <w:r w:rsidRPr="0015141A">
        <w:t>Pomieszczenia CSIRT/SOC/Działu</w:t>
      </w:r>
      <w:bookmarkEnd w:id="80"/>
    </w:p>
    <w:p w:rsidR="004F4D33" w:rsidRPr="0015141A" w:rsidRDefault="0015141A" w:rsidP="0086411D">
      <w:pPr>
        <w:pStyle w:val="numerowania"/>
        <w:numPr>
          <w:ilvl w:val="0"/>
          <w:numId w:val="22"/>
        </w:numPr>
      </w:pPr>
      <w:r w:rsidRPr="0015141A">
        <w:t>Dokumentacja i zasadność instalacji systemu zabezpieczeń (drzwi / okna / ściany)</w:t>
      </w:r>
    </w:p>
    <w:p w:rsidR="004F4D33" w:rsidRPr="0015141A" w:rsidRDefault="0015141A" w:rsidP="00C57FAE">
      <w:pPr>
        <w:pStyle w:val="numerowania"/>
      </w:pPr>
      <w:r w:rsidRPr="0015141A">
        <w:t>Dokumentacja i zasadność instalacji systemu alarmowego i antynapadowego</w:t>
      </w:r>
    </w:p>
    <w:p w:rsidR="004F4D33" w:rsidRPr="0015141A" w:rsidRDefault="0015141A" w:rsidP="00C57FAE">
      <w:pPr>
        <w:pStyle w:val="numerowania"/>
      </w:pPr>
      <w:r w:rsidRPr="0015141A">
        <w:t>Atestacja szafy i sejfy</w:t>
      </w:r>
    </w:p>
    <w:p w:rsidR="004F4D33" w:rsidRPr="0015141A" w:rsidRDefault="0015141A" w:rsidP="00C57FAE">
      <w:pPr>
        <w:pStyle w:val="numerowania"/>
      </w:pPr>
      <w:r w:rsidRPr="0015141A">
        <w:t>Dokumentacja i zasadność konfiguracji systemu przeciwpożarowego</w:t>
      </w:r>
    </w:p>
    <w:p w:rsidR="004F4D33" w:rsidRPr="0015141A" w:rsidRDefault="0015141A" w:rsidP="00C57FAE">
      <w:pPr>
        <w:pStyle w:val="numerowania"/>
      </w:pPr>
      <w:r w:rsidRPr="0015141A">
        <w:t>Przechowywanie i dostęp do dokumentacji</w:t>
      </w:r>
    </w:p>
    <w:p w:rsidR="004F4D33" w:rsidRPr="0015141A" w:rsidRDefault="0015141A" w:rsidP="00C57FAE">
      <w:pPr>
        <w:pStyle w:val="numerowania"/>
      </w:pPr>
      <w:r w:rsidRPr="0015141A">
        <w:t>Potwierdzenie działań wynikających z komunikacji z szacowaniem ryzyka SI_OUK</w:t>
      </w:r>
    </w:p>
    <w:p w:rsidR="004F4D33" w:rsidRPr="0015141A" w:rsidRDefault="0015141A" w:rsidP="00C57FAE">
      <w:pPr>
        <w:pStyle w:val="numerowania"/>
      </w:pPr>
      <w:r w:rsidRPr="0015141A">
        <w:t xml:space="preserve">Dokumentacja i zasadność konfiguracji systemu podtrzymania i stabilizacji prądu </w:t>
      </w:r>
    </w:p>
    <w:p w:rsidR="004F4D33" w:rsidRPr="0015141A" w:rsidRDefault="0015141A" w:rsidP="00C57FAE">
      <w:pPr>
        <w:pStyle w:val="numerowania"/>
      </w:pPr>
      <w:r w:rsidRPr="0015141A">
        <w:t>Dokumentacja i zasadność konfiguracji systemu podtrzymania warunków temperatury, wilgotności i wentylacji pomieszczeń</w:t>
      </w:r>
    </w:p>
    <w:p w:rsidR="004F4D33" w:rsidRPr="0015141A" w:rsidRDefault="0015141A" w:rsidP="00C57FAE">
      <w:pPr>
        <w:pStyle w:val="numerowania"/>
      </w:pPr>
      <w:r w:rsidRPr="0015141A">
        <w:t xml:space="preserve">Rejestr przeglądów i konserwacji elementów w/w użytkowanych systemów </w:t>
      </w:r>
    </w:p>
    <w:p w:rsidR="004F4D33" w:rsidRPr="0015141A" w:rsidRDefault="0015141A" w:rsidP="00C57FAE">
      <w:pPr>
        <w:pStyle w:val="numerowania"/>
      </w:pPr>
      <w:r w:rsidRPr="0015141A">
        <w:t>Dokumentacja testów bezpieczeństwa w odniesieniu do elementów systemu zabezpieczeń fizycznych</w:t>
      </w:r>
    </w:p>
    <w:p w:rsidR="004F4D33" w:rsidRPr="0015141A" w:rsidRDefault="0015141A" w:rsidP="00C57FAE">
      <w:pPr>
        <w:pStyle w:val="numerowania"/>
      </w:pPr>
      <w:r w:rsidRPr="0015141A">
        <w:t xml:space="preserve">Dokumentacja i testy procedur ewakuacyjnych </w:t>
      </w:r>
    </w:p>
    <w:p w:rsidR="004F4D33" w:rsidRPr="0015141A" w:rsidRDefault="0015141A" w:rsidP="00C57FAE">
      <w:pPr>
        <w:pStyle w:val="numerowania"/>
      </w:pPr>
      <w:r w:rsidRPr="0015141A">
        <w:t xml:space="preserve">Dokumentacja i procedury kontaktu ze służbami </w:t>
      </w:r>
    </w:p>
    <w:p w:rsidR="00690748" w:rsidRDefault="00690748" w:rsidP="00690748">
      <w:pPr>
        <w:pStyle w:val="Nagwek2"/>
      </w:pPr>
      <w:bookmarkStart w:id="81" w:name="_Toc34089805"/>
      <w:r>
        <w:lastRenderedPageBreak/>
        <w:t>Wnioski z prac audytowych</w:t>
      </w:r>
      <w:bookmarkEnd w:id="81"/>
    </w:p>
    <w:p w:rsidR="00690748" w:rsidRPr="00BE1635" w:rsidRDefault="00690748" w:rsidP="00690748">
      <w:pPr>
        <w:pStyle w:val="Nagwek3"/>
      </w:pPr>
      <w:bookmarkStart w:id="82" w:name="_Toc34089806"/>
      <w:r w:rsidRPr="00BE1635">
        <w:t>Niezgodności zidentyfikowane w czasie audytu</w:t>
      </w:r>
      <w:bookmarkEnd w:id="82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83" w:name="_Toc34089807"/>
      <w:r w:rsidRPr="00690748">
        <w:t>Zalecenia</w:t>
      </w:r>
      <w:bookmarkEnd w:id="83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84" w:name="_Toc34089808"/>
      <w:r w:rsidRPr="0015141A">
        <w:lastRenderedPageBreak/>
        <w:t>Obszar 10: Zarządzanie bezpieczeństwem i ciągłością działania łańcucha usług</w:t>
      </w:r>
      <w:bookmarkEnd w:id="84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W ramach audytu zespół koncentrował się na potwierdzeniu zgodności w wymaganiami w zakresie definiowania i nadzorowania stosowania wymagań bezpieczeństwa informacji i ciągłości działania przez dostawców usług bezpieczeństwa informacji oraz usług wdrażania i utrzymywania systemów informatycznych wykorzystywanych do świadczenia usług kluczowych.</w:t>
      </w:r>
    </w:p>
    <w:p w:rsidR="004F4D33" w:rsidRPr="00C57FAE" w:rsidRDefault="0015141A" w:rsidP="00C57FAE">
      <w:pPr>
        <w:pStyle w:val="Nagwek2"/>
      </w:pPr>
      <w:bookmarkStart w:id="85" w:name="_Toc34089809"/>
      <w:r w:rsidRPr="00C57FAE">
        <w:t>Kontekst w zakresie przepisów i normy</w:t>
      </w:r>
      <w:bookmarkEnd w:id="85"/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Zakres prac obejmował między innymi adekwatne wymagania:</w:t>
      </w:r>
    </w:p>
    <w:p w:rsidR="004F4D33" w:rsidRPr="0015141A" w:rsidRDefault="0015141A" w:rsidP="00690748">
      <w:pPr>
        <w:pStyle w:val="Punktowanie"/>
      </w:pPr>
      <w:r w:rsidRPr="0015141A">
        <w:t xml:space="preserve">Artykuł 8, 14 ustawy z dnia 5 lipca 2018 r. o Krajowym Systemie </w:t>
      </w:r>
      <w:proofErr w:type="spellStart"/>
      <w:r w:rsidRPr="0015141A">
        <w:t>Cyberbezpieczeństwa</w:t>
      </w:r>
      <w:proofErr w:type="spellEnd"/>
      <w:r w:rsidRPr="0015141A">
        <w:t xml:space="preserve"> (Dz. U. </w:t>
      </w:r>
      <w:proofErr w:type="gramStart"/>
      <w:r w:rsidRPr="0015141A">
        <w:t>poz</w:t>
      </w:r>
      <w:proofErr w:type="gramEnd"/>
      <w:r w:rsidRPr="0015141A">
        <w:t>. 1560 ze zm.),</w:t>
      </w:r>
    </w:p>
    <w:p w:rsidR="004F4D33" w:rsidRPr="0015141A" w:rsidRDefault="0015141A" w:rsidP="00690748">
      <w:pPr>
        <w:pStyle w:val="Punktowanie"/>
      </w:pPr>
      <w:r w:rsidRPr="0015141A">
        <w:t xml:space="preserve">Rozporządzenie Rady Ministrów z dnia 16 października 2018 r. w sprawie rodzajów dokumentacji dotyczącej </w:t>
      </w:r>
      <w:proofErr w:type="spellStart"/>
      <w:r w:rsidRPr="0015141A">
        <w:t>cyberbezpieczeństwa</w:t>
      </w:r>
      <w:proofErr w:type="spellEnd"/>
      <w:r w:rsidRPr="0015141A">
        <w:t xml:space="preserve"> systemu informacyjnego wykorzystywanego do świadczenia usługi kluczowej (Dz. U. </w:t>
      </w:r>
      <w:proofErr w:type="gramStart"/>
      <w:r w:rsidRPr="0015141A">
        <w:t>poz</w:t>
      </w:r>
      <w:proofErr w:type="gramEnd"/>
      <w:r w:rsidRPr="0015141A">
        <w:t>. 2080),</w:t>
      </w:r>
    </w:p>
    <w:p w:rsidR="004F4D33" w:rsidRPr="0015141A" w:rsidRDefault="0015141A" w:rsidP="00690748">
      <w:pPr>
        <w:pStyle w:val="Punktowanie"/>
      </w:pPr>
      <w:r w:rsidRPr="0015141A">
        <w:t>Polskiej Normy PN-EN ISO 22301 w rozdziałach 8.3,</w:t>
      </w:r>
    </w:p>
    <w:p w:rsidR="004F4D33" w:rsidRPr="0015141A" w:rsidRDefault="0015141A" w:rsidP="00690748">
      <w:pPr>
        <w:pStyle w:val="Punktowanie"/>
      </w:pPr>
      <w:r w:rsidRPr="0015141A">
        <w:t>Polskiej Normy PN-EN ISO/IEC 27001 w rozdziałach 6, 7, 8,</w:t>
      </w:r>
    </w:p>
    <w:p w:rsidR="004F4D33" w:rsidRPr="0015141A" w:rsidRDefault="0015141A" w:rsidP="00690748">
      <w:pPr>
        <w:pStyle w:val="Punktowanie"/>
      </w:pPr>
      <w:r w:rsidRPr="0015141A">
        <w:t>Załącznika A do Polskiej Normy PN-EN ISO/IEC 27001 w wymaganiach A.6, A.15, A.17,</w:t>
      </w:r>
    </w:p>
    <w:p w:rsidR="004F4D33" w:rsidRPr="0015141A" w:rsidRDefault="0015141A" w:rsidP="00690748">
      <w:pPr>
        <w:pStyle w:val="Nagwek2"/>
      </w:pPr>
      <w:bookmarkStart w:id="86" w:name="_Toc34089810"/>
      <w:r w:rsidRPr="0015141A">
        <w:t>Kontekst w zakresie Decyzji OUK</w:t>
      </w:r>
      <w:bookmarkEnd w:id="86"/>
    </w:p>
    <w:p w:rsidR="004F4D33" w:rsidRPr="0015141A" w:rsidRDefault="0015141A" w:rsidP="00690748">
      <w:pPr>
        <w:pStyle w:val="Nagwek3"/>
      </w:pPr>
      <w:bookmarkStart w:id="87" w:name="_Toc34089811"/>
      <w:r w:rsidRPr="0015141A">
        <w:t>Dostawcy OUK - dokumentacja</w:t>
      </w:r>
      <w:bookmarkEnd w:id="87"/>
    </w:p>
    <w:p w:rsidR="004F4D33" w:rsidRPr="0015141A" w:rsidRDefault="0015141A" w:rsidP="0086411D">
      <w:pPr>
        <w:pStyle w:val="numerowania"/>
        <w:numPr>
          <w:ilvl w:val="0"/>
          <w:numId w:val="23"/>
        </w:numPr>
      </w:pPr>
      <w:r w:rsidRPr="0015141A">
        <w:t xml:space="preserve">Polityka bezpieczeństwa w relacjach z dostawcami </w:t>
      </w:r>
    </w:p>
    <w:p w:rsidR="004F4D33" w:rsidRPr="0015141A" w:rsidRDefault="0015141A" w:rsidP="00626AFD">
      <w:pPr>
        <w:pStyle w:val="numerowania"/>
      </w:pPr>
      <w:r w:rsidRPr="0015141A">
        <w:t xml:space="preserve">Standardy i wymagania nakładane na dostawców w umowach w zakresie </w:t>
      </w:r>
      <w:proofErr w:type="spellStart"/>
      <w:r w:rsidRPr="0015141A">
        <w:t>cyberbezpieczeństwa</w:t>
      </w:r>
      <w:proofErr w:type="spellEnd"/>
    </w:p>
    <w:p w:rsidR="004F4D33" w:rsidRPr="0015141A" w:rsidRDefault="0015141A" w:rsidP="00626AFD">
      <w:pPr>
        <w:pStyle w:val="numerowania"/>
      </w:pPr>
      <w:r w:rsidRPr="0015141A">
        <w:t>Ocena zdolności dostawcy do zachowania ciągłości działania</w:t>
      </w:r>
    </w:p>
    <w:p w:rsidR="004F4D33" w:rsidRPr="0015141A" w:rsidRDefault="0015141A" w:rsidP="00626AFD">
      <w:pPr>
        <w:pStyle w:val="numerowania"/>
      </w:pPr>
      <w:r w:rsidRPr="0015141A">
        <w:t>Bezpieczeństwo łańcucha dostaw</w:t>
      </w:r>
    </w:p>
    <w:p w:rsidR="004F4D33" w:rsidRPr="0015141A" w:rsidRDefault="0015141A" w:rsidP="00626AFD">
      <w:pPr>
        <w:pStyle w:val="numerowania"/>
      </w:pPr>
      <w:r w:rsidRPr="0015141A">
        <w:t>Monitorowanie bieżące i przegląd usług świadczonych przez dostawców</w:t>
      </w:r>
    </w:p>
    <w:p w:rsidR="004F4D33" w:rsidRPr="0015141A" w:rsidRDefault="0015141A" w:rsidP="00626AFD">
      <w:pPr>
        <w:pStyle w:val="numerowania"/>
      </w:pPr>
      <w:r w:rsidRPr="0015141A">
        <w:t xml:space="preserve">Umowy z w/w dostawcami (wymagany poziom usług) i standardy w umowach dotyczące </w:t>
      </w:r>
      <w:proofErr w:type="spellStart"/>
      <w:r w:rsidRPr="0015141A">
        <w:t>cyberbezpieczeństwa</w:t>
      </w:r>
      <w:proofErr w:type="spellEnd"/>
    </w:p>
    <w:p w:rsidR="004F4D33" w:rsidRPr="0015141A" w:rsidRDefault="0015141A" w:rsidP="00626AFD">
      <w:pPr>
        <w:pStyle w:val="numerowania"/>
      </w:pPr>
      <w:r w:rsidRPr="0015141A">
        <w:t>Rejestr kluczowych dostawców w ramach UK</w:t>
      </w:r>
    </w:p>
    <w:p w:rsidR="004F4D33" w:rsidRPr="0015141A" w:rsidRDefault="0015141A" w:rsidP="00626AFD">
      <w:pPr>
        <w:pStyle w:val="numerowania"/>
      </w:pPr>
      <w:r w:rsidRPr="0015141A">
        <w:t>Wyniki audytów drugiej i trzeciej strony</w:t>
      </w:r>
    </w:p>
    <w:p w:rsidR="004F4D33" w:rsidRPr="0015141A" w:rsidRDefault="0015141A" w:rsidP="00626AFD">
      <w:pPr>
        <w:pStyle w:val="numerowania"/>
      </w:pPr>
      <w:r w:rsidRPr="0015141A">
        <w:t xml:space="preserve">Dostęp do VPN i metody uwierzytelnienia </w:t>
      </w:r>
    </w:p>
    <w:p w:rsidR="004F4D33" w:rsidRPr="0015141A" w:rsidRDefault="0015141A" w:rsidP="00626AFD">
      <w:pPr>
        <w:pStyle w:val="numerowania"/>
      </w:pPr>
      <w:r w:rsidRPr="0015141A">
        <w:t>Akceptowalne użycie aktywów – lista przypadków</w:t>
      </w:r>
    </w:p>
    <w:p w:rsidR="00626AFD" w:rsidRDefault="00626AFD" w:rsidP="00626AFD">
      <w:pPr>
        <w:pStyle w:val="Nagwek3"/>
      </w:pPr>
    </w:p>
    <w:p w:rsidR="004F4D33" w:rsidRPr="0015141A" w:rsidRDefault="0015141A" w:rsidP="00626AFD">
      <w:pPr>
        <w:pStyle w:val="Nagwek3"/>
      </w:pPr>
      <w:bookmarkStart w:id="88" w:name="_Toc34089812"/>
      <w:r w:rsidRPr="0015141A">
        <w:t xml:space="preserve">Dokumentacja podmiotu Świadczący Usługi </w:t>
      </w:r>
      <w:proofErr w:type="spellStart"/>
      <w:r w:rsidRPr="0015141A">
        <w:t>Cyberbezpieczeństwa</w:t>
      </w:r>
      <w:bookmarkEnd w:id="88"/>
      <w:proofErr w:type="spellEnd"/>
    </w:p>
    <w:p w:rsidR="004F4D33" w:rsidRPr="0015141A" w:rsidRDefault="0015141A" w:rsidP="0086411D">
      <w:pPr>
        <w:pStyle w:val="numerowania"/>
        <w:numPr>
          <w:ilvl w:val="0"/>
          <w:numId w:val="24"/>
        </w:numPr>
      </w:pPr>
      <w:r w:rsidRPr="0015141A">
        <w:lastRenderedPageBreak/>
        <w:t xml:space="preserve">Wymagania osobowe wymienione w paragrafie 1 ustęp 1 punkt 4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26AFD">
      <w:pPr>
        <w:pStyle w:val="numerowania"/>
      </w:pPr>
      <w:r w:rsidRPr="0015141A">
        <w:t xml:space="preserve">Wymagania w zakresie ochrony fizycznej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26AFD">
      <w:pPr>
        <w:pStyle w:val="numerowania"/>
      </w:pPr>
      <w:r w:rsidRPr="0015141A">
        <w:t xml:space="preserve">Zastosowane systemy zabezpieczeń w zakresie dostępów do </w:t>
      </w:r>
      <w:proofErr w:type="gramStart"/>
      <w:r w:rsidRPr="0015141A">
        <w:t>dokumentacji</w:t>
      </w:r>
      <w:r w:rsidR="00BE1635">
        <w:t xml:space="preserve">  </w:t>
      </w:r>
      <w:r w:rsidRPr="0015141A">
        <w:t>(Dz</w:t>
      </w:r>
      <w:proofErr w:type="gramEnd"/>
      <w:r w:rsidRPr="0015141A">
        <w:t xml:space="preserve">.U. 2019 </w:t>
      </w:r>
      <w:proofErr w:type="gramStart"/>
      <w:r w:rsidRPr="0015141A">
        <w:t>poz</w:t>
      </w:r>
      <w:proofErr w:type="gramEnd"/>
      <w:r w:rsidRPr="0015141A">
        <w:t>. 2479)</w:t>
      </w:r>
    </w:p>
    <w:p w:rsidR="004F4D33" w:rsidRPr="0015141A" w:rsidRDefault="0015141A" w:rsidP="00626AFD">
      <w:pPr>
        <w:pStyle w:val="numerowania"/>
      </w:pPr>
      <w:r w:rsidRPr="0015141A">
        <w:t xml:space="preserve">Zastosowane systemy zabezpieczeń teleinformatycznych w zakresie pracy zdalnej (Dz.U. 2019 </w:t>
      </w:r>
      <w:proofErr w:type="gramStart"/>
      <w:r w:rsidRPr="0015141A">
        <w:t>poz</w:t>
      </w:r>
      <w:proofErr w:type="gramEnd"/>
      <w:r w:rsidRPr="0015141A">
        <w:t>. 2479)</w:t>
      </w:r>
    </w:p>
    <w:p w:rsidR="00690748" w:rsidRDefault="00690748" w:rsidP="00690748">
      <w:pPr>
        <w:pStyle w:val="Nagwek2"/>
      </w:pPr>
      <w:bookmarkStart w:id="89" w:name="_Toc34089813"/>
      <w:r>
        <w:t>Wnioski z prac audytowych</w:t>
      </w:r>
      <w:bookmarkEnd w:id="89"/>
    </w:p>
    <w:p w:rsidR="00690748" w:rsidRPr="00BE1635" w:rsidRDefault="00690748" w:rsidP="00690748">
      <w:pPr>
        <w:pStyle w:val="Nagwek3"/>
      </w:pPr>
      <w:bookmarkStart w:id="90" w:name="_Toc34089814"/>
      <w:r w:rsidRPr="00BE1635">
        <w:t>Niezgodności zidentyfikowane w czasie audytu</w:t>
      </w:r>
      <w:bookmarkEnd w:id="90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799"/>
        <w:gridCol w:w="4297"/>
        <w:gridCol w:w="2337"/>
        <w:gridCol w:w="1917"/>
      </w:tblGrid>
      <w:tr w:rsidR="00690748" w:rsidRPr="00BE1635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ID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Zdarzenie niepożądane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Opis ryzyka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1635">
              <w:rPr>
                <w:b w:val="0"/>
              </w:rPr>
              <w:t>Priorytet</w:t>
            </w: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 w:rsidRPr="00BE1635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BE1635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BE1635" w:rsidRDefault="00690748" w:rsidP="00690748">
            <w:pPr>
              <w:pStyle w:val="Tabela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90748" w:rsidRPr="00BE1635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748" w:rsidRPr="00690748" w:rsidRDefault="00690748" w:rsidP="00690748">
      <w:pPr>
        <w:pStyle w:val="Nagwek3"/>
      </w:pPr>
      <w:bookmarkStart w:id="91" w:name="_Toc34089815"/>
      <w:r w:rsidRPr="00690748">
        <w:t>Zalecenia</w:t>
      </w:r>
      <w:bookmarkEnd w:id="91"/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4225"/>
        <w:gridCol w:w="5125"/>
      </w:tblGrid>
      <w:tr w:rsidR="00690748" w:rsidRPr="0015141A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  <w:r w:rsidRPr="0015141A">
              <w:t>Obserwacja</w:t>
            </w: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41A">
              <w:t>Rekomendacje</w:t>
            </w: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8" w:rsidRPr="0015141A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0748" w:rsidRPr="0015141A" w:rsidRDefault="00690748" w:rsidP="00690748">
            <w:pPr>
              <w:pStyle w:val="Tabela"/>
            </w:pPr>
          </w:p>
        </w:tc>
        <w:tc>
          <w:tcPr>
            <w:tcW w:w="0" w:type="auto"/>
          </w:tcPr>
          <w:p w:rsidR="00690748" w:rsidRPr="0015141A" w:rsidRDefault="00690748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D33" w:rsidRPr="0015141A" w:rsidRDefault="0015141A" w:rsidP="00690748">
      <w:pPr>
        <w:pStyle w:val="Nagwek1"/>
      </w:pPr>
      <w:bookmarkStart w:id="92" w:name="_Toc34089816"/>
      <w:r w:rsidRPr="0015141A">
        <w:lastRenderedPageBreak/>
        <w:t>Skróty i definicje</w:t>
      </w:r>
      <w:bookmarkEnd w:id="92"/>
    </w:p>
    <w:p w:rsidR="004F4D33" w:rsidRPr="0015141A" w:rsidRDefault="004F4D33">
      <w:pPr>
        <w:rPr>
          <w:rFonts w:cstheme="minorHAnsi"/>
          <w:sz w:val="24"/>
          <w:szCs w:val="24"/>
        </w:rPr>
      </w:pPr>
    </w:p>
    <w:tbl>
      <w:tblPr>
        <w:tblStyle w:val="Tabelasiatki1jasna"/>
        <w:tblW w:w="5000" w:type="pct"/>
        <w:tblLook w:val="04A0" w:firstRow="1" w:lastRow="0" w:firstColumn="1" w:lastColumn="0" w:noHBand="0" w:noVBand="1"/>
      </w:tblPr>
      <w:tblGrid>
        <w:gridCol w:w="2109"/>
        <w:gridCol w:w="7241"/>
      </w:tblGrid>
      <w:tr w:rsidR="004F4D33" w:rsidRPr="00690748" w:rsidTr="0069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Definicja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0748">
              <w:rPr>
                <w:b w:val="0"/>
              </w:rPr>
              <w:t>Wyjaśnienie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Audyt</w:t>
            </w:r>
          </w:p>
        </w:tc>
        <w:tc>
          <w:tcPr>
            <w:tcW w:w="0" w:type="auto"/>
          </w:tcPr>
          <w:p w:rsidR="004F4D33" w:rsidRPr="00690748" w:rsidRDefault="00C57FAE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Niezależne</w:t>
            </w:r>
            <w:r w:rsidR="0015141A" w:rsidRPr="00690748">
              <w:t xml:space="preserve"> i obiektywne potwierdzenie zgodności z wymaganiami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UKSC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Ustawa o Krajowym Systemie </w:t>
            </w:r>
            <w:proofErr w:type="spellStart"/>
            <w:r w:rsidRPr="00690748">
              <w:t>Cyberbezpieczeństwa</w:t>
            </w:r>
            <w:proofErr w:type="spellEnd"/>
            <w:r w:rsidRPr="00690748">
              <w:t xml:space="preserve"> z 5 lipca 2018 (Dz.U.</w:t>
            </w:r>
            <w:r w:rsidR="00690748">
              <w:t xml:space="preserve"> </w:t>
            </w:r>
            <w:r w:rsidRPr="00690748">
              <w:t xml:space="preserve">2018 </w:t>
            </w:r>
            <w:proofErr w:type="gramStart"/>
            <w:r w:rsidRPr="00690748">
              <w:t>poz</w:t>
            </w:r>
            <w:proofErr w:type="gramEnd"/>
            <w:r w:rsidRPr="00690748">
              <w:t>. 1560)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Sprawozdanie z audytu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Dokument wynikowy prac audytorskich.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Sprawozdanie Poprzednie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Sprawozdanie z poprzedniego audytu zgodnego z ustawą o Krajowym</w:t>
            </w:r>
            <w:r w:rsidR="00690748">
              <w:t xml:space="preserve"> </w:t>
            </w:r>
            <w:r w:rsidRPr="00690748">
              <w:t xml:space="preserve">Systemie </w:t>
            </w:r>
            <w:proofErr w:type="spellStart"/>
            <w:r w:rsidRPr="00690748">
              <w:t>Cyberbezpieczeństwa</w:t>
            </w:r>
            <w:proofErr w:type="spellEnd"/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Niezgodność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Odstępstwo od przepisu, normy, standardu, wymagania, niespełnienie</w:t>
            </w:r>
            <w:r w:rsidR="00C57FAE">
              <w:t xml:space="preserve"> </w:t>
            </w:r>
            <w:r w:rsidRPr="00690748">
              <w:t>założonego celu mechanizmu kontrolnego (zabezpieczenia), nieskuteczność</w:t>
            </w:r>
            <w:r w:rsidR="00C57FAE">
              <w:t xml:space="preserve"> </w:t>
            </w:r>
            <w:r w:rsidRPr="00690748">
              <w:t>mechanizmu kontrolnego (zabezpieczenia).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Incydent poważny</w:t>
            </w:r>
          </w:p>
        </w:tc>
        <w:tc>
          <w:tcPr>
            <w:tcW w:w="0" w:type="auto"/>
          </w:tcPr>
          <w:p w:rsidR="004F4D33" w:rsidRPr="00690748" w:rsidRDefault="00C57FAE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5141A" w:rsidRPr="00690748">
              <w:t>ncydent poważny w rozumieniu Rozporządzenia Rady Ministrów</w:t>
            </w:r>
            <w:r>
              <w:t xml:space="preserve"> </w:t>
            </w:r>
            <w:r w:rsidR="0015141A" w:rsidRPr="00690748">
              <w:t>z dnia 31 października 2018 r. w sprawie progów uznania incydentu</w:t>
            </w:r>
            <w:r>
              <w:t xml:space="preserve"> </w:t>
            </w:r>
            <w:r w:rsidR="0015141A" w:rsidRPr="00690748">
              <w:t xml:space="preserve">za poważny (Dz. U. </w:t>
            </w:r>
            <w:proofErr w:type="gramStart"/>
            <w:r w:rsidR="0015141A" w:rsidRPr="00690748">
              <w:t>poz</w:t>
            </w:r>
            <w:proofErr w:type="gramEnd"/>
            <w:r w:rsidR="0015141A" w:rsidRPr="00690748">
              <w:t>. 2180),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Audytor Wiodący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Audytor wyznaczony jako lider zespołu audytowego, odpowiedzialny</w:t>
            </w:r>
            <w:r w:rsidR="00C57FAE">
              <w:t xml:space="preserve"> </w:t>
            </w:r>
            <w:r w:rsidRPr="00690748">
              <w:t>za realizację audytu zgodnie z zakresem, programem i ocenę</w:t>
            </w:r>
            <w:r w:rsidR="00C57FAE">
              <w:t xml:space="preserve"> </w:t>
            </w:r>
            <w:r w:rsidRPr="00690748">
              <w:t>dowodów w odniesieniu do Kryteriów Audytu, wybór technik</w:t>
            </w:r>
            <w:r w:rsidR="00C57FAE">
              <w:t xml:space="preserve"> b</w:t>
            </w:r>
            <w:r w:rsidRPr="00690748">
              <w:t>adawczych oraz przygotowanie zbiorczego raportu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  <w:lang w:val="en-GB"/>
              </w:rPr>
            </w:pPr>
            <w:r w:rsidRPr="00690748">
              <w:rPr>
                <w:b w:val="0"/>
                <w:lang w:val="en-GB"/>
              </w:rPr>
              <w:t>Common Vulnerability Scoring System (CVSS)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Międzynarodowa skala stosowana podczas analizy </w:t>
            </w:r>
            <w:proofErr w:type="spellStart"/>
            <w:r w:rsidRPr="00690748">
              <w:t>ryzyk</w:t>
            </w:r>
            <w:proofErr w:type="spellEnd"/>
            <w:r w:rsidRPr="00690748">
              <w:t xml:space="preserve"> związanych</w:t>
            </w:r>
            <w:r w:rsidR="00C57FAE">
              <w:t xml:space="preserve"> </w:t>
            </w:r>
            <w:r w:rsidRPr="00690748">
              <w:t>z technicznymi podatnościami systemów informatycznych. Jest</w:t>
            </w:r>
            <w:r w:rsidR="00C57FAE">
              <w:t xml:space="preserve"> s</w:t>
            </w:r>
            <w:r w:rsidRPr="00690748">
              <w:t>tosowana przez wszystkich głównych dostawców systemów</w:t>
            </w:r>
            <w:r w:rsidR="00C57FAE">
              <w:t xml:space="preserve"> </w:t>
            </w:r>
            <w:r w:rsidRPr="00690748">
              <w:t>informatycznych oraz powszechnie wykorzystywana na całym świecie</w:t>
            </w:r>
            <w:r w:rsidR="00C57FAE">
              <w:t xml:space="preserve"> </w:t>
            </w:r>
            <w:r w:rsidRPr="00690748">
              <w:t xml:space="preserve">przez zespoły IT. Jest szerzej opisana na stronie </w:t>
            </w:r>
          </w:p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https</w:t>
            </w:r>
            <w:proofErr w:type="gramStart"/>
            <w:r w:rsidRPr="00690748">
              <w:t>://www</w:t>
            </w:r>
            <w:proofErr w:type="gramEnd"/>
            <w:r w:rsidRPr="00690748">
              <w:t>.</w:t>
            </w:r>
            <w:proofErr w:type="gramStart"/>
            <w:r w:rsidRPr="00690748">
              <w:t>first</w:t>
            </w:r>
            <w:proofErr w:type="gramEnd"/>
            <w:r w:rsidRPr="00690748">
              <w:t>.</w:t>
            </w:r>
            <w:proofErr w:type="gramStart"/>
            <w:r w:rsidRPr="00690748">
              <w:t>org</w:t>
            </w:r>
            <w:proofErr w:type="gramEnd"/>
            <w:r w:rsidRPr="00690748">
              <w:t>/cvss/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PŚUB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Podmiot Świadczący usługi z zakresu </w:t>
            </w:r>
            <w:proofErr w:type="spellStart"/>
            <w:r w:rsidRPr="00690748">
              <w:t>cyberbezpieczeństwa</w:t>
            </w:r>
            <w:proofErr w:type="spellEnd"/>
            <w:r w:rsidR="00C57FAE">
              <w:t xml:space="preserve"> </w:t>
            </w:r>
            <w:r w:rsidRPr="00690748">
              <w:t>w rozumieniu UKSC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DC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Dział, Departament, Biuro lub inna jednostka organizacyjna bezpośrednio</w:t>
            </w:r>
            <w:r w:rsidR="00C57FAE">
              <w:t xml:space="preserve"> o</w:t>
            </w:r>
            <w:r w:rsidRPr="00690748">
              <w:t xml:space="preserve">dpowiedzialne za realizację zadań w zakresie </w:t>
            </w:r>
            <w:proofErr w:type="spellStart"/>
            <w:r w:rsidRPr="00690748">
              <w:t>cyberbezpieczeństwa</w:t>
            </w:r>
            <w:proofErr w:type="spellEnd"/>
            <w:r w:rsidR="00C57FAE">
              <w:t xml:space="preserve"> </w:t>
            </w:r>
            <w:r w:rsidRPr="00690748">
              <w:t>OUK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OUK</w:t>
            </w:r>
          </w:p>
        </w:tc>
        <w:tc>
          <w:tcPr>
            <w:tcW w:w="0" w:type="auto"/>
          </w:tcPr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Operator Usługi Kluczowej w rozumieniu UKSC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UK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Usługa Kluczowa – usługa, która ma kluczowe znaczenie</w:t>
            </w:r>
            <w:r w:rsidR="00C57FAE">
              <w:t xml:space="preserve"> </w:t>
            </w:r>
            <w:r w:rsidRPr="00690748">
              <w:t>dla utrzymania krytycznej działalności społecznej lub</w:t>
            </w:r>
            <w:r w:rsidR="00C57FAE">
              <w:t xml:space="preserve"> </w:t>
            </w:r>
            <w:r w:rsidRPr="00690748">
              <w:t>gospodarczej, wymienioną w wykazie usług kluczowych Rozporządzenie</w:t>
            </w:r>
            <w:r w:rsidR="00C57FAE">
              <w:t xml:space="preserve"> </w:t>
            </w:r>
            <w:r w:rsidRPr="00690748">
              <w:t>Rady Ministrów z dnia 11 września 2018 r. w sprawie wykazu usług</w:t>
            </w:r>
            <w:r w:rsidR="00C57FAE">
              <w:t xml:space="preserve"> </w:t>
            </w:r>
            <w:r w:rsidRPr="00690748">
              <w:t>kluczowych oraz progów istotności skutku zakłócającego</w:t>
            </w:r>
            <w:r w:rsidR="00C57FAE">
              <w:t xml:space="preserve"> </w:t>
            </w:r>
            <w:r w:rsidRPr="00690748">
              <w:t xml:space="preserve">incydentu dla świadczenia usług kluczowych (Dz. U. </w:t>
            </w:r>
            <w:proofErr w:type="gramStart"/>
            <w:r w:rsidRPr="00690748">
              <w:t>poz</w:t>
            </w:r>
            <w:proofErr w:type="gramEnd"/>
            <w:r w:rsidRPr="00690748">
              <w:t>. 1806)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Mechanizm kontrolny</w:t>
            </w:r>
          </w:p>
        </w:tc>
        <w:tc>
          <w:tcPr>
            <w:tcW w:w="0" w:type="auto"/>
          </w:tcPr>
          <w:p w:rsidR="004F4D33" w:rsidRPr="00690748" w:rsidRDefault="00C57FAE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Środki techniczne</w:t>
            </w:r>
            <w:r w:rsidR="0015141A" w:rsidRPr="00690748">
              <w:t xml:space="preserve"> i organizacyjn</w:t>
            </w:r>
            <w:r>
              <w:t>e</w:t>
            </w:r>
            <w:r w:rsidR="0015141A" w:rsidRPr="00690748">
              <w:t xml:space="preserve"> (fizyczne i informatyczne</w:t>
            </w:r>
            <w:r>
              <w:t xml:space="preserve"> </w:t>
            </w:r>
            <w:r w:rsidR="0015141A" w:rsidRPr="00690748">
              <w:t>narzędzia, procedury operacyjne i instrukcje oraz struktura organizacyjna)</w:t>
            </w:r>
            <w:r>
              <w:t xml:space="preserve"> </w:t>
            </w:r>
            <w:r w:rsidR="0015141A" w:rsidRPr="00690748">
              <w:t>mające na celu zmniejszanie zidentyfikowanego ryzyka. Jest to tożsame</w:t>
            </w:r>
            <w:r>
              <w:t xml:space="preserve"> </w:t>
            </w:r>
            <w:r w:rsidR="0015141A" w:rsidRPr="00690748">
              <w:t>z terminem „zabezpieczenie”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Najwyższe Kierownictwo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osoba</w:t>
            </w:r>
            <w:proofErr w:type="gramEnd"/>
            <w:r w:rsidRPr="00690748">
              <w:t xml:space="preserve"> lub grupa osób, które na najwyższym szczeblu kierują</w:t>
            </w:r>
            <w:r w:rsidR="00C57FAE">
              <w:t xml:space="preserve"> </w:t>
            </w:r>
            <w:r w:rsidRPr="00690748">
              <w:t>organizacją i ją nadzorują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Opinia pozytywna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Opis systemu bezpieczeństwa został przygotowany z należytą</w:t>
            </w:r>
            <w:r w:rsidR="00BE1635" w:rsidRPr="00690748">
              <w:t xml:space="preserve"> </w:t>
            </w:r>
            <w:r w:rsidRPr="00690748">
              <w:t>starannością. Mogą istnieć drobne błędy</w:t>
            </w:r>
            <w:r w:rsidR="00BE1635" w:rsidRPr="00690748">
              <w:t xml:space="preserve"> </w:t>
            </w:r>
            <w:r w:rsidRPr="00690748">
              <w:t>lub pominięcia, jednakże ich waga nie jest znacząca.</w:t>
            </w:r>
            <w:r w:rsidR="00C57FAE">
              <w:t xml:space="preserve"> </w:t>
            </w:r>
            <w:r w:rsidRPr="00690748">
              <w:t>Mechanizmy kontrolne istnieją. Skuteczność mechanizmów</w:t>
            </w:r>
            <w:r w:rsidR="00BE1635" w:rsidRPr="00690748">
              <w:t xml:space="preserve"> </w:t>
            </w:r>
            <w:r w:rsidRPr="00690748">
              <w:t>kontrolnych w odniesieniu celów jest spełniona. Mogą istnieć</w:t>
            </w:r>
            <w:r w:rsidR="00BE1635" w:rsidRPr="00690748">
              <w:t xml:space="preserve"> </w:t>
            </w:r>
            <w:r w:rsidRPr="00690748">
              <w:t>drobne błędy lub odchylenia, jednakże ich waga nie jest</w:t>
            </w:r>
            <w:r w:rsidR="00BE1635" w:rsidRPr="00690748">
              <w:t xml:space="preserve"> </w:t>
            </w:r>
            <w:r w:rsidRPr="00690748">
              <w:t>znacząca.</w:t>
            </w:r>
            <w:r w:rsidR="00C57FAE">
              <w:t xml:space="preserve"> 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Opinia pozytywna z zastrzeżeniami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Opis systemu bezpieczeństwa został przygotowany z należytą</w:t>
            </w:r>
            <w:r w:rsidR="00C57FAE">
              <w:t xml:space="preserve"> </w:t>
            </w:r>
            <w:r w:rsidRPr="00690748">
              <w:t>starannością, jednakże zawiera błędy lub</w:t>
            </w:r>
            <w:r w:rsidR="00C57FAE">
              <w:t xml:space="preserve"> </w:t>
            </w:r>
            <w:r w:rsidRPr="00690748">
              <w:t>pominięcia. Mechanizmy kontrolne istnieją, lecz ich skuteczność</w:t>
            </w:r>
            <w:r w:rsidR="00C57FAE">
              <w:t xml:space="preserve"> </w:t>
            </w:r>
            <w:r w:rsidRPr="00690748">
              <w:t>w odniesieniu do celów zawiera odchylenia.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Opinia negatywna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Opis systemu bezpieczeństwa nie został przygotowany z należytą</w:t>
            </w:r>
            <w:r w:rsidR="00C57FAE">
              <w:t xml:space="preserve"> </w:t>
            </w:r>
            <w:r w:rsidRPr="00690748">
              <w:t>starannością i zawiera rażące błędy</w:t>
            </w:r>
            <w:r w:rsidR="00C57FAE">
              <w:t xml:space="preserve"> </w:t>
            </w:r>
            <w:r w:rsidRPr="00690748">
              <w:t>lub pominięcia. Mechanizmy kontrolne nie istnieją lub ich skuteczność</w:t>
            </w:r>
            <w:r w:rsidR="00C57FAE">
              <w:t xml:space="preserve"> </w:t>
            </w:r>
            <w:r w:rsidRPr="00690748">
              <w:t>w odniesieniu celów zawiera znaczące odchylenia.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lastRenderedPageBreak/>
              <w:t>Odstąpienie od badania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Audytujący nie otrzymali dowodów, na </w:t>
            </w:r>
            <w:r w:rsidR="00C57FAE" w:rsidRPr="00690748">
              <w:t>podstawie</w:t>
            </w:r>
            <w:r w:rsidRPr="00690748">
              <w:t xml:space="preserve"> których</w:t>
            </w:r>
            <w:r w:rsidR="00C57FAE">
              <w:t xml:space="preserve"> </w:t>
            </w:r>
            <w:r w:rsidRPr="00690748">
              <w:t>mogliby wydać opinię.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Program audytu</w:t>
            </w:r>
          </w:p>
        </w:tc>
        <w:tc>
          <w:tcPr>
            <w:tcW w:w="0" w:type="auto"/>
          </w:tcPr>
          <w:p w:rsidR="004F4D33" w:rsidRPr="00690748" w:rsidRDefault="00C57FAE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Przygotowany</w:t>
            </w:r>
            <w:r w:rsidR="0015141A" w:rsidRPr="00690748">
              <w:t xml:space="preserve"> przez Audytora Wiodącego i zatwierdzony przez Operatora</w:t>
            </w:r>
            <w:r>
              <w:t xml:space="preserve"> U</w:t>
            </w:r>
            <w:r w:rsidR="0015141A" w:rsidRPr="00690748">
              <w:t>sługi Kluczowej program zadania audytowego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Sprawozdanie z audytu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Pisemne sprawozdanie przygotowany pod nadzorem Audytora Wiodącego</w:t>
            </w:r>
            <w:r w:rsidR="00C57FAE">
              <w:t xml:space="preserve"> </w:t>
            </w:r>
            <w:r w:rsidRPr="00690748">
              <w:t>zawierający obserwacje (ustalenia stanu faktycznego) w zakresie zaobserwowanych</w:t>
            </w:r>
            <w:r w:rsidR="00C57FAE">
              <w:t xml:space="preserve"> </w:t>
            </w:r>
            <w:r w:rsidRPr="00690748">
              <w:t>niezgodności, ocenę systemu, klasyfikację zidentyfikowanego</w:t>
            </w:r>
            <w:r w:rsidR="00C57FAE">
              <w:t xml:space="preserve"> r</w:t>
            </w:r>
            <w:r w:rsidRPr="00690748">
              <w:t>yzyka oraz rekomendacje dla Kierownictwa OUK, a także zawierający</w:t>
            </w:r>
            <w:r w:rsidR="00C57FAE">
              <w:t xml:space="preserve"> </w:t>
            </w:r>
            <w:r w:rsidRPr="00690748">
              <w:t>dokumentacje z przeprowadzonego audytu.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Skuteczność mechanizmu kontrolnego</w:t>
            </w:r>
          </w:p>
        </w:tc>
        <w:tc>
          <w:tcPr>
            <w:tcW w:w="0" w:type="auto"/>
          </w:tcPr>
          <w:p w:rsidR="004F4D33" w:rsidRPr="00690748" w:rsidRDefault="00C57FAE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Zapewnienie</w:t>
            </w:r>
            <w:r w:rsidR="0015141A" w:rsidRPr="00690748">
              <w:t>, że mechanizm kontrolny realizuje postawione przed nim</w:t>
            </w:r>
            <w:r>
              <w:t xml:space="preserve"> </w:t>
            </w:r>
            <w:r w:rsidR="0015141A" w:rsidRPr="00690748">
              <w:t>cele</w:t>
            </w:r>
            <w:r>
              <w:t xml:space="preserve"> 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Zespół audytowy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Audytor Wiodący oraz co najmniej jeden dodatkowy audytor </w:t>
            </w:r>
            <w:r w:rsidR="00C57FAE" w:rsidRPr="00690748">
              <w:t>przeprowadzający</w:t>
            </w:r>
            <w:r w:rsidR="00C57FAE">
              <w:t xml:space="preserve"> </w:t>
            </w:r>
            <w:r w:rsidR="00C57FAE" w:rsidRPr="00690748">
              <w:t>zadanie</w:t>
            </w:r>
            <w:r w:rsidRPr="00690748">
              <w:t xml:space="preserve"> audytowe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System informacyjny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System informatyczny oraz otaczający </w:t>
            </w:r>
            <w:proofErr w:type="spellStart"/>
            <w:r w:rsidRPr="00690748">
              <w:t>ekosytem</w:t>
            </w:r>
            <w:proofErr w:type="spellEnd"/>
            <w:r w:rsidRPr="00690748">
              <w:t xml:space="preserve"> procesów wykorzystywany</w:t>
            </w:r>
            <w:r w:rsidR="00C57FAE">
              <w:t xml:space="preserve"> </w:t>
            </w:r>
            <w:r w:rsidRPr="00690748">
              <w:t>do świadczenia usługi kluczowej</w:t>
            </w:r>
            <w:r w:rsidR="00C57FAE">
              <w:t xml:space="preserve"> 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Operator usługi kluczowej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Podmiot, o którym mowa w załączniku nr 1 do UKSC, posiadający</w:t>
            </w:r>
            <w:r w:rsidR="00C57FAE">
              <w:t xml:space="preserve"> </w:t>
            </w:r>
            <w:r w:rsidRPr="00690748">
              <w:t>jednostkę organizacyjną na terytorium Rzeczypospolitej Polskiej,</w:t>
            </w:r>
            <w:r w:rsidR="00C57FAE">
              <w:t xml:space="preserve"> </w:t>
            </w:r>
            <w:r w:rsidRPr="00690748">
              <w:t xml:space="preserve">wobec którego organ właściwy do spraw </w:t>
            </w:r>
            <w:proofErr w:type="spellStart"/>
            <w:r w:rsidRPr="00690748">
              <w:t>cyberbezpieczeństwa</w:t>
            </w:r>
            <w:proofErr w:type="spellEnd"/>
            <w:r w:rsidR="00C57FAE">
              <w:t xml:space="preserve"> </w:t>
            </w:r>
            <w:r w:rsidRPr="00690748">
              <w:t>wydał decyzję o uznaniu za operatora usługi kluczowej.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Organ właściwy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 xml:space="preserve">Organami właściwymi do spraw </w:t>
            </w:r>
            <w:proofErr w:type="spellStart"/>
            <w:r w:rsidRPr="00690748">
              <w:t>cyberbezpieczeństwa</w:t>
            </w:r>
            <w:proofErr w:type="spellEnd"/>
            <w:r w:rsidRPr="00690748">
              <w:t xml:space="preserve"> są</w:t>
            </w:r>
            <w:r w:rsidR="00C57FAE">
              <w:t xml:space="preserve"> o</w:t>
            </w:r>
            <w:r w:rsidRPr="00690748">
              <w:t>rgany administracji państwowej wymienione w art. 41 pkt 1-9 UKSC.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Zarządzanie incydentem</w:t>
            </w:r>
          </w:p>
        </w:tc>
        <w:tc>
          <w:tcPr>
            <w:tcW w:w="0" w:type="auto"/>
          </w:tcPr>
          <w:p w:rsidR="004F4D33" w:rsidRPr="00690748" w:rsidRDefault="00C57FAE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Bieżący</w:t>
            </w:r>
            <w:r w:rsidR="0015141A" w:rsidRPr="00690748">
              <w:t xml:space="preserve"> i udokumentowany proces ogólnego postępowania</w:t>
            </w:r>
            <w:r w:rsidR="00BE1635" w:rsidRPr="00690748">
              <w:t xml:space="preserve"> </w:t>
            </w:r>
            <w:r w:rsidR="0015141A" w:rsidRPr="00690748">
              <w:t xml:space="preserve">w trakcie obsługi incydentu polegającego </w:t>
            </w:r>
            <w:proofErr w:type="spellStart"/>
            <w:r w:rsidR="0015141A" w:rsidRPr="00690748">
              <w:t>conajmniej</w:t>
            </w:r>
            <w:proofErr w:type="spellEnd"/>
            <w:r w:rsidR="0015141A" w:rsidRPr="00690748">
              <w:t xml:space="preserve"> na podejmowaniu</w:t>
            </w:r>
            <w:r w:rsidR="00BE1635" w:rsidRPr="00690748">
              <w:t xml:space="preserve"> </w:t>
            </w:r>
            <w:r w:rsidR="0015141A" w:rsidRPr="00690748">
              <w:t>działań i dokumentowania z podziałem na fazy: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wyszukiwanie</w:t>
            </w:r>
            <w:proofErr w:type="gramEnd"/>
            <w:r w:rsidRPr="00690748">
              <w:t xml:space="preserve"> powiązań między incydentami,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usuwanie</w:t>
            </w:r>
            <w:proofErr w:type="gramEnd"/>
            <w:r w:rsidRPr="00690748">
              <w:t xml:space="preserve"> przyczyn ich wystąpienia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opracowywanie</w:t>
            </w:r>
            <w:proofErr w:type="gramEnd"/>
            <w:r w:rsidRPr="00690748">
              <w:t xml:space="preserve"> wniosków</w:t>
            </w:r>
          </w:p>
          <w:p w:rsidR="004F4D33" w:rsidRPr="00690748" w:rsidRDefault="0015141A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wynikających</w:t>
            </w:r>
            <w:proofErr w:type="gramEnd"/>
            <w:r w:rsidRPr="00690748">
              <w:t xml:space="preserve"> z obsługi incydentu</w:t>
            </w:r>
          </w:p>
          <w:p w:rsidR="004F4D33" w:rsidRPr="00690748" w:rsidRDefault="004F4D33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Szacowanie ryzyka</w:t>
            </w:r>
          </w:p>
        </w:tc>
        <w:tc>
          <w:tcPr>
            <w:tcW w:w="0" w:type="auto"/>
          </w:tcPr>
          <w:p w:rsidR="004F4D33" w:rsidRPr="00690748" w:rsidRDefault="00C57FAE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Bieżące</w:t>
            </w:r>
            <w:r w:rsidR="0015141A" w:rsidRPr="00690748">
              <w:t xml:space="preserve"> prace polegające na ocenie sytuacji w zarządzanej</w:t>
            </w:r>
            <w:r w:rsidR="00BE1635" w:rsidRPr="00690748">
              <w:t xml:space="preserve"> </w:t>
            </w:r>
            <w:r w:rsidR="0015141A" w:rsidRPr="00690748">
              <w:t>cyberprzestrzeni polegające co najmniej na: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identyfikacji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analizie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ocenie</w:t>
            </w:r>
            <w:proofErr w:type="gramEnd"/>
            <w:r w:rsidRPr="00690748">
              <w:t xml:space="preserve"> ryzyka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Obsługa incydentu</w:t>
            </w:r>
          </w:p>
        </w:tc>
        <w:tc>
          <w:tcPr>
            <w:tcW w:w="0" w:type="auto"/>
          </w:tcPr>
          <w:p w:rsidR="004F4D33" w:rsidRPr="00690748" w:rsidRDefault="00C57FAE" w:rsidP="00690748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Szczegółowy</w:t>
            </w:r>
            <w:r w:rsidR="0015141A" w:rsidRPr="00690748">
              <w:t xml:space="preserve"> zestaw czynności wykonywanych w sposób</w:t>
            </w:r>
            <w:r w:rsidR="00BE1635" w:rsidRPr="00690748">
              <w:t xml:space="preserve"> </w:t>
            </w:r>
            <w:r w:rsidR="0015141A" w:rsidRPr="00690748">
              <w:t>powtarzalny i udokumentowany, a składający się z co najmniej</w:t>
            </w:r>
            <w:r w:rsidR="00BE1635" w:rsidRPr="00690748">
              <w:t xml:space="preserve"> </w:t>
            </w:r>
            <w:r w:rsidR="0015141A" w:rsidRPr="00690748">
              <w:t>faz: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wykrywanie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rejestrowanie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analizowanie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klasyfikowanie</w:t>
            </w:r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90748">
              <w:t>priorytetyzację</w:t>
            </w:r>
            <w:proofErr w:type="spellEnd"/>
            <w:proofErr w:type="gramEnd"/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podejmowanie</w:t>
            </w:r>
            <w:proofErr w:type="gramEnd"/>
            <w:r w:rsidRPr="00690748">
              <w:t xml:space="preserve"> działań naprawczych</w:t>
            </w:r>
          </w:p>
          <w:p w:rsidR="004F4D33" w:rsidRPr="00690748" w:rsidRDefault="0015141A" w:rsidP="0086411D">
            <w:pPr>
              <w:pStyle w:val="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90748">
              <w:t>ograniczenie</w:t>
            </w:r>
            <w:proofErr w:type="gramEnd"/>
            <w:r w:rsidRPr="00690748">
              <w:t xml:space="preserve"> skutków incydentu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Osoba do kontaktu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odpowiedzialną za utrzymywanie kontaktów z podmiotami</w:t>
            </w:r>
            <w:r w:rsidR="00C57FAE">
              <w:t xml:space="preserve"> </w:t>
            </w:r>
            <w:r w:rsidRPr="00690748">
              <w:t xml:space="preserve">krajowego systemu </w:t>
            </w:r>
            <w:proofErr w:type="spellStart"/>
            <w:r w:rsidRPr="00690748">
              <w:t>cyberbezpieczeństwa</w:t>
            </w:r>
            <w:proofErr w:type="spellEnd"/>
            <w:r w:rsidRPr="00690748">
              <w:t>, ze szczególnym uwzględnieniem</w:t>
            </w:r>
            <w:r w:rsidR="00C57FAE">
              <w:t xml:space="preserve"> z</w:t>
            </w:r>
            <w:r w:rsidRPr="00690748">
              <w:t>espołów CSIRT i organów właściwych.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Właściciel procesu zarządzania ryzykiem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</w:t>
            </w:r>
            <w:r w:rsidR="00C57FAE">
              <w:t xml:space="preserve"> </w:t>
            </w:r>
            <w:r w:rsidRPr="00690748">
              <w:t>operatora w zakresie artykułu 8 punkt 1.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Właściciel procesu zarządzania incydentem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 operatora w zakresie artykułu 8 punkt 4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lastRenderedPageBreak/>
              <w:t>Właściciel procesu zarządzania zagrożeniami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</w:t>
            </w:r>
            <w:r w:rsidR="00C57FAE">
              <w:t xml:space="preserve"> </w:t>
            </w:r>
            <w:r w:rsidRPr="00690748">
              <w:t xml:space="preserve">operatora w zakresie artykułu 8 punkt 3 w zakresie zbieranie informacji o zagrożeniach </w:t>
            </w:r>
            <w:proofErr w:type="spellStart"/>
            <w:r w:rsidRPr="00690748">
              <w:t>cyberbezpieczeństwa</w:t>
            </w:r>
            <w:proofErr w:type="spellEnd"/>
            <w:r w:rsidRPr="00690748">
              <w:t xml:space="preserve"> dla systemu informacyjnego</w:t>
            </w:r>
            <w:r w:rsidR="00C57FAE">
              <w:t xml:space="preserve"> </w:t>
            </w:r>
            <w:r w:rsidRPr="00690748">
              <w:t>wykorzystywanego do świadczenia usługi kluczowej.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Właściciel procesu zarządzania podatnościami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</w:t>
            </w:r>
            <w:r w:rsidR="00C57FAE">
              <w:t xml:space="preserve"> </w:t>
            </w:r>
            <w:r w:rsidRPr="00690748">
              <w:t>operatora w zakresie artykułu 8 punkt 3 w zakresie identyfikacji</w:t>
            </w:r>
            <w:r w:rsidR="00C57FAE">
              <w:t xml:space="preserve"> </w:t>
            </w:r>
            <w:r w:rsidRPr="00690748">
              <w:t>i postępowania z podatnościami na incydenty systemu informacyjnego</w:t>
            </w:r>
            <w:r w:rsidR="00C57FAE">
              <w:t xml:space="preserve"> </w:t>
            </w:r>
            <w:r w:rsidRPr="00690748">
              <w:t>wykorzystywanego do świadczenia usługi kluczowej.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Właściciel procesu zarządzanie środkami technicznymi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</w:t>
            </w:r>
            <w:r w:rsidR="00C57FAE">
              <w:t xml:space="preserve"> </w:t>
            </w:r>
            <w:r w:rsidRPr="00690748">
              <w:t>operatora w zakresie artykułu 8 punkt 2 w zakresie wdrożenie</w:t>
            </w:r>
            <w:r w:rsidR="00C57FAE">
              <w:t xml:space="preserve"> </w:t>
            </w:r>
            <w:r w:rsidRPr="00690748">
              <w:t>odpowiednich i proporcjonalnych do oszacowanego ryzyka środków</w:t>
            </w:r>
            <w:r w:rsidR="00C57FAE">
              <w:t xml:space="preserve"> </w:t>
            </w:r>
            <w:r w:rsidRPr="00690748">
              <w:t>technicznych uwzględniających najnowszy stan wiedzy zabezpieczający</w:t>
            </w:r>
            <w:r w:rsidR="00C57FAE">
              <w:t xml:space="preserve"> </w:t>
            </w:r>
            <w:r w:rsidRPr="00690748">
              <w:t>systemy informacyjne wykorzystywane do świadczenia usługi kluczowej.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Właściciel procesu zarządzanie środkami organizacyjnymi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Osoba odpowiedzialna u OUK za wypełnianie obowiązków</w:t>
            </w:r>
            <w:r w:rsidR="00C57FAE">
              <w:t xml:space="preserve"> </w:t>
            </w:r>
            <w:r w:rsidRPr="00690748">
              <w:t>operatora w zakresie artykułu 8 punkt 2 w zakresie wdrożenie</w:t>
            </w:r>
            <w:r w:rsidR="00C57FAE">
              <w:t xml:space="preserve"> </w:t>
            </w:r>
            <w:r w:rsidRPr="00690748">
              <w:t>odpowiednich i proporcjonalnych do oszacowanego ryzyka środków</w:t>
            </w:r>
            <w:r w:rsidR="00C57FAE">
              <w:t xml:space="preserve"> </w:t>
            </w:r>
            <w:r w:rsidRPr="00690748">
              <w:t>organizacyjnych uwzględniających najnowszy stan wiedzy zabezpieczający</w:t>
            </w:r>
            <w:r w:rsidR="00C57FAE">
              <w:t xml:space="preserve"> </w:t>
            </w:r>
            <w:r w:rsidRPr="00690748">
              <w:t>systemy informacyjne wykorzystywane do świadczenia usługi kluczowej.</w:t>
            </w:r>
          </w:p>
        </w:tc>
      </w:tr>
      <w:tr w:rsidR="004F4D33" w:rsidRPr="00690748" w:rsidTr="00690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4D33" w:rsidRPr="00690748" w:rsidRDefault="0015141A" w:rsidP="00690748">
            <w:pPr>
              <w:pStyle w:val="Tabela"/>
              <w:rPr>
                <w:b w:val="0"/>
              </w:rPr>
            </w:pPr>
            <w:r w:rsidRPr="00690748">
              <w:rPr>
                <w:b w:val="0"/>
              </w:rPr>
              <w:t>SI_OUK</w:t>
            </w:r>
          </w:p>
        </w:tc>
        <w:tc>
          <w:tcPr>
            <w:tcW w:w="0" w:type="auto"/>
          </w:tcPr>
          <w:p w:rsidR="004F4D33" w:rsidRPr="00690748" w:rsidRDefault="0015141A" w:rsidP="00C57FAE">
            <w:pPr>
              <w:pStyle w:val="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748">
              <w:t>System informacyjny/systemy informacyjne operatora usługi kluczowej,</w:t>
            </w:r>
            <w:r w:rsidR="00C57FAE">
              <w:t xml:space="preserve"> </w:t>
            </w:r>
            <w:r w:rsidRPr="00690748">
              <w:t>od którego zależne jest świadczenie usługi kluczowej.</w:t>
            </w:r>
          </w:p>
        </w:tc>
      </w:tr>
    </w:tbl>
    <w:p w:rsidR="00C57FAE" w:rsidRDefault="00C57FAE">
      <w:pPr>
        <w:rPr>
          <w:rFonts w:cstheme="minorHAnsi"/>
          <w:sz w:val="24"/>
          <w:szCs w:val="24"/>
        </w:rPr>
      </w:pPr>
    </w:p>
    <w:p w:rsidR="00C57FAE" w:rsidRDefault="00C57FAE">
      <w:pPr>
        <w:rPr>
          <w:rFonts w:cstheme="minorHAnsi"/>
          <w:sz w:val="24"/>
          <w:szCs w:val="24"/>
        </w:rPr>
      </w:pP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Notatka Licencyjna: Dokument utworzony na bazie szablonu audytu przygotowanego przez członków „ISSA Polska Stowarzyszenie ds. Bezpieczeństwa Systemów Informacyjnych”, „Instytut Audytorów Wewnętrznych IIA Polska” na licencji MIT (https</w:t>
      </w:r>
      <w:proofErr w:type="gramStart"/>
      <w:r w:rsidRPr="0015141A">
        <w:rPr>
          <w:rFonts w:cstheme="minorHAnsi"/>
          <w:sz w:val="24"/>
          <w:szCs w:val="24"/>
        </w:rPr>
        <w:t>://pl</w:t>
      </w:r>
      <w:proofErr w:type="gramEnd"/>
      <w:r w:rsidRPr="0015141A">
        <w:rPr>
          <w:rFonts w:cstheme="minorHAnsi"/>
          <w:sz w:val="24"/>
          <w:szCs w:val="24"/>
        </w:rPr>
        <w:t>.wikipedia.</w:t>
      </w:r>
      <w:proofErr w:type="gramStart"/>
      <w:r w:rsidRPr="0015141A">
        <w:rPr>
          <w:rFonts w:cstheme="minorHAnsi"/>
          <w:sz w:val="24"/>
          <w:szCs w:val="24"/>
        </w:rPr>
        <w:t>org</w:t>
      </w:r>
      <w:proofErr w:type="gramEnd"/>
      <w:r w:rsidRPr="0015141A">
        <w:rPr>
          <w:rFonts w:cstheme="minorHAnsi"/>
          <w:sz w:val="24"/>
          <w:szCs w:val="24"/>
        </w:rPr>
        <w:t>/wiki/Licencja_MIT)</w:t>
      </w:r>
      <w:r w:rsidR="00C57FAE">
        <w:rPr>
          <w:rStyle w:val="Odwoanieprzypisudolnego"/>
          <w:rFonts w:cstheme="minorHAnsi"/>
          <w:sz w:val="24"/>
          <w:szCs w:val="24"/>
        </w:rPr>
        <w:footnoteReference w:id="2"/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Uwagi i poprawki: https</w:t>
      </w:r>
      <w:proofErr w:type="gramStart"/>
      <w:r w:rsidRPr="0015141A">
        <w:rPr>
          <w:rFonts w:cstheme="minorHAnsi"/>
          <w:sz w:val="24"/>
          <w:szCs w:val="24"/>
        </w:rPr>
        <w:t>://github</w:t>
      </w:r>
      <w:proofErr w:type="gramEnd"/>
      <w:r w:rsidRPr="0015141A">
        <w:rPr>
          <w:rFonts w:cstheme="minorHAnsi"/>
          <w:sz w:val="24"/>
          <w:szCs w:val="24"/>
        </w:rPr>
        <w:t>.</w:t>
      </w:r>
      <w:proofErr w:type="gramStart"/>
      <w:r w:rsidRPr="0015141A">
        <w:rPr>
          <w:rFonts w:cstheme="minorHAnsi"/>
          <w:sz w:val="24"/>
          <w:szCs w:val="24"/>
        </w:rPr>
        <w:t>com</w:t>
      </w:r>
      <w:proofErr w:type="gramEnd"/>
      <w:r w:rsidRPr="0015141A">
        <w:rPr>
          <w:rFonts w:cstheme="minorHAnsi"/>
          <w:sz w:val="24"/>
          <w:szCs w:val="24"/>
        </w:rPr>
        <w:t>/issa-polska/Audyt_KSC/issues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Strona Projektu: https</w:t>
      </w:r>
      <w:proofErr w:type="gramStart"/>
      <w:r w:rsidRPr="0015141A">
        <w:rPr>
          <w:rFonts w:cstheme="minorHAnsi"/>
          <w:sz w:val="24"/>
          <w:szCs w:val="24"/>
        </w:rPr>
        <w:t>://issapolska</w:t>
      </w:r>
      <w:proofErr w:type="gramEnd"/>
      <w:r w:rsidRPr="0015141A">
        <w:rPr>
          <w:rFonts w:cstheme="minorHAnsi"/>
          <w:sz w:val="24"/>
          <w:szCs w:val="24"/>
        </w:rPr>
        <w:t>.</w:t>
      </w:r>
      <w:proofErr w:type="gramStart"/>
      <w:r w:rsidRPr="0015141A">
        <w:rPr>
          <w:rFonts w:cstheme="minorHAnsi"/>
          <w:sz w:val="24"/>
          <w:szCs w:val="24"/>
        </w:rPr>
        <w:t>github</w:t>
      </w:r>
      <w:proofErr w:type="gramEnd"/>
      <w:r w:rsidRPr="0015141A">
        <w:rPr>
          <w:rFonts w:cstheme="minorHAnsi"/>
          <w:sz w:val="24"/>
          <w:szCs w:val="24"/>
        </w:rPr>
        <w:t>.</w:t>
      </w:r>
      <w:proofErr w:type="gramStart"/>
      <w:r w:rsidRPr="0015141A">
        <w:rPr>
          <w:rFonts w:cstheme="minorHAnsi"/>
          <w:sz w:val="24"/>
          <w:szCs w:val="24"/>
        </w:rPr>
        <w:t>io</w:t>
      </w:r>
      <w:proofErr w:type="gramEnd"/>
      <w:r w:rsidRPr="0015141A">
        <w:rPr>
          <w:rFonts w:cstheme="minorHAnsi"/>
          <w:sz w:val="24"/>
          <w:szCs w:val="24"/>
        </w:rPr>
        <w:t>/Audyt_KSC/</w:t>
      </w:r>
    </w:p>
    <w:p w:rsidR="004F4D33" w:rsidRPr="0015141A" w:rsidRDefault="0015141A">
      <w:pPr>
        <w:rPr>
          <w:rFonts w:cstheme="minorHAnsi"/>
          <w:sz w:val="24"/>
          <w:szCs w:val="24"/>
        </w:rPr>
      </w:pPr>
      <w:r w:rsidRPr="0015141A">
        <w:rPr>
          <w:rFonts w:cstheme="minorHAnsi"/>
          <w:sz w:val="24"/>
          <w:szCs w:val="24"/>
        </w:rPr>
        <w:t>Kontakt mailowy: ksc@issa.</w:t>
      </w:r>
      <w:proofErr w:type="gramStart"/>
      <w:r w:rsidRPr="0015141A">
        <w:rPr>
          <w:rFonts w:cstheme="minorHAnsi"/>
          <w:sz w:val="24"/>
          <w:szCs w:val="24"/>
        </w:rPr>
        <w:t>org</w:t>
      </w:r>
      <w:proofErr w:type="gramEnd"/>
      <w:r w:rsidRPr="0015141A">
        <w:rPr>
          <w:rFonts w:cstheme="minorHAnsi"/>
          <w:sz w:val="24"/>
          <w:szCs w:val="24"/>
        </w:rPr>
        <w:t>.pl</w:t>
      </w:r>
    </w:p>
    <w:sectPr w:rsidR="004F4D33" w:rsidRPr="001514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1D" w:rsidRDefault="0086411D" w:rsidP="0015141A">
      <w:r>
        <w:separator/>
      </w:r>
    </w:p>
  </w:endnote>
  <w:endnote w:type="continuationSeparator" w:id="0">
    <w:p w:rsidR="0086411D" w:rsidRDefault="0086411D" w:rsidP="0015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tent-fon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1D" w:rsidRDefault="0086411D" w:rsidP="0015141A">
      <w:r>
        <w:separator/>
      </w:r>
    </w:p>
  </w:footnote>
  <w:footnote w:type="continuationSeparator" w:id="0">
    <w:p w:rsidR="0086411D" w:rsidRDefault="0086411D" w:rsidP="0015141A">
      <w:r>
        <w:continuationSeparator/>
      </w:r>
    </w:p>
  </w:footnote>
  <w:footnote w:id="1">
    <w:p w:rsidR="00626AFD" w:rsidRDefault="00626AF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5141A">
        <w:t xml:space="preserve">Szablon należy interpretować jako wzór audytu oceny Operatora Usługi Kluczowej zgodnie z Krajowym Systemem </w:t>
      </w:r>
      <w:proofErr w:type="spellStart"/>
      <w:r w:rsidRPr="0015141A">
        <w:t>Cyberbezpieczeństwa</w:t>
      </w:r>
      <w:proofErr w:type="spellEnd"/>
      <w:r w:rsidRPr="0015141A">
        <w:t xml:space="preserve">. Szablon należy wypełnić przy zachowaniu struktury rozdziałów pierwszego, drugiego i trzeciego poziomu. W celu zachowania zgodności oraz porównywalności niedopuszczalne jest kasowanie i modyfikowanie struktury rozdziałów. Zalecane jest dodawane podrozdziałów trzeciego poziomu zgodnie ze stanem faktycznym oraz wykonanymi pracami, jeżeli w opinii zespołu audytowego obecna struktura dokumentu nie jest kompletna. </w:t>
      </w:r>
      <w:r w:rsidRPr="0015141A">
        <w:rPr>
          <w:u w:val="single"/>
        </w:rPr>
        <w:t>Nie należy usuwać żadnych rozdziałów z szablonu</w:t>
      </w:r>
      <w:r w:rsidRPr="0015141A">
        <w:t>. Wszystkie niewypełnione rozdziały i podrozdziały powinny zostać oznaczone jako nieadekwatne z uzasadnieniem audytora.</w:t>
      </w:r>
    </w:p>
  </w:footnote>
  <w:footnote w:id="2">
    <w:p w:rsidR="00C57FAE" w:rsidRDefault="00C57FA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 xml:space="preserve">Uwagi do kolejnych wersji prosimy zgłaszać przez </w:t>
      </w:r>
      <w:hyperlink r:id="rId1" w:history="1">
        <w:r w:rsidRPr="00A263E6">
          <w:rPr>
            <w:rStyle w:val="Hipercze"/>
          </w:rPr>
          <w:t>https://github.com/issapolska/Audyt_KSC/issues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44F" w:rsidRDefault="0006144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DA0"/>
    <w:multiLevelType w:val="hybridMultilevel"/>
    <w:tmpl w:val="81F05E30"/>
    <w:lvl w:ilvl="0" w:tplc="9E7C9AF6">
      <w:start w:val="1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0EFC"/>
    <w:multiLevelType w:val="hybridMultilevel"/>
    <w:tmpl w:val="211C982C"/>
    <w:lvl w:ilvl="0" w:tplc="9E7C9AF6">
      <w:start w:val="1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635F2"/>
    <w:multiLevelType w:val="multilevel"/>
    <w:tmpl w:val="CD54978E"/>
    <w:lvl w:ilvl="0">
      <w:start w:val="1"/>
      <w:numFmt w:val="decimal"/>
      <w:pStyle w:val="numerowania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55E66"/>
    <w:multiLevelType w:val="hybridMultilevel"/>
    <w:tmpl w:val="037613DA"/>
    <w:lvl w:ilvl="0" w:tplc="C3C864FE">
      <w:start w:val="1"/>
      <w:numFmt w:val="bullet"/>
      <w:pStyle w:val="Punktowanie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51444B"/>
    <w:multiLevelType w:val="hybridMultilevel"/>
    <w:tmpl w:val="6E868A32"/>
    <w:lvl w:ilvl="0" w:tplc="9E7C9AF6">
      <w:start w:val="1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05549"/>
    <w:multiLevelType w:val="hybridMultilevel"/>
    <w:tmpl w:val="6E9E2598"/>
    <w:lvl w:ilvl="0" w:tplc="9E7C9AF6">
      <w:start w:val="14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72F9D"/>
    <w:multiLevelType w:val="multilevel"/>
    <w:tmpl w:val="12FE1F8A"/>
    <w:lvl w:ilvl="0">
      <w:start w:val="1"/>
      <w:numFmt w:val="bullet"/>
      <w:pStyle w:val="wyliczen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proofState w:spelling="clean" w:grammar="clean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7IwMLc0MjE3MDJV0lEKTi0uzszPAykwrAUAL/YH+SwAAAA="/>
  </w:docVars>
  <w:rsids>
    <w:rsidRoot w:val="008674DF"/>
    <w:rsid w:val="0006144F"/>
    <w:rsid w:val="0015141A"/>
    <w:rsid w:val="00202109"/>
    <w:rsid w:val="002E1FCE"/>
    <w:rsid w:val="002F0CAF"/>
    <w:rsid w:val="004F4D33"/>
    <w:rsid w:val="005D3FA1"/>
    <w:rsid w:val="00626AFD"/>
    <w:rsid w:val="00690748"/>
    <w:rsid w:val="006F7704"/>
    <w:rsid w:val="00794DBD"/>
    <w:rsid w:val="007A05AD"/>
    <w:rsid w:val="008416B7"/>
    <w:rsid w:val="0086411D"/>
    <w:rsid w:val="008674DF"/>
    <w:rsid w:val="00903C66"/>
    <w:rsid w:val="009126A4"/>
    <w:rsid w:val="009A6AF8"/>
    <w:rsid w:val="00A93C76"/>
    <w:rsid w:val="00AC30E1"/>
    <w:rsid w:val="00BC6CFA"/>
    <w:rsid w:val="00BE1635"/>
    <w:rsid w:val="00C57FAE"/>
    <w:rsid w:val="00C81484"/>
    <w:rsid w:val="00CA37C4"/>
    <w:rsid w:val="00CB3FB4"/>
    <w:rsid w:val="00DE46AA"/>
    <w:rsid w:val="00ED59FB"/>
    <w:rsid w:val="00F13B63"/>
    <w:rsid w:val="00F420A9"/>
    <w:rsid w:val="00F66442"/>
    <w:rsid w:val="00F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614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uiPriority="44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6144F"/>
    <w:pPr>
      <w:spacing w:after="160" w:line="259" w:lineRule="auto"/>
    </w:pPr>
    <w:rPr>
      <w:lang w:val="pl-PL"/>
    </w:rPr>
  </w:style>
  <w:style w:type="paragraph" w:styleId="Nagwek1">
    <w:name w:val="heading 1"/>
    <w:basedOn w:val="Normalny"/>
    <w:link w:val="Nagwek1Znak"/>
    <w:uiPriority w:val="9"/>
    <w:qFormat/>
    <w:rsid w:val="00BE163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4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BC6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C6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6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  <w:rsid w:val="0006144F"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06144F"/>
  </w:style>
  <w:style w:type="character" w:customStyle="1" w:styleId="Nagwek1Znak">
    <w:name w:val="Nagłówek 1 Znak"/>
    <w:basedOn w:val="Domylnaczcionkaakapitu"/>
    <w:link w:val="Nagwek1"/>
    <w:uiPriority w:val="9"/>
    <w:rsid w:val="00BE1635"/>
    <w:rPr>
      <w:rFonts w:ascii="Times New Roman" w:eastAsia="Times New Roman" w:hAnsi="Times New Roman" w:cs="Times New Roman"/>
      <w:b/>
      <w:bCs/>
      <w:kern w:val="36"/>
      <w:sz w:val="44"/>
      <w:szCs w:val="48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C6CFA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customStyle="1" w:styleId="Tekst2indryk">
    <w:name w:val="Tekst 2 indryk"/>
    <w:basedOn w:val="Normalny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ny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BC6CFA"/>
    <w:pPr>
      <w:ind w:left="720"/>
      <w:contextualSpacing/>
    </w:pPr>
  </w:style>
  <w:style w:type="table" w:styleId="Tabela-Siatka">
    <w:name w:val="Table Grid"/>
    <w:basedOn w:val="Standardowy"/>
    <w:uiPriority w:val="59"/>
    <w:rsid w:val="00BC6C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C6CFA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6CFA"/>
    <w:rPr>
      <w:rFonts w:asciiTheme="majorHAnsi" w:eastAsiaTheme="majorEastAsia" w:hAnsiTheme="majorHAnsi" w:cstheme="majorBidi"/>
      <w:i/>
      <w:iCs/>
      <w:color w:val="365F91" w:themeColor="accent1" w:themeShade="BF"/>
      <w:lang w:val="pl-PL"/>
    </w:rPr>
  </w:style>
  <w:style w:type="numbering" w:styleId="111111">
    <w:name w:val="Outline List 2"/>
    <w:basedOn w:val="Bezlisty"/>
    <w:uiPriority w:val="99"/>
    <w:semiHidden/>
    <w:unhideWhenUsed/>
    <w:rsid w:val="009126A4"/>
    <w:pPr>
      <w:numPr>
        <w:numId w:val="1"/>
      </w:numPr>
    </w:pPr>
  </w:style>
  <w:style w:type="paragraph" w:styleId="Tytu">
    <w:name w:val="Title"/>
    <w:basedOn w:val="Normalny"/>
    <w:next w:val="Normalny"/>
    <w:link w:val="TytuZnak"/>
    <w:uiPriority w:val="10"/>
    <w:qFormat/>
    <w:rsid w:val="00BC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6CFA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C6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C6CFA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BC6CFA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C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BC6CFA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BC6CFA"/>
    <w:pPr>
      <w:tabs>
        <w:tab w:val="right" w:leader="dot" w:pos="9016"/>
      </w:tabs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C6CFA"/>
    <w:rPr>
      <w:color w:val="0000FF" w:themeColor="hyperlink"/>
      <w:u w:val="single"/>
    </w:rPr>
  </w:style>
  <w:style w:type="table" w:styleId="Tabelasiatki1jasna">
    <w:name w:val="Grid Table 1 Light"/>
    <w:basedOn w:val="Standardowy"/>
    <w:uiPriority w:val="46"/>
    <w:rsid w:val="00BC6CF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BC6CFA"/>
    <w:pPr>
      <w:spacing w:after="100"/>
    </w:pPr>
  </w:style>
  <w:style w:type="paragraph" w:customStyle="1" w:styleId="blockparagraph-544a408c--nomargin-acdf7afa">
    <w:name w:val="blockparagraph-544a408c--nomargin-acdf7afa"/>
    <w:basedOn w:val="Normalny"/>
    <w:rsid w:val="00BC6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ockparagraph-544a408c">
    <w:name w:val="blockparagraph-544a408c"/>
    <w:basedOn w:val="Normalny"/>
    <w:rsid w:val="00BC6CF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-4505230f--displayh900-bfb998fa--textcontentfamily-49a318e11">
    <w:name w:val="text-4505230f--displayh900-bfb998fa--textcontentfamily-49a318e11"/>
    <w:basedOn w:val="Domylnaczcionkaakapitu"/>
    <w:rsid w:val="00BC6CFA"/>
    <w:rPr>
      <w:rFonts w:ascii="Content-font" w:hAnsi="Content-font" w:hint="default"/>
      <w:b w:val="0"/>
      <w:bCs w:val="0"/>
      <w:sz w:val="48"/>
      <w:szCs w:val="48"/>
    </w:rPr>
  </w:style>
  <w:style w:type="character" w:customStyle="1" w:styleId="text-4505230f--headingh600-23f228db--textcontentfamily-49a318e11">
    <w:name w:val="text-4505230f--headingh600-23f228db--textcontentfamily-49a318e11"/>
    <w:basedOn w:val="Domylnaczcionkaakapitu"/>
    <w:rsid w:val="00BC6CFA"/>
    <w:rPr>
      <w:rFonts w:ascii="Content-font" w:hAnsi="Content-font" w:hint="default"/>
      <w:b/>
      <w:bCs/>
      <w:sz w:val="30"/>
      <w:szCs w:val="30"/>
    </w:rPr>
  </w:style>
  <w:style w:type="character" w:customStyle="1" w:styleId="text-4505230f--headingh400-686c0942--textcontentfamily-49a318e11">
    <w:name w:val="text-4505230f--headingh400-686c0942--textcontentfamily-49a318e11"/>
    <w:basedOn w:val="Domylnaczcionkaakapitu"/>
    <w:rsid w:val="00BC6CFA"/>
    <w:rPr>
      <w:rFonts w:ascii="Content-font" w:hAnsi="Content-font" w:hint="default"/>
      <w:b/>
      <w:bCs/>
      <w:sz w:val="24"/>
      <w:szCs w:val="24"/>
    </w:rPr>
  </w:style>
  <w:style w:type="character" w:customStyle="1" w:styleId="text-4505230f--uih400-4e41e82a--textcontentfamily-49a318e11">
    <w:name w:val="text-4505230f--uih400-4e41e82a--textcontentfamily-49a318e11"/>
    <w:basedOn w:val="Domylnaczcionkaakapitu"/>
    <w:rsid w:val="00BC6CFA"/>
    <w:rPr>
      <w:rFonts w:ascii="Content-font" w:hAnsi="Content-font" w:hint="default"/>
      <w:b w:val="0"/>
      <w:bCs w:val="0"/>
      <w:sz w:val="24"/>
      <w:szCs w:val="24"/>
    </w:rPr>
  </w:style>
  <w:style w:type="character" w:customStyle="1" w:styleId="text-4505230f--texth400-3033861f--textcontentfamily-49a318e11">
    <w:name w:val="text-4505230f--texth400-3033861f--textcontentfamily-49a318e11"/>
    <w:basedOn w:val="Domylnaczcionkaakapitu"/>
    <w:rsid w:val="00BC6CFA"/>
    <w:rPr>
      <w:rFonts w:ascii="Content-font" w:hAnsi="Content-font" w:hint="default"/>
      <w:b w:val="0"/>
      <w:bCs w:val="0"/>
      <w:sz w:val="24"/>
      <w:szCs w:val="24"/>
    </w:rPr>
  </w:style>
  <w:style w:type="character" w:customStyle="1" w:styleId="text-4505230f--headingh700-04e1a2a3--textcontentfamily-49a318e11">
    <w:name w:val="text-4505230f--headingh700-04e1a2a3--textcontentfamily-49a318e11"/>
    <w:basedOn w:val="Domylnaczcionkaakapitu"/>
    <w:rsid w:val="00BC6CFA"/>
    <w:rPr>
      <w:rFonts w:ascii="Content-font" w:hAnsi="Content-font" w:hint="default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BC6CF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6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6CFA"/>
    <w:rPr>
      <w:rFonts w:ascii="Segoe UI" w:hAnsi="Segoe UI" w:cs="Segoe UI"/>
      <w:sz w:val="18"/>
      <w:szCs w:val="18"/>
      <w:lang w:val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BC6CFA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BC6CFA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BC6CFA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BC6CFA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BC6CFA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BC6CFA"/>
    <w:pPr>
      <w:spacing w:after="100"/>
      <w:ind w:left="1760"/>
    </w:pPr>
    <w:rPr>
      <w:rFonts w:eastAsiaTheme="minorEastAsia"/>
      <w:lang w:eastAsia="pl-PL"/>
    </w:rPr>
  </w:style>
  <w:style w:type="table" w:styleId="Zwykatabela4">
    <w:name w:val="Plain Table 4"/>
    <w:basedOn w:val="Standardowy"/>
    <w:uiPriority w:val="44"/>
    <w:rsid w:val="00BC6CFA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BC6CF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BC6CFA"/>
    <w:pPr>
      <w:spacing w:after="0"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nyWeb">
    <w:name w:val="Normal (Web)"/>
    <w:basedOn w:val="Normalny"/>
    <w:uiPriority w:val="99"/>
    <w:semiHidden/>
    <w:unhideWhenUsed/>
    <w:rsid w:val="00BC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yliczenia">
    <w:name w:val="wyliczenia"/>
    <w:basedOn w:val="Normalny"/>
    <w:link w:val="wyliczeniaZnak"/>
    <w:qFormat/>
    <w:rsid w:val="00BC6CFA"/>
    <w:pPr>
      <w:numPr>
        <w:numId w:val="2"/>
      </w:numPr>
      <w:shd w:val="clear" w:color="auto" w:fill="FFFFFF"/>
      <w:spacing w:before="120" w:after="120" w:line="240" w:lineRule="atLeast"/>
      <w:contextualSpacing/>
    </w:pPr>
    <w:rPr>
      <w:rFonts w:eastAsia="Times New Roman" w:cs="Times New Roman"/>
      <w:color w:val="3B454E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BC6CFA"/>
    <w:rPr>
      <w:color w:val="800080" w:themeColor="followedHyperlink"/>
      <w:u w:val="single"/>
    </w:rPr>
  </w:style>
  <w:style w:type="character" w:customStyle="1" w:styleId="wyliczeniaZnak">
    <w:name w:val="wyliczenia Znak"/>
    <w:basedOn w:val="Domylnaczcionkaakapitu"/>
    <w:link w:val="wyliczenia"/>
    <w:rsid w:val="00BC6CFA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  <w:style w:type="paragraph" w:customStyle="1" w:styleId="numerowania">
    <w:name w:val="numerowania"/>
    <w:basedOn w:val="wyliczenia"/>
    <w:link w:val="numerowaniaZnak"/>
    <w:qFormat/>
    <w:rsid w:val="00690748"/>
    <w:pPr>
      <w:numPr>
        <w:numId w:val="3"/>
      </w:numPr>
    </w:pPr>
  </w:style>
  <w:style w:type="character" w:customStyle="1" w:styleId="numerowaniaZnak">
    <w:name w:val="numerowania Znak"/>
    <w:basedOn w:val="wyliczeniaZnak"/>
    <w:link w:val="numerowania"/>
    <w:rsid w:val="00BC6CFA"/>
    <w:rPr>
      <w:rFonts w:eastAsia="Times New Roman" w:cs="Times New Roman"/>
      <w:color w:val="3B454E"/>
      <w:sz w:val="24"/>
      <w:szCs w:val="24"/>
      <w:shd w:val="clear" w:color="auto" w:fill="FFFFFF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C6C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C6C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C6CFA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6C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6CFA"/>
    <w:rPr>
      <w:b/>
      <w:bCs/>
      <w:sz w:val="20"/>
      <w:szCs w:val="20"/>
      <w:lang w:val="pl-PL"/>
    </w:rPr>
  </w:style>
  <w:style w:type="paragraph" w:customStyle="1" w:styleId="Tabela">
    <w:name w:val="Tabela"/>
    <w:basedOn w:val="Normalny"/>
    <w:link w:val="TabelaZnak"/>
    <w:qFormat/>
    <w:rsid w:val="00BC6CFA"/>
    <w:pPr>
      <w:spacing w:after="0" w:line="240" w:lineRule="auto"/>
    </w:pPr>
    <w:rPr>
      <w:rFonts w:eastAsia="Times New Roman" w:cs="Times New Roman"/>
      <w:color w:val="242A31"/>
      <w:sz w:val="20"/>
      <w:szCs w:val="24"/>
      <w:lang w:eastAsia="pl-PL"/>
    </w:rPr>
  </w:style>
  <w:style w:type="character" w:customStyle="1" w:styleId="TabelaZnak">
    <w:name w:val="Tabela Znak"/>
    <w:basedOn w:val="Domylnaczcionkaakapitu"/>
    <w:link w:val="Tabela"/>
    <w:rsid w:val="00BC6CFA"/>
    <w:rPr>
      <w:rFonts w:eastAsia="Times New Roman" w:cs="Times New Roman"/>
      <w:color w:val="242A31"/>
      <w:sz w:val="20"/>
      <w:szCs w:val="24"/>
      <w:lang w:val="pl-PL" w:eastAsia="pl-PL"/>
    </w:rPr>
  </w:style>
  <w:style w:type="paragraph" w:customStyle="1" w:styleId="Punktowanie">
    <w:name w:val="Punktowanie"/>
    <w:basedOn w:val="Akapitzlist"/>
    <w:link w:val="PunktowanieZnak"/>
    <w:qFormat/>
    <w:rsid w:val="00BE1635"/>
    <w:pPr>
      <w:numPr>
        <w:numId w:val="4"/>
      </w:numPr>
    </w:pPr>
    <w:rPr>
      <w:rFonts w:cstheme="minorHAns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6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BE1635"/>
    <w:rPr>
      <w:lang w:val="pl-PL"/>
    </w:rPr>
  </w:style>
  <w:style w:type="character" w:customStyle="1" w:styleId="PunktowanieZnak">
    <w:name w:val="Punktowanie Znak"/>
    <w:basedOn w:val="AkapitzlistZnak"/>
    <w:link w:val="Punktowanie"/>
    <w:rsid w:val="00BE1635"/>
    <w:rPr>
      <w:rFonts w:cstheme="minorHAnsi"/>
      <w:sz w:val="24"/>
      <w:szCs w:val="24"/>
      <w:lang w:val="pl-PL"/>
    </w:rPr>
  </w:style>
  <w:style w:type="character" w:customStyle="1" w:styleId="NagwekZnak">
    <w:name w:val="Nagłówek Znak"/>
    <w:basedOn w:val="Domylnaczcionkaakapitu"/>
    <w:link w:val="Nagwek"/>
    <w:uiPriority w:val="99"/>
    <w:rsid w:val="0006144F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06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144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sapolska/Audyt_KSC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FA0E-8F8B-430F-8419-9975C6EC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7115</Words>
  <Characters>42690</Characters>
  <Application>Microsoft Office Word</Application>
  <DocSecurity>0</DocSecurity>
  <Lines>355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2020-03-03T00:01:00Z</dcterms:created>
  <dcterms:modified xsi:type="dcterms:W3CDTF">2020-03-03T00:03:00Z</dcterms:modified>
</cp:coreProperties>
</file>