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PLAN PARA LA DIRECCIÓN DEL PROYECTO</w:t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SalfaMantenciones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06.0" w:type="dxa"/>
        <w:jc w:val="left"/>
        <w:tblInd w:w="623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6"/>
        <w:tblGridChange w:id="0">
          <w:tblGrid>
            <w:gridCol w:w="34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INTEGRANTES: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Guajardo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Ivan Sanhueza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Sergio Placencia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4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1"/>
        <w:gridCol w:w="1115"/>
        <w:gridCol w:w="3969"/>
        <w:gridCol w:w="1418"/>
        <w:gridCol w:w="2451"/>
        <w:tblGridChange w:id="0">
          <w:tblGrid>
            <w:gridCol w:w="1111"/>
            <w:gridCol w:w="1115"/>
            <w:gridCol w:w="3969"/>
            <w:gridCol w:w="1418"/>
            <w:gridCol w:w="2451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ID.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Proyecto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Modulo Encuestas SalfaMantenciones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Jefe de Proyecto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Ronald 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pStyle w:val="Heading4"/>
              <w:rPr>
                <w:rFonts w:ascii="Calibri" w:cs="Calibri" w:eastAsia="Calibri" w:hAnsi="Calibri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pStyle w:val="Heading4"/>
              <w:rPr>
                <w:rFonts w:ascii="Calibri" w:cs="Calibri" w:eastAsia="Calibri" w:hAnsi="Calibri"/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7">
            <w:pPr>
              <w:pStyle w:val="Heading4"/>
              <w:rPr>
                <w:rFonts w:ascii="Calibri" w:cs="Calibri" w:eastAsia="Calibri" w:hAnsi="Calibri"/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Realización inicial del documento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1"/>
          <w:trHeight w:val="1425" w:hRule="atLeast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tiene como objetivo desarrollar una plataforma web que permita a los trabajadores de Salfa Mantenciones responder encuestas laborales y psicopreventivas, mientras los administradores podrán gestionar, visualizar y analizar los datos recolectados a través de dashboards interactivos. El proyecto está diseñado para mejorar la recolección de datos y facilitar la toma de decisiones mediante un análisis detallado en tiempo real. El desarrollo se completará en 3 meses y la implementación está dirigida a mejorar la satisfacción laboral y bienestar de los empleados.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45.0" w:type="dxa"/>
        <w:jc w:val="left"/>
        <w:tblInd w:w="-8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Documentos que conforman los planes secundarios del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GESTIÓN DE LA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 de Gestión de la Calidad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documento describe cómo se abordará la gestión de calidad en el proyecto, incluyendo las políticas, los procedimientos y los estándares de calidad que se aplicarán.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Definición de requerimientos: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Un documento que enumera todos los requisitos específicos del proyecto, incluyendo funciones deseadas y restricciones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EDT: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Proceso que consiste en subdividir los entregables y el trabajo del proyecto en componentes más pequeños y fáciles de dirigir.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Diccionario EDT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40c28"/>
                <w:sz w:val="20"/>
                <w:szCs w:val="20"/>
                <w:rtl w:val="0"/>
              </w:rPr>
              <w:t xml:space="preserve">documento que proporciona información detallada sobre entregables, actividades y programación sobre cada componente en la estructura de desglose del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GESTIÓN DE LOS RECURSOS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Organigrama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Muestra la organización interna de la empresa, sus empleados con sus cargos, lo cual nos puede ayudar para generar un plan de gestión de recursos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 de gestión de recursos: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Elaboración de estrategias para la gestión de los recursos disponibles en la empresa, lo cual ayudará a gestionar todo de una manera más eficiente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GESTIÓN DE LAS COMUNICACIONES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 de Gestión de las Comunicaciones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Este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 define las pautas para la creación, distribución, almacenamiento y recuperación de la información relacionada con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Diagrama de flujo de información-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es un registro estructurado que detalla los requisitos específicos de comunicación necesarios para el éxito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GESTIÓN DE LOS RIESGOS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 Gestión de los Riesgos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plan proporciona una estructura para identificar, analizar, abordar y controlar los riesgos, junto con los procedimientos y responsabilidades necesarios para implementar las estrategias de gestión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Matriz de probabilidad e Impacto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:Es para evaluar y clasificar los riesgos en función de dos aspectos clave: la probabilidad de que ocurran y el impacto que tendrían en el proyecto si llegaran a materializarse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GESTIÓN DE LOS INTERESADOS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Plan de gestión de interesados: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elaboración de estrategias de gestión apropiadas, para que los interesados participen de manera efectiva en todo el ciclo de vida del 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Registro de interesados: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tendrá un registro de todas las personas interesadas dentro del proyecto para tener en cuenta al momento de realizar el plan de gestión de interesados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 DE SOLICITUDES DE CAMBIO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7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80"/>
              <w:gridCol w:w="3840"/>
              <w:gridCol w:w="1065"/>
              <w:gridCol w:w="975"/>
              <w:gridCol w:w="1215"/>
              <w:gridCol w:w="1590"/>
              <w:tblGridChange w:id="0">
                <w:tblGrid>
                  <w:gridCol w:w="1080"/>
                  <w:gridCol w:w="3840"/>
                  <w:gridCol w:w="1065"/>
                  <w:gridCol w:w="975"/>
                  <w:gridCol w:w="1215"/>
                  <w:gridCol w:w="1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ID Cambio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Descripción del Cambio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Prioridad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Fecha de Solicitud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Fecha de Implementación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SC-001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SC-002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 DE ASUNTOS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2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07"/>
              <w:gridCol w:w="1607"/>
              <w:gridCol w:w="1607"/>
              <w:gridCol w:w="1606"/>
              <w:gridCol w:w="1606"/>
              <w:gridCol w:w="1606"/>
              <w:gridCol w:w="1606"/>
              <w:tblGridChange w:id="0">
                <w:tblGrid>
                  <w:gridCol w:w="1607"/>
                  <w:gridCol w:w="1607"/>
                  <w:gridCol w:w="1607"/>
                  <w:gridCol w:w="1606"/>
                  <w:gridCol w:w="1606"/>
                  <w:gridCol w:w="1606"/>
                  <w:gridCol w:w="16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Asunto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Descripción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Prioridad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Fecha de registro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Fecha de resolución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OTROS DOCUMENTOS: 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Documento base que formaliza el inicio del proyecto, define el alcance general, los roles y las responsabilidades principales.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Diagrama de Arquitectura del Sistema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 gráfica de la arquitectura del sistema, mostrando la estructura del frontend, backend y base de datos, incluyendo la relación entre los módulos clave (encuestas, usuarios, respuestas).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Cronograma del Proyecto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Gantt o cronograma detallado que muestra las tareas y actividades del proyecto, los plazos de entrega y las dependencias entre fases.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 Plan de Gestión de Pruebas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Detalles sobre las pruebas unitarias, de integración y funcionales que se realizarán para garantizar el correcto funcionamiento de la plataforma.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Plan de Despliegue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Estrategia y pasos detallados para lanzar la plataforma, incluyendo fechas, procedimientos y recursos asignados para el lanzamiento en producción.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Registro de Cambios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Documento que controla y documenta cualquier solicitud de cambio aprobada durante el desarrollo del proyecto.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320" w:hanging="360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3686"/>
        <w:gridCol w:w="1417"/>
        <w:gridCol w:w="2552"/>
        <w:tblGridChange w:id="0">
          <w:tblGrid>
            <w:gridCol w:w="2410"/>
            <w:gridCol w:w="3686"/>
            <w:gridCol w:w="1417"/>
            <w:gridCol w:w="2552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CONTACTO CLAVES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Nombre/Cargo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Ronald Manque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7">
            <w:pPr>
              <w:pStyle w:val="Heading3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bookmarkStart w:colFirst="0" w:colLast="0" w:name="_heading=h.o5zlynmzrl10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Jefe de Desarrollo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Ivan Sanhueza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72"/>
        <w:gridCol w:w="3099"/>
        <w:gridCol w:w="2841"/>
        <w:gridCol w:w="1553"/>
        <w:tblGridChange w:id="0">
          <w:tblGrid>
            <w:gridCol w:w="2572"/>
            <w:gridCol w:w="3099"/>
            <w:gridCol w:w="2841"/>
            <w:gridCol w:w="1553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CC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pStyle w:val="Heading3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pStyle w:val="Heading3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4">
            <w:pPr>
              <w:pStyle w:val="Heading3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Salfa Mantenciones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pStyle w:val="Heading3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Jefe de Desarrollo</w:t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008" w:top="720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0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8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9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b w:val="1"/>
              <w:color w:val="000000"/>
              <w:sz w:val="18"/>
              <w:szCs w:val="18"/>
            </w:rPr>
            <w:drawing>
              <wp:inline distB="0" distT="0" distL="0" distR="0">
                <wp:extent cx="1769680" cy="449830"/>
                <wp:effectExtent b="0" l="0" r="0" t="0"/>
                <wp:docPr id="21322115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680" cy="4498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rFonts w:ascii="Calibri" w:cs="Calibri" w:eastAsia="Calibri" w:hAnsi="Calibri"/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17365d"/>
              <w:sz w:val="28"/>
              <w:szCs w:val="28"/>
              <w:rtl w:val="0"/>
            </w:rPr>
            <w:t xml:space="preserve">Plan de Dirección del Proyecto</w:t>
          </w:r>
        </w:p>
        <w:p w:rsidR="00000000" w:rsidDel="00000000" w:rsidP="00000000" w:rsidRDefault="00000000" w:rsidRPr="00000000" w14:paraId="000000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</w:rPr>
      <w:drawing>
        <wp:inline distB="0" distT="0" distL="0" distR="0">
          <wp:extent cx="1769680" cy="449830"/>
          <wp:effectExtent b="0" l="0" r="0" t="0"/>
          <wp:docPr id="21322115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80" cy="4498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0370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paragraph" w:styleId="ATableText" w:customStyle="1">
    <w:name w:val="A_Table Text"/>
    <w:pPr>
      <w:spacing w:after="60" w:before="60"/>
    </w:pPr>
    <w:rPr>
      <w:lang w:val="en-US"/>
    </w:rPr>
  </w:style>
  <w:style w:type="paragraph" w:styleId="ATableBullet1" w:customStyle="1">
    <w:name w:val="A_Table Bullet 1"/>
    <w:basedOn w:val="ATableText"/>
    <w:pPr>
      <w:tabs>
        <w:tab w:val="left" w:pos="360"/>
      </w:tabs>
      <w:ind w:left="360" w:hanging="360"/>
    </w:pPr>
  </w:style>
  <w:style w:type="table" w:styleId="Tablaconcuadrcula">
    <w:name w:val="Table Grid"/>
    <w:basedOn w:val="Tablanormal"/>
    <w:rsid w:val="004363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D53F87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SZ1VFc56/akBa8EmF4fUZrYuw==">CgMxLjAyDmgubzV6bHlubXpybDEwOAByITE2ZWJyM21tVFNqZktrUzVWejM1TGFDWTVJZ3NLbDJneQ==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2023-05-15T21:58:00Z</dcterms:created>
  <dc:creator>Ricardo Alfonso Pino Aranda</dc:creator>
</cp:coreProperties>
</file>