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Malgun Gothic" w:hAnsi="Malgun Gothic" w:eastAsia="Malgun Gothic"/>
          <w:b/>
          <w:color w:val="808080"/>
          <w:sz w:val="28"/>
        </w:rPr>
        <w:t>Q2. Business Domain Build AI</w:t>
      </w:r>
    </w:p>
    <w:p>
      <w:pPr>
        <w:spacing w:before="40" w:after="40"/>
      </w:pPr>
      <w:r>
        <w:rPr>
          <w:rFonts w:ascii="Malgun Gothic" w:hAnsi="Malgun Gothic" w:eastAsia="Malgun Gothic"/>
          <w:b/>
          <w:color w:val="0066CC"/>
          <w:sz w:val="24"/>
        </w:rPr>
        <w:t>★ 상세본</w:t>
      </w:r>
    </w:p>
    <w:p>
      <w:pPr>
        <w:spacing w:before="40" w:after="160"/>
      </w:pPr>
      <w:r>
        <w:rPr>
          <w:rFonts w:ascii="Malgun Gothic" w:hAnsi="Malgun Gothic" w:eastAsia="Malgun Gothic"/>
          <w:b/>
          <w:color w:val="003366"/>
          <w:sz w:val="48"/>
        </w:rPr>
        <w:t>Articul8</w:t>
      </w:r>
    </w:p>
    <w:p>
      <w:pPr>
        <w:spacing w:after="80"/>
      </w:pPr>
      <w:r>
        <w:rPr>
          <w:rFonts w:ascii="Malgun Gothic" w:hAnsi="Malgun Gothic" w:eastAsia="Malgun Gothic"/>
          <w:b/>
          <w:color w:val="333333"/>
          <w:sz w:val="22"/>
        </w:rPr>
        <w:t>Q2. Business Domain Build AI  ·  에어갭/온프레미스 고보안 제조업 최적화</w:t>
      </w:r>
    </w:p>
    <w:p>
      <w:pPr>
        <w:spacing w:after="360"/>
      </w:pPr>
      <w:r>
        <w:rPr>
          <w:rFonts w:ascii="Malgun Gothic" w:hAnsi="Malgun Gothic" w:eastAsia="Malgun Gothic"/>
          <w:i/>
          <w:color w:val="666666"/>
          <w:sz w:val="20"/>
        </w:rPr>
        <w:t>Vendor: Articul8  |  Region: Global / Korea  |  MZC 사업모델: SW (On-prem/Airgap) (시너지: 매우 높음)  |  우선순위: ★★★</w:t>
      </w:r>
    </w:p>
    <w:p>
      <w:pPr>
        <w:pStyle w:val="Heading2"/>
      </w:pPr>
      <w:r>
        <w:t>1)  솔루션 개요 / 핵심 차별점</w:t>
      </w:r>
    </w:p>
    <w:p>
      <w:pPr>
        <w:spacing w:after="160"/>
      </w:pPr>
      <w:r>
        <w:rPr>
          <w:rFonts w:ascii="Malgun Gothic" w:hAnsi="Malgun Gothic" w:eastAsia="Malgun Gothic"/>
          <w:sz w:val="20"/>
        </w:rPr>
        <w:t>Articul8은 인텔(Intel)에서 스핀오프(분사)된 엔터프라이즈 특화 AI 플랫폼입니다. 데이터 외부 반출이 완전히 차단된 폐쇄망(에어갭) 및 온프레미스 하이브리드 환경 배포를 완벽히 지원하며, 산업별 도메인 특화 모델(DSM)과 독자적인 다중 모델 오케스트레이션(ModelMesh)을 핵심 강점으로 내세웁니다. [의견] 보안이 최우선인 공공/국방/대기업 R&amp;D 시장의 거대 SI 구축형 사업권을 확보할 수 있는 마진율이 가장 높은 고수익성 카드입니다. MZC가 전체 아키텍처 주도권을 쥐고 설계하되 독점 파트너 파이프라인 지위를 선제적으로 확보해야 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분류</w:t>
            </w:r>
          </w:p>
        </w:tc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제품/모델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제품 라인업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Articul8 Core Platform, DSM(도메인 특화 모델), ModelMesh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핵심 모델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Llama 기반 자체 파인튜닝 특화 모델, 고객사 커스텀 학습 모델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AI Tech 의견 (PreSales)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인터넷 차단 폐쇄망 온프레미스 GPU 환경에서 고유 데이터 기반 의사결정 모델(DSM)을 고속 연계 구동하는 플랫폼입니다.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Malgun Gothic" w:hAnsi="Malgun Gothic" w:eastAsia="Malgun Gothic"/>
          <w:b/>
        </w:rPr>
        <w:t>핵심 차별점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① 배포 유연성 (최대 강점):</w:t>
      </w:r>
      <w:r>
        <w:rPr>
          <w:rFonts w:ascii="Malgun Gothic" w:hAnsi="Malgun Gothic" w:eastAsia="Malgun Gothic"/>
          <w:sz w:val="19"/>
        </w:rPr>
        <w:t xml:space="preserve"> 온프레미스·VPC·하이브리드·에어갭까지 선택 가능. 플랫폼이 고객 보안경계(VPC) 내에 100% 셀프컨테인드로 배포되어, 외부 SaaS로 데이터가 나가는 구조를 요구하지 않음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② 도메인 정확도 높은 특화 모델(DSM):</w:t>
      </w:r>
      <w:r>
        <w:rPr>
          <w:rFonts w:ascii="Malgun Gothic" w:hAnsi="Malgun Gothic" w:eastAsia="Malgun Gothic"/>
          <w:sz w:val="19"/>
        </w:rPr>
        <w:t xml:space="preserve"> 반도체 공정·에너지·공급망 등 산업 전문 추론에서 범용 LLM 대비 정확도 우위(예: A8-Energy 약 96.9% vs 범용 71.3% 수준의 자체 벤치마크 주장)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③ 비용 효율적 인프라:</w:t>
      </w:r>
      <w:r>
        <w:rPr>
          <w:rFonts w:ascii="Malgun Gothic" w:hAnsi="Malgun Gothic" w:eastAsia="Malgun Gothic"/>
          <w:sz w:val="19"/>
        </w:rPr>
        <w:t xml:space="preserve"> 거대 모델 단일 구동 대신, 소형 특화 모델을 ModelMesh가 자율 라우팅하여 추론 비용·하드웨어 부담 최소화(자체 주장 TCO 3~5배↓, 배포 4배 단축)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④ 하드웨어 중립성:</w:t>
      </w:r>
      <w:r>
        <w:rPr>
          <w:rFonts w:ascii="Malgun Gothic" w:hAnsi="Malgun Gothic" w:eastAsia="Malgun Gothic"/>
          <w:sz w:val="19"/>
        </w:rPr>
        <w:t xml:space="preserve"> "largely hardware agnostic". SynapseAI 컴파일러 및 ROCm/CUDA 드라이버 바인딩을 통해 인텔(Xeon/Gaudi 3), NVIDIA(L4~H200), AMD 등 이기종 가속기 간 성능 최적화를 실현하고 특정 하드웨어 벤더 종속성을 탈피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⑤ MZC 파트너십:</w:t>
      </w:r>
      <w:r>
        <w:rPr>
          <w:rFonts w:ascii="Malgun Gothic" w:hAnsi="Malgun Gothic" w:eastAsia="Malgun Gothic"/>
          <w:sz w:val="19"/>
        </w:rPr>
        <w:t xml:space="preserve"> 메가존클라우드가 국내 파트너로서 구축·기술 지원을 맡아 원스톱 SI로 납품 — 총판/파트너 지위의 계약상 범위는 내부 확인 필요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A2C0D9"/>
              <w:left w:val="single" w:sz="12" w:color="0066CC"/>
              <w:bottom w:val="single" w:sz="6" w:color="A2C0D9"/>
              <w:right w:val="single" w:sz="6" w:color="A2C0D9"/>
            </w:tcBorders>
          </w:tcPr>
          <w:p>
            <w:r>
              <w:rPr>
                <w:rFonts w:ascii="Malgun Gothic" w:hAnsi="Malgun Gothic" w:eastAsia="Malgun Gothic"/>
                <w:b/>
                <w:color w:val="0066CC"/>
                <w:sz w:val="20"/>
              </w:rPr>
              <w:t>✓ Best Positioning</w:t>
              <w:br/>
            </w:r>
            <w:r>
              <w:rPr>
                <w:rFonts w:ascii="Malgun Gothic" w:hAnsi="Malgun Gothic" w:eastAsia="Malgun Gothic"/>
                <w:sz w:val="19"/>
              </w:rPr>
              <w:t>"에어갭/온프레미스 고보안 제조업 최적화" — MZC AI Platform Q2. Business Domain Build AI 영역 표준 솔루션.</w:t>
            </w:r>
          </w:p>
        </w:tc>
      </w:tr>
    </w:tbl>
    <w:p>
      <w:pPr>
        <w:spacing w:after="240"/>
      </w:pPr>
    </w:p>
    <w:p>
      <w:pPr>
        <w:pStyle w:val="Heading2"/>
      </w:pPr>
      <w:r>
        <w:t>2)  AI Platform 4-Layer 포지셔닝 매핑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구분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Layer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포지셔닝 근거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Primary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Q2. Business Domain Build AI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 xml:space="preserve"> 반도체 제조, 에너지, 공급망, 항공우주·국방 등 하이테크 제조·규제 도메인의 전문 데이터를 다루는 도메인 특화 모델(DSM) 구축에 최적화. (정확한 적합 산업: 반도체·에너지·제조·공급망 중심 + 금융서비스·사이버보안 등 규제 산업)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Secondary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Q4. AI Infrastructure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 xml:space="preserve"> 고객 보안경계 내에서 동작하는 셀프컨테인드 런타임(컨테이너/K8s 기반)을 제공해, 기업 내부 에이전트 구동 인프라 역할도 겸함. 업데이트 예정</w:t>
            </w:r>
          </w:p>
        </w:tc>
      </w:tr>
    </w:tbl>
    <w:p>
      <w:pPr>
        <w:spacing w:after="240"/>
      </w:pPr>
    </w:p>
    <w:p>
      <w:pPr>
        <w:pStyle w:val="Heading2"/>
      </w:pPr>
      <w:r>
        <w:t>3)  적합 고객 / 산업군 / 페르소나</w:t>
      </w:r>
    </w:p>
    <w:p>
      <w:pPr>
        <w:spacing w:after="80"/>
      </w:pPr>
      <w:r>
        <w:rPr>
          <w:rFonts w:ascii="Malgun Gothic" w:hAnsi="Malgun Gothic" w:eastAsia="Malgun Gothic"/>
          <w:b/>
        </w:rPr>
        <w:t>▶ 산업 적합도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적합 여부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산업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사유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○ 매우 적합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반도체/디스플레이 제조, 방위산업/국방, 중공업, 공공 기밀 기관, 대형 병원 R&amp;D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기술 유출이 곧 회사의 존폐로 이어져 퍼블릭 클라우드 AI 도입이 법적/제도적으로 금지된 영역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△ 신중 검토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일반 이커머스, 소규모 마케팅 대행사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온프레미스 서버 인프라 구축 비용(H100/L40S 등 GPU 인프라)이 수반되므로, 초기 자본 투자가 어려운 조직에는 비적합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✕ 부적합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사내 IT 인력이 전무하고 단순 오피스 문서 요약 기능만 빠르게 웹으로 쓰고 싶은 소기업, 스타트업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구축형 플랫폼의 특성상 내부 운영 거버넌스가 필요하므로 범용 SaaS(OpenAI 등) 권장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핵심 페르소나 (4-Persona)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페르소나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역할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관심사 / Pain Point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MZC 어프로치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제조공장 본부장 / R&amp;D 연구소장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의사결정자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핵심 제조 공정 레시피나 신약 후보 물질 데이터 등 특허 자산의 외부 유출 방지가 최우선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온프레미스 에어갭 배포 모델과 하드웨어 효율성 제시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CISO / IT 보안 실무 책임자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실무 및 리더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클라우드 AI 연동 시의 데이터 보안 심사 승인에 지친 상태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"외부망 연결이 아예 차단된 독립 설치" 메시지로 즉각 보안 심사 통과 유도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공정 제어 / 설계 엔지니어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실무진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범용 GPT가 이해하지 못하는 사내 고유 도면 기호나 장비 에러 코드를 AI가 즉각 해결해주길 바람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DSM(도메인 모델)의 맞춤형 학습 역량 시연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적합 조직 규모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규모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권장 제품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권장 사업 모델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소규모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비적합 (도입 예산 및 하드웨어 요건 한계)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AI MSP 파이프라인 연계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중견기업 (특수 하이테크)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GPU 서버 2~4대 규모의 하이브리드 인프라 위 Articul8 Core 단일 배포 구축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AI MSP 파이프라인 연계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대기업/그룹사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제조/R&amp;D 전용 프라이빗 AI 클러스터(AWS Outposts 또는 온프레미스 GPU 팜)에 Articul8 플랫폼 전체 구축 및 도메인 모델 SI 고도화 (MZC 핵심 모션)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AI MSP 파이프라인 연계</w:t>
            </w:r>
          </w:p>
        </w:tc>
      </w:tr>
    </w:tbl>
    <w:p>
      <w:pPr>
        <w:spacing w:after="240"/>
      </w:pPr>
    </w:p>
    <w:p>
      <w:pPr>
        <w:pStyle w:val="Heading2"/>
      </w:pPr>
      <w:r>
        <w:t>4)  솔루션 기반 레퍼런스 아키텍처</w:t>
      </w:r>
    </w:p>
    <w:p>
      <w:pPr>
        <w:spacing w:after="160"/>
      </w:pPr>
      <w:r>
        <w:rPr>
          <w:rFonts w:ascii="Malgun Gothic" w:hAnsi="Malgun Gothic" w:eastAsia="Malgun Gothic"/>
          <w:sz w:val="20"/>
        </w:rPr>
        <w:t>Articul8은 생성형 AI 프로젝트가 단순 단발성 실험(Point Solution)으로 그치거나 프로덕션에서 무너지는 현상을 방지하기 위해, 신뢰성과 통제력을 갖춘 엔드투엔드 풀스택 아키텍처를 제공합니다.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#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Layer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주요 구성 요소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설명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데이터 레이어 (Data Layer)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raw 멀티모달 입력(텍스트, 이미지, 표 등)을 받아 메타데이터, 스키마 및 리니지(Lineage)가 보존되는 신뢰 기반의 구조화된 데이터로 변환합니다. 이는 모든 하위 레이어가 신뢰할 수 있는 데이터 정합성의 초석이 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raw 멀티모달 입력(텍스트, 이미지, 표 등)을 받아 메타데이터, 스키마 및 리니지(Lineage)가 보존되는 신뢰 기반의 구조화된 데이터로 변환합니다. 이는 모든 하위 레이어가 신뢰할 수 있는 데이터 정합성의 초석이 됩니다.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지각/인지 레이어 (Perception Layer - Layer of Meaning)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구조화되어 저장된 영속적 데이터 간의 엔티티와 관계성, 맥락을 연결하여 지식 그래프를 구성합니다. 이를 통해 단순 RAG 검색을 뛰어넘는 다단계 추론(Multi-hop Semantic Reasoning) 환경을 확보합니다.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구조화되어 저장된 영속적 데이터 간의 엔티티와 관계성, 맥락을 연결하여 지식 그래프를 구성합니다. 이를 통해 단순 RAG 검색을 뛰어넘는 다단계 추론(Multi-hop Semantic Reasoning) 환경을 확보합니다.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추론 레이어 (Reasoning Layer)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비정형 비즈니스 미션을 도메인 전문 추론 모델을 통해 다수의 서브 미션으로 분해합니다. 실제 AI 실행(Action)이 발생하기 전에, 비용 및 예상 지연 시간을 사전 추정하여 가장 효율적인 결정론적 실행 계획(Deterministic Execution Plan)을 생성하고 최적의 에이전트 분대(Squad)를 호출합니다.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비정형 비즈니스 미션을 도메인 전문 추론 모델을 통해 다수의 서브 미션으로 분해합니다. 실제 AI 실행(Action)이 발생하기 전에, 비용 및 예상 지연 시간을 사전 추정하여 가장 효율적인 결정론적 실행 계획(Deterministic Execution Plan)을 생성하고 최적의 에이전트 분대(Squad)를 호출합니다.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행동 레이어 (Action Layer)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특화된 에이전트 분대를 안전하게 오케스트레이션하여 워크플로우를 자율 수행합니다. hyper-personalized 및 업무 도메인 상황에 긴밀히 통합된 비즈니스 애플리케이션을 구동합니다.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특화된 에이전트 분대를 안전하게 오케스트레이션하여 워크플로우를 자율 수행합니다. hyper-personalized 및 업무 도메인 상황에 긴밀히 통합된 비즈니스 애플리케이션을 구동합니다.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5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관찰 가능성 레이어 (Observability Layer)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AI의 블랙박스 요소를 완전히 차단합니다. 결과 도출에 관여한 원천 데이터, 에이전트의 결정, 사용된 도구의 모든 이력을 추적(Traceability)하고 감사(Audit) 로그로 기록하여 엄격한 규제 컴플라이언스를 만족시킵니다.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AI의 블랙박스 요소를 완전히 차단합니다. 결과 도출에 관여한 원천 데이터, 에이전트의 결정, 사용된 도구의 모든 이력을 추적(Traceability)하고 감사(Audit) 로그로 기록하여 엄격한 규제 컴플라이언스를 만족시킵니다.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6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피드백 레이어 (Feedback Layer)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사용자의 피드백과 협업 패턴을 수집하여 지식 그래프를 동적으로 누적 업데이트(Compounding Intelligence)합니다. 과거 비용과 성능 지표를 분석하여 모델 라우팅 및 인프라 경제성을 자율적으로 향상시킵니다.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사용자의 피드백과 협업 패턴을 수집하여 지식 그래프를 동적으로 누적 업데이트(Compounding Intelligence)합니다. 과거 비용과 성능 지표를 분석하여 모델 라우팅 및 인프라 경제성을 자율적으로 향상시킵니다.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5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E2D9F3"/>
              <w:left w:val="single" w:sz="12" w:color="9E77ED"/>
              <w:bottom w:val="single" w:sz="6" w:color="E2D9F3"/>
              <w:right w:val="single" w:sz="6" w:color="E2D9F3"/>
            </w:tcBorders>
          </w:tcPr>
          <w:p>
            <w:r>
              <w:rPr>
                <w:rFonts w:ascii="Malgun Gothic" w:hAnsi="Malgun Gothic" w:eastAsia="Malgun Gothic"/>
                <w:b/>
                <w:color w:val="9E77ED"/>
                <w:sz w:val="20"/>
              </w:rPr>
              <w:t>💡 MZC Value Add (Hidden 기술 거버넌스)</w:t>
              <w:br/>
            </w:r>
            <w:r>
              <w:rPr>
                <w:rFonts w:ascii="Malgun Gothic" w:hAnsi="Malgun Gothic" w:eastAsia="Malgun Gothic"/>
                <w:sz w:val="19"/>
              </w:rPr>
              <w:t>UI/UX 하단에 숨겨진 엔터프라이즈 기능들이 Articul8 플랫폼에 기본 내장되어 있어 추가 개발 비용을 혁신적으로 단축합니다. **자율 미션 실행 엔진**: Agents, Tools, Reasoning Engine (Domain Models, Orchestration) **엔터프라이즈 런타임 및 스케일 제어**: Security, Auto Scaling, Tenant Isolation, Cost Control (FinOps 가드레일) **통합 데이터 및 지능화 레이어**: Structure/Schema Extraction, Lineage Tracking, Multi-modal Semantic Understanding **거버넌스 및 관찰 플랫폼**: Audit logs, Analytics, Feedback loops, Traceability map ### 4.3 레퍼런스 아키텍처 사례: SEC 기후 공시 준법 분석 1,200개 이상의 연간 보고서 및 감사 정책 파일을 대상으로 하는 규제 대응 아키텍처의 동작 흐름은 다음과 같습니다. **1) User Interface**: 사용자가 "당사의 SEC 기후 공시 관련 위험 노출을 분석 및 요약해줘"라고 입력 **2) Data**: 1,200개 공시 파일을 수집하고 메타데이터와 파일 간의 계층적 연계 구조(Lineage) 추출 **3) Perception**: 342개 표, 47개 이미지, 65개 규제 법률 항목을 연결하여 의미론적 다단계 추론(Multi-hop)이 가능하도록 매핑 **4) Reasoning**: 전체 준법 감사 미션을 7개의 독립된 서브 미션으로 분해한 뒤, 가중치와 비용을 계산하여 compliance-analyst, web search, report generator 등 에이전트 Squad 자동 편성 **5) Action**: 에이전트 협업을 통해 신용도 높은 3페이지 요약서, gap 분석, 중요 위험 감지 플래그를 생성하여 준법 감시인에게 인계 **6) Feedback &amp; Observability**: 실행 과정 전체에 고유 추적 ID(Trace ID: `abc-123`)를 주입하여 감사를 투명하게 하고, 피드백을 축적하여 향후 품질을 갱신 ### 4.4 아키텍처 설계 및 매핑 수명주기 방법론 (MZC SI 프레임워크) 메가존클라우드는 A8 구축 시, 파트너와 함께 아래 5단계 라이프사이클 방법론을 통해 고객 요구사항을 아키텍처로 변환합니다. **1) 비즈니스 문제 식별 (Start With the Problem)**: 페르소나와 워크플로우를 상세히 정의하고, 속도/정확도/비용 중심의 정량적 KPI와 업무 병목(Bottleneck)의 본질을 규명합니다. **2) 유즈케이스 가설 수립 (Translate into Use Case Hypothesis)**: 문제 정의, 제안 솔루션, ROI 추정치, Feasibility 제약 조건 및 전제 가정을 담아 성공 기준(Success Criteria) 가설을 템플릿화합니다. **3) 데이터 지형 평가 (Assess Customer Data Landscape)**: 데이터 소스(Batch/Real-time), 포맷(PDF/JSONL/Table/Video), 데이터 품질(Representative sample), 규제 제약(GDPR/망분리) 및 API/ETL 연동 구조를 사전에 실사합니다. **4) 골든 질문 수립 (Define Golden Questions)**: 성능과 정답 신뢰도를 검증할 ground truth 질의셋을 설계하고, 이를 채점할 루브릭(Rubric) 및 타겟 수용률(Target acceptance &gt;=85%) 벤치마크를 조율합니다. **5) 플랫폼 기능 매핑 (Map to Capabilities)**: 구조적 검색 필요 시 Search Application(Information Retrieval) 매핑, 다단계 의사결정 및 외부 행동 요망 시 Agent Framework(Agents and Tools) 매핑, 결과물이 결정론적이어야 할 때 Prompt &amp; Chain Management/Knowledge Stores에 매핑하여 설계합니다.</w:t>
            </w:r>
          </w:p>
        </w:tc>
      </w:tr>
    </w:tbl>
    <w:p>
      <w:pPr>
        <w:spacing w:after="240"/>
      </w:pPr>
    </w:p>
    <w:p>
      <w:pPr>
        <w:pStyle w:val="Heading2"/>
      </w:pPr>
      <w:r>
        <w:t>5)  유즈케이스 및 도입 시나리오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#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유즈케이스명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대상 부서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기대 효과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난이도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MZC 제공 서비스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반도체 장비 에러 분석 및 공정 가이드 RAG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하이테크 제조 공장, 엔지니어링실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장비 고장 복구 시간(MTTR) 50% 단축, 공정 불량 원인 추적 속도 3배 개선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온프레미스 인프라 구축 및 반도체 특화 데이터 파인튜닝 설계 (CapEx 부담 완화를 위한 36개월 HaaS 금융 솔루션 프로그램 연계 패키지 공급)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대형 방산 기업 연구원용 기밀 특허 분석 비서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특허팀, 방산 R&amp;D 연구소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연구원 1인당 특허 선행 기술 분석 시간 70% 단축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사내 문서 보안 권한(RBAC) 연계 프라이빗 RAG 개발 및 단방향 망 분리 다이오드 연동 아키텍처 구성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제조업 맞춤형 공급망(Supply Chain) 위험 예측 비서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구매, 물류, 공급망 기획 부서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원자재 수급 리스크 감지 및 우회 경로 탐색 시간 60% 단축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Articul8 API와 내부 ERP 데이터 연동 인터페이스 개발 및 사내 VPC 내부 전용 프라이빗 배포 고도화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단계별 도입 로드맵 (표준 12주)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Phase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기간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주요 활동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산출물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1. 온프레미스 GPU/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3주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온프레미스 GPU/인프라 실사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결과 / 리포트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2. Articul8 베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3주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Articul8 베이스 팩 설치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결과 / 리포트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3. 도메인 데이터 학습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4주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도메인 데이터 학습 및 벡터화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결과 / 리포트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 xml:space="preserve">Phase 4. 시범 공장 PoC 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3주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시범 공장 PoC 테스트 및 튜닝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결과 / 리포트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5. 프로덕션 전사 가동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3주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프로덕션 전사 가동 및 유지보수 이관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결과 / 리포트</w:t>
            </w:r>
          </w:p>
        </w:tc>
      </w:tr>
    </w:tbl>
    <w:p>
      <w:pPr>
        <w:spacing w:after="240"/>
      </w:pPr>
    </w:p>
    <w:p>
      <w:pPr>
        <w:pStyle w:val="Heading2"/>
      </w:pPr>
      <w:r>
        <w:t>6)  경쟁 솔루션 비교 (포지셔닝 매트릭스)</w:t>
      </w:r>
    </w:p>
    <w:p>
      <w:pPr>
        <w:spacing w:after="120"/>
      </w:pPr>
      <w:r>
        <w:rPr>
          <w:rFonts w:ascii="Malgun Gothic" w:hAnsi="Malgun Gothic" w:eastAsia="Malgun Gothic"/>
          <w:sz w:val="20"/>
        </w:rPr>
        <w:t>동일 영역 내 주요 경쟁 솔루션과의 비교 매트릭스입니다.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비교 항목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강점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약점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적합 고객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Unique AI (FinanceGPT)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금융 전문 도메인(PB 리서치, KYC, 컴플라이언스) 특화 에이전트, 높은 금융 도메인 이해력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퍼블릭/하이브리드 SaaS 기반으로 완전 폐쇄망 에어갭 도입 곤란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금융사 특화 리서치/영업 부서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Cohere Enterprise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다국어(Multilingual) 임베딩 및 검색 성능 세계 최고 수준, 엔터프라이즈 하이브리드 VPC 배포 용이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완전 자체 제어형 에어갭 온프레미스 설치 지원 한계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하이브리드 클라우드 RAG 및 글로벌 서비스 기업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제논 (Xenon)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국내 환경 특화 경량 소버린 LLM(sLLM) 구축, 상대적으로 가벼운 리소스로 동작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글로벌 대형 도메인(반도체, 에너지 등) 특화 참조 아키텍처 부재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국내 중소/중견기업 전사 프라이빗 챗봇</w:t>
            </w:r>
          </w:p>
        </w:tc>
      </w:tr>
    </w:tbl>
    <w:p>
      <w:pPr>
        <w:spacing w:after="160"/>
      </w:pPr>
    </w:p>
    <w:p>
      <w:pPr>
        <w:spacing w:after="240"/>
      </w:pPr>
    </w:p>
    <w:p>
      <w:pPr>
        <w:pStyle w:val="Heading2"/>
      </w:pPr>
      <w:r>
        <w:t>7)  도입 체크리스트 / 검토 기준</w:t>
      </w:r>
    </w:p>
    <w:p>
      <w:pPr>
        <w:spacing w:after="80"/>
      </w:pPr>
      <w:r>
        <w:rPr>
          <w:rFonts w:ascii="Malgun Gothic" w:hAnsi="Malgun Gothic" w:eastAsia="Malgun Gothic"/>
          <w:b/>
        </w:rPr>
        <w:t>▶ [필수 검토] 주요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☐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체크 항목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확인 방법 / 비고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프라이빗 AI를 구동하기 위한 GPU 서버 인프라(NVIDIA L40S, H100 등) 예산이 확보되어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사내 서버 룸에 컨테이너 환경(Kubernetes)을 관리할 인프라 엔지니어가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도메인 특화 모델 학습에 사용할 가치 있는 사내 기밀 텍스트 데이터셋이 충분히(최소 수만 건) 존재하는가?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외부망 차단 상태에서 보안 인증 라이센스를 주기적으로 갱신할 방안이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MZC와의 프라이빗 인프라 SI 구축 계약 체결 의사가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[권장 검토] 주요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☐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체크 항목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확인 방법 / 비고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하이브리드 운영을 위해 AWS Outposts 기기도 도입 범위에 포함할 수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사내 ERP, MES 등 핵심 정보 시스템의 API 연동 창구가 열려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도입 후 정확도 튜닝(RLHF 등)에 참여할 현업 도메인 전문가(챔피언)가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다수의 부서별 특화 모델들을 통제하기 위한 거버넌스 위원회가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1단계 PoC 범위를 단일 공장이나 단일 연구 부서로 명확히 축소 정의했는가?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[⚠ Red Flag] 부적합 신호 — 발견 시 즉시 대안 검토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⚠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Red Flag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대안 솔루션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연간 예산이 1억원 미만이며 GPU 서버 구축비 지출이 절대 불가함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퍼블릭 Cloud RAG 제안</w:t>
            </w:r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10명 이하 부서에서 가벼운 영문 메일 작성 및 인터넷 정보 검색만을 원함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퍼블릭 ChatGPT 권장</w:t>
            </w:r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사내 문서의 보안 등급 관리가 엉망이라 임직원에게 다 노출되면 안 됨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보안 등급 권한 정리 선행</w:t>
            </w:r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MZC 엔지니어의 온프레미스 실사나 물리 서버 물리적 접속이 일절 불허되어 설치 작업이 불가능함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도입 보류</w:t>
            </w:r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사내 도메인 지식 데이터가 전부 스캔 이미지이거나 파편화된 파일 포맷이라 텍스트 추출이 불가능함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  <w:r>
              <w:rPr>
                <w:rFonts w:ascii="Malgun Gothic" w:hAnsi="Malgun Gothic" w:eastAsia="Malgun Gothic"/>
                <w:b/>
                <w:sz w:val="18"/>
              </w:rPr>
              <w:t>데이터 가공 프로젝트 선행</w:t>
            </w:r>
            <w:r>
              <w:rPr>
                <w:rFonts w:ascii="Malgun Gothic" w:hAnsi="Malgun Gothic" w:eastAsia="Malgun Gothic"/>
                <w:sz w:val="18"/>
              </w:rPr>
            </w:r>
          </w:p>
        </w:tc>
      </w:tr>
    </w:tbl>
    <w:p>
      <w:pPr>
        <w:spacing w:after="240"/>
      </w:pPr>
    </w:p>
    <w:p>
      <w:pPr>
        <w:pStyle w:val="Heading2"/>
      </w:pPr>
      <w:r>
        <w:t>8)  영업 Tip / FAQ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보안 임원 공략 화법</w:t>
            </w:r>
            <w:r>
              <w:rPr>
                <w:rFonts w:ascii="Malgun Gothic" w:hAnsi="Malgun Gothic" w:eastAsia="Malgun Gothic"/>
                <w:sz w:val="19"/>
              </w:rPr>
              <w:t>: "데이터 주권(Data Sovereignty)은 기업의 생명입니다. 클라우드로 나가는 1바이트의 패킷도 용납하지 않고, 독자적인 사내 서버 룸 안에서 동작하는 강력한 우리 회사만의 브레인을 구축해 드립니다. 그것이 MZC와 Articul8이 드리는 가치입니다. 물리적으로 인터넷선이 절단되어 있으므로 데이터 외부 유출 가능성은 원천적으로 0%입니다."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딜 사이즈 극대화</w:t>
            </w:r>
            <w:r>
              <w:rPr>
                <w:rFonts w:ascii="Malgun Gothic" w:hAnsi="Malgun Gothic" w:eastAsia="Malgun Gothic"/>
                <w:sz w:val="19"/>
              </w:rPr>
              <w:t>: 하드웨어 서버 공급(H100/L40S 등), 가상화 플랫폼(Kubernetes) 구축, 데이터 정제 SI 서비스, Articul8 소프트웨어 라이센스를 묶어 수억~수십억 단위의 대형 인프라 SI 딜로 전환하십시오.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초기 비용 장벽 돌파 전략</w:t>
            </w:r>
            <w:r>
              <w:rPr>
                <w:rFonts w:ascii="Malgun Gothic" w:hAnsi="Malgun Gothic" w:eastAsia="Malgun Gothic"/>
                <w:sz w:val="19"/>
              </w:rPr>
              <w:t>: 초기 구축 비용이 큰 인프라형 비즈니스이므로, 당사 MZC 파이낸싱을 통한 HaaS(Hardware-as-a-Service) 36개월 분납 프로그램이나 AWS Outposts의 하이브리드 리스 구조를 결합해 연간 예산(OpEx) 모델로 전환 제안하여 도입 장벽을 무너뜨리십시오.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자주 묻는 질문 (FAQ)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Q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고객 질문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권장 답변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Q1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오픈소스 Llama 모델을 자체 튜닝해서 쓰는 것과 무엇이 다른가요?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오픈소스 자체 개발은 모델 성능의 붕괴(Catastrophic Forgetting) 현상 및 멀티 GPU 스케일아웃 분산 튜닝 구현이 매우 어렵습니다. Articul8은 이미 검증된 상용 등급의 DSM 튜닝 도구와 모델 실행 런타임(ModelMesh)을 패키지로 제공하여 개발 기간을 80% 줄여줍니다.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Q2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하이브리드 배치(일부 클라우드 연동)도 가능한가요?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네, 민감 정보는 사내 서버에서 처리하고 일반 업무 분석은 AWS Bedrock 등의 클라우드 API로 보내는 하이브리드 게이트웨이 아키텍처 구축이 가능합니다.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Q3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퍼블릭 API를 매월 과금하여 쓰는 것과 장기 TCO 측면에서 어떤가요?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하루 10만 건 이상의 추론이 발생하는 대기업 R&amp;D/생산 공정 환경에서는 3년 기준으로 퍼블릭 API의 누적 과금 금액이 수십 억 원을 초과합니다. 반면 Articul8 온프레미스 에어갭 플랫폼은 1회성 구축비(서버 감가상각 포함)와 소프트웨어 라이센스를 감안하더라도 도입 18개월 시점을 기준으로 TCO 크로스오버가 발생하며, 장기적으로 운영 효율이 3~5배 우수합니다.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