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42B0" w:rsidRPr="00205AC6" w:rsidRDefault="00D142B0" w:rsidP="008D30BD">
      <w:pPr>
        <w:spacing w:after="160"/>
        <w:ind w:left="0"/>
        <w:jc w:val="both"/>
        <w:rPr>
          <w:sz w:val="22"/>
          <w:szCs w:val="22"/>
          <w:lang w:val="en-US"/>
        </w:rPr>
      </w:pPr>
    </w:p>
    <w:p w:rsidR="00D142B0" w:rsidRPr="00A24CA2" w:rsidRDefault="00D142B0" w:rsidP="008D30BD">
      <w:pPr>
        <w:spacing w:after="160"/>
        <w:ind w:left="0"/>
        <w:jc w:val="both"/>
        <w:rPr>
          <w:sz w:val="22"/>
          <w:szCs w:val="22"/>
        </w:rPr>
      </w:pPr>
    </w:p>
    <w:p w:rsidR="00D142B0" w:rsidRPr="00A24CA2" w:rsidRDefault="00D142B0" w:rsidP="008D30BD">
      <w:pPr>
        <w:spacing w:after="160"/>
        <w:ind w:left="0"/>
        <w:jc w:val="both"/>
        <w:rPr>
          <w:sz w:val="22"/>
          <w:szCs w:val="22"/>
        </w:rPr>
      </w:pPr>
    </w:p>
    <w:p w:rsidR="00D142B0" w:rsidRPr="00A24CA2" w:rsidRDefault="00D142B0" w:rsidP="008D30BD">
      <w:pPr>
        <w:spacing w:after="160"/>
        <w:ind w:left="0"/>
        <w:jc w:val="both"/>
        <w:rPr>
          <w:sz w:val="22"/>
          <w:szCs w:val="22"/>
        </w:rPr>
      </w:pPr>
    </w:p>
    <w:p w:rsidR="00D142B0" w:rsidRPr="00A24CA2" w:rsidRDefault="00D142B0" w:rsidP="008D30BD">
      <w:pPr>
        <w:spacing w:after="160"/>
        <w:ind w:left="0"/>
        <w:jc w:val="both"/>
        <w:rPr>
          <w:sz w:val="22"/>
          <w:szCs w:val="22"/>
        </w:rPr>
      </w:pPr>
    </w:p>
    <w:p w:rsidR="00D142B0" w:rsidRPr="00A24CA2" w:rsidRDefault="00D142B0" w:rsidP="008D30BD"/>
    <w:p w:rsidR="00D142B0" w:rsidRPr="00A24CA2" w:rsidRDefault="00D142B0" w:rsidP="008D30BD">
      <w:pPr>
        <w:ind w:left="0"/>
      </w:pPr>
      <w:r w:rsidRPr="00A24CA2">
        <w:rPr>
          <w:sz w:val="28"/>
          <w:szCs w:val="28"/>
        </w:rPr>
        <w:t>Fall 2020   IST 718   Project Final Report</w:t>
      </w:r>
    </w:p>
    <w:p w:rsidR="00D142B0" w:rsidRPr="00A24CA2" w:rsidRDefault="00D142B0" w:rsidP="008D30BD">
      <w:pPr>
        <w:ind w:left="0"/>
      </w:pPr>
    </w:p>
    <w:p w:rsidR="00D142B0" w:rsidRPr="00A24CA2" w:rsidRDefault="00D142B0" w:rsidP="008D30BD">
      <w:pPr>
        <w:pBdr>
          <w:bottom w:val="single" w:sz="6" w:space="1" w:color="auto"/>
        </w:pBdr>
        <w:ind w:left="0"/>
        <w:rPr>
          <w:b/>
          <w:bCs/>
          <w:sz w:val="48"/>
          <w:szCs w:val="48"/>
        </w:rPr>
      </w:pPr>
      <w:r w:rsidRPr="00A24CA2">
        <w:rPr>
          <w:rFonts w:hint="eastAsia"/>
          <w:b/>
          <w:bCs/>
          <w:sz w:val="48"/>
          <w:szCs w:val="48"/>
        </w:rPr>
        <w:t>Te</w:t>
      </w:r>
      <w:r w:rsidRPr="00A24CA2">
        <w:rPr>
          <w:b/>
          <w:bCs/>
          <w:sz w:val="48"/>
          <w:szCs w:val="48"/>
        </w:rPr>
        <w:t>lecom Customer Churn Analysis</w:t>
      </w:r>
    </w:p>
    <w:p w:rsidR="00D142B0" w:rsidRPr="00A24CA2" w:rsidRDefault="00D142B0" w:rsidP="008D30BD">
      <w:pPr>
        <w:ind w:left="0"/>
      </w:pPr>
    </w:p>
    <w:p w:rsidR="00D142B0" w:rsidRPr="00A24CA2" w:rsidRDefault="00D142B0" w:rsidP="008D30BD">
      <w:pPr>
        <w:ind w:left="0"/>
      </w:pPr>
      <w:r w:rsidRPr="00A24CA2">
        <w:t xml:space="preserve">Group 13   |   Tian Jiang, </w:t>
      </w:r>
      <w:proofErr w:type="spellStart"/>
      <w:r w:rsidRPr="00A24CA2">
        <w:t>Wanyue</w:t>
      </w:r>
      <w:proofErr w:type="spellEnd"/>
      <w:r w:rsidRPr="00A24CA2">
        <w:t xml:space="preserve"> Xiao, Yiyuan Cheng</w:t>
      </w:r>
    </w:p>
    <w:p w:rsidR="0068572E" w:rsidRDefault="0068572E">
      <w:pPr>
        <w:rPr>
          <w:sz w:val="22"/>
          <w:szCs w:val="22"/>
        </w:rPr>
      </w:pPr>
      <w:r>
        <w:rPr>
          <w:sz w:val="22"/>
          <w:szCs w:val="22"/>
        </w:rPr>
        <w:br w:type="page"/>
      </w:r>
    </w:p>
    <w:p w:rsidR="00B56B4A" w:rsidRPr="0068572E" w:rsidRDefault="00B56B4A" w:rsidP="0068572E">
      <w:pPr>
        <w:spacing w:after="160"/>
        <w:ind w:left="0"/>
        <w:jc w:val="both"/>
        <w:rPr>
          <w:sz w:val="22"/>
          <w:szCs w:val="22"/>
        </w:rPr>
      </w:pPr>
      <w:r w:rsidRPr="00A24CA2">
        <w:lastRenderedPageBreak/>
        <w:t>Table of Contents</w:t>
      </w:r>
    </w:p>
    <w:p w:rsidR="00760BB9" w:rsidRDefault="00E10D4F">
      <w:pPr>
        <w:pStyle w:val="TOC1"/>
        <w:tabs>
          <w:tab w:val="right" w:pos="9350"/>
        </w:tabs>
        <w:rPr>
          <w:rFonts w:eastAsiaTheme="minorEastAsia" w:cstheme="minorBidi"/>
          <w:b w:val="0"/>
          <w:bCs w:val="0"/>
          <w:noProof/>
          <w:sz w:val="24"/>
          <w:szCs w:val="24"/>
          <w:lang w:val="en-US"/>
        </w:rPr>
      </w:pPr>
      <w:r w:rsidRPr="00A24CA2">
        <w:rPr>
          <w:sz w:val="22"/>
          <w:szCs w:val="22"/>
        </w:rPr>
        <w:fldChar w:fldCharType="begin"/>
      </w:r>
      <w:r w:rsidRPr="00A24CA2">
        <w:rPr>
          <w:sz w:val="22"/>
          <w:szCs w:val="22"/>
        </w:rPr>
        <w:instrText xml:space="preserve"> TOC \o "1-3" \f \h \z \u </w:instrText>
      </w:r>
      <w:r w:rsidRPr="00A24CA2">
        <w:rPr>
          <w:sz w:val="22"/>
          <w:szCs w:val="22"/>
        </w:rPr>
        <w:fldChar w:fldCharType="separate"/>
      </w:r>
      <w:hyperlink w:anchor="_Toc57544605" w:history="1">
        <w:r w:rsidR="00760BB9" w:rsidRPr="00917187">
          <w:rPr>
            <w:rStyle w:val="Hyperlink"/>
            <w:noProof/>
          </w:rPr>
          <w:t>Abstract</w:t>
        </w:r>
        <w:r w:rsidR="00760BB9">
          <w:rPr>
            <w:noProof/>
            <w:webHidden/>
          </w:rPr>
          <w:tab/>
        </w:r>
        <w:r w:rsidR="00760BB9">
          <w:rPr>
            <w:noProof/>
            <w:webHidden/>
          </w:rPr>
          <w:fldChar w:fldCharType="begin"/>
        </w:r>
        <w:r w:rsidR="00760BB9">
          <w:rPr>
            <w:noProof/>
            <w:webHidden/>
          </w:rPr>
          <w:instrText xml:space="preserve"> PAGEREF _Toc57544605 \h </w:instrText>
        </w:r>
        <w:r w:rsidR="00760BB9">
          <w:rPr>
            <w:noProof/>
            <w:webHidden/>
          </w:rPr>
        </w:r>
        <w:r w:rsidR="00760BB9">
          <w:rPr>
            <w:noProof/>
            <w:webHidden/>
          </w:rPr>
          <w:fldChar w:fldCharType="separate"/>
        </w:r>
        <w:r w:rsidR="00760BB9">
          <w:rPr>
            <w:noProof/>
            <w:webHidden/>
          </w:rPr>
          <w:t>1</w:t>
        </w:r>
        <w:r w:rsidR="00760BB9">
          <w:rPr>
            <w:noProof/>
            <w:webHidden/>
          </w:rPr>
          <w:fldChar w:fldCharType="end"/>
        </w:r>
      </w:hyperlink>
    </w:p>
    <w:p w:rsidR="00760BB9" w:rsidRDefault="005E1A5B">
      <w:pPr>
        <w:pStyle w:val="TOC1"/>
        <w:tabs>
          <w:tab w:val="left" w:pos="480"/>
          <w:tab w:val="right" w:pos="9350"/>
        </w:tabs>
        <w:rPr>
          <w:rFonts w:eastAsiaTheme="minorEastAsia" w:cstheme="minorBidi"/>
          <w:b w:val="0"/>
          <w:bCs w:val="0"/>
          <w:noProof/>
          <w:sz w:val="24"/>
          <w:szCs w:val="24"/>
          <w:lang w:val="en-US"/>
        </w:rPr>
      </w:pPr>
      <w:hyperlink w:anchor="_Toc57544606" w:history="1">
        <w:r w:rsidR="00760BB9" w:rsidRPr="00917187">
          <w:rPr>
            <w:rStyle w:val="Hyperlink"/>
            <w:noProof/>
          </w:rPr>
          <w:t>1.</w:t>
        </w:r>
        <w:r w:rsidR="00760BB9">
          <w:rPr>
            <w:rFonts w:eastAsiaTheme="minorEastAsia" w:cstheme="minorBidi"/>
            <w:b w:val="0"/>
            <w:bCs w:val="0"/>
            <w:noProof/>
            <w:sz w:val="24"/>
            <w:szCs w:val="24"/>
            <w:lang w:val="en-US"/>
          </w:rPr>
          <w:tab/>
        </w:r>
        <w:r w:rsidR="00760BB9" w:rsidRPr="00917187">
          <w:rPr>
            <w:rStyle w:val="Hyperlink"/>
            <w:noProof/>
          </w:rPr>
          <w:t>Data Exploration</w:t>
        </w:r>
        <w:r w:rsidR="00760BB9">
          <w:rPr>
            <w:noProof/>
            <w:webHidden/>
          </w:rPr>
          <w:tab/>
        </w:r>
        <w:r w:rsidR="00760BB9">
          <w:rPr>
            <w:noProof/>
            <w:webHidden/>
          </w:rPr>
          <w:fldChar w:fldCharType="begin"/>
        </w:r>
        <w:r w:rsidR="00760BB9">
          <w:rPr>
            <w:noProof/>
            <w:webHidden/>
          </w:rPr>
          <w:instrText xml:space="preserve"> PAGEREF _Toc57544606 \h </w:instrText>
        </w:r>
        <w:r w:rsidR="00760BB9">
          <w:rPr>
            <w:noProof/>
            <w:webHidden/>
          </w:rPr>
        </w:r>
        <w:r w:rsidR="00760BB9">
          <w:rPr>
            <w:noProof/>
            <w:webHidden/>
          </w:rPr>
          <w:fldChar w:fldCharType="separate"/>
        </w:r>
        <w:r w:rsidR="00760BB9">
          <w:rPr>
            <w:noProof/>
            <w:webHidden/>
          </w:rPr>
          <w:t>2</w:t>
        </w:r>
        <w:r w:rsidR="00760BB9">
          <w:rPr>
            <w:noProof/>
            <w:webHidden/>
          </w:rPr>
          <w:fldChar w:fldCharType="end"/>
        </w:r>
      </w:hyperlink>
    </w:p>
    <w:p w:rsidR="00760BB9" w:rsidRDefault="005E1A5B">
      <w:pPr>
        <w:pStyle w:val="TOC2"/>
        <w:tabs>
          <w:tab w:val="left" w:pos="960"/>
          <w:tab w:val="right" w:pos="9350"/>
        </w:tabs>
        <w:rPr>
          <w:rFonts w:eastAsiaTheme="minorEastAsia" w:cstheme="minorBidi"/>
          <w:i w:val="0"/>
          <w:iCs w:val="0"/>
          <w:noProof/>
          <w:sz w:val="24"/>
          <w:szCs w:val="24"/>
          <w:lang w:val="en-US"/>
        </w:rPr>
      </w:pPr>
      <w:hyperlink w:anchor="_Toc57544607" w:history="1">
        <w:r w:rsidR="00760BB9" w:rsidRPr="00917187">
          <w:rPr>
            <w:rStyle w:val="Hyperlink"/>
            <w:noProof/>
          </w:rPr>
          <w:t>1.1.</w:t>
        </w:r>
        <w:r w:rsidR="00760BB9">
          <w:rPr>
            <w:rFonts w:eastAsiaTheme="minorEastAsia" w:cstheme="minorBidi"/>
            <w:i w:val="0"/>
            <w:iCs w:val="0"/>
            <w:noProof/>
            <w:sz w:val="24"/>
            <w:szCs w:val="24"/>
            <w:lang w:val="en-US"/>
          </w:rPr>
          <w:tab/>
        </w:r>
        <w:r w:rsidR="00760BB9" w:rsidRPr="00917187">
          <w:rPr>
            <w:rStyle w:val="Hyperlink"/>
            <w:noProof/>
          </w:rPr>
          <w:t>Data Description</w:t>
        </w:r>
        <w:r w:rsidR="00760BB9">
          <w:rPr>
            <w:noProof/>
            <w:webHidden/>
          </w:rPr>
          <w:tab/>
        </w:r>
        <w:r w:rsidR="00760BB9">
          <w:rPr>
            <w:noProof/>
            <w:webHidden/>
          </w:rPr>
          <w:fldChar w:fldCharType="begin"/>
        </w:r>
        <w:r w:rsidR="00760BB9">
          <w:rPr>
            <w:noProof/>
            <w:webHidden/>
          </w:rPr>
          <w:instrText xml:space="preserve"> PAGEREF _Toc57544607 \h </w:instrText>
        </w:r>
        <w:r w:rsidR="00760BB9">
          <w:rPr>
            <w:noProof/>
            <w:webHidden/>
          </w:rPr>
        </w:r>
        <w:r w:rsidR="00760BB9">
          <w:rPr>
            <w:noProof/>
            <w:webHidden/>
          </w:rPr>
          <w:fldChar w:fldCharType="separate"/>
        </w:r>
        <w:r w:rsidR="00760BB9">
          <w:rPr>
            <w:noProof/>
            <w:webHidden/>
          </w:rPr>
          <w:t>2</w:t>
        </w:r>
        <w:r w:rsidR="00760BB9">
          <w:rPr>
            <w:noProof/>
            <w:webHidden/>
          </w:rPr>
          <w:fldChar w:fldCharType="end"/>
        </w:r>
      </w:hyperlink>
    </w:p>
    <w:p w:rsidR="00760BB9" w:rsidRDefault="005E1A5B">
      <w:pPr>
        <w:pStyle w:val="TOC2"/>
        <w:tabs>
          <w:tab w:val="left" w:pos="960"/>
          <w:tab w:val="right" w:pos="9350"/>
        </w:tabs>
        <w:rPr>
          <w:rFonts w:eastAsiaTheme="minorEastAsia" w:cstheme="minorBidi"/>
          <w:i w:val="0"/>
          <w:iCs w:val="0"/>
          <w:noProof/>
          <w:sz w:val="24"/>
          <w:szCs w:val="24"/>
          <w:lang w:val="en-US"/>
        </w:rPr>
      </w:pPr>
      <w:hyperlink w:anchor="_Toc57544608" w:history="1">
        <w:r w:rsidR="00760BB9" w:rsidRPr="00917187">
          <w:rPr>
            <w:rStyle w:val="Hyperlink"/>
            <w:noProof/>
          </w:rPr>
          <w:t>1.2.</w:t>
        </w:r>
        <w:r w:rsidR="00760BB9">
          <w:rPr>
            <w:rFonts w:eastAsiaTheme="minorEastAsia" w:cstheme="minorBidi"/>
            <w:i w:val="0"/>
            <w:iCs w:val="0"/>
            <w:noProof/>
            <w:sz w:val="24"/>
            <w:szCs w:val="24"/>
            <w:lang w:val="en-US"/>
          </w:rPr>
          <w:tab/>
        </w:r>
        <w:r w:rsidR="00760BB9" w:rsidRPr="00917187">
          <w:rPr>
            <w:rStyle w:val="Hyperlink"/>
            <w:noProof/>
          </w:rPr>
          <w:t>Data Cleaning and Preprocessing</w:t>
        </w:r>
        <w:r w:rsidR="00760BB9">
          <w:rPr>
            <w:noProof/>
            <w:webHidden/>
          </w:rPr>
          <w:tab/>
        </w:r>
        <w:r w:rsidR="00760BB9">
          <w:rPr>
            <w:noProof/>
            <w:webHidden/>
          </w:rPr>
          <w:fldChar w:fldCharType="begin"/>
        </w:r>
        <w:r w:rsidR="00760BB9">
          <w:rPr>
            <w:noProof/>
            <w:webHidden/>
          </w:rPr>
          <w:instrText xml:space="preserve"> PAGEREF _Toc57544608 \h </w:instrText>
        </w:r>
        <w:r w:rsidR="00760BB9">
          <w:rPr>
            <w:noProof/>
            <w:webHidden/>
          </w:rPr>
        </w:r>
        <w:r w:rsidR="00760BB9">
          <w:rPr>
            <w:noProof/>
            <w:webHidden/>
          </w:rPr>
          <w:fldChar w:fldCharType="separate"/>
        </w:r>
        <w:r w:rsidR="00760BB9">
          <w:rPr>
            <w:noProof/>
            <w:webHidden/>
          </w:rPr>
          <w:t>2</w:t>
        </w:r>
        <w:r w:rsidR="00760BB9">
          <w:rPr>
            <w:noProof/>
            <w:webHidden/>
          </w:rPr>
          <w:fldChar w:fldCharType="end"/>
        </w:r>
      </w:hyperlink>
    </w:p>
    <w:p w:rsidR="00760BB9" w:rsidRDefault="005E1A5B">
      <w:pPr>
        <w:pStyle w:val="TOC2"/>
        <w:tabs>
          <w:tab w:val="left" w:pos="960"/>
          <w:tab w:val="right" w:pos="9350"/>
        </w:tabs>
        <w:rPr>
          <w:rFonts w:eastAsiaTheme="minorEastAsia" w:cstheme="minorBidi"/>
          <w:i w:val="0"/>
          <w:iCs w:val="0"/>
          <w:noProof/>
          <w:sz w:val="24"/>
          <w:szCs w:val="24"/>
          <w:lang w:val="en-US"/>
        </w:rPr>
      </w:pPr>
      <w:hyperlink w:anchor="_Toc57544609" w:history="1">
        <w:r w:rsidR="00760BB9" w:rsidRPr="00917187">
          <w:rPr>
            <w:rStyle w:val="Hyperlink"/>
            <w:noProof/>
          </w:rPr>
          <w:t>1.3.</w:t>
        </w:r>
        <w:r w:rsidR="00760BB9">
          <w:rPr>
            <w:rFonts w:eastAsiaTheme="minorEastAsia" w:cstheme="minorBidi"/>
            <w:i w:val="0"/>
            <w:iCs w:val="0"/>
            <w:noProof/>
            <w:sz w:val="24"/>
            <w:szCs w:val="24"/>
            <w:lang w:val="en-US"/>
          </w:rPr>
          <w:tab/>
        </w:r>
        <w:r w:rsidR="00760BB9" w:rsidRPr="00917187">
          <w:rPr>
            <w:rStyle w:val="Hyperlink"/>
            <w:noProof/>
          </w:rPr>
          <w:t>Exploratory Data Analysis</w:t>
        </w:r>
        <w:r w:rsidR="00760BB9">
          <w:rPr>
            <w:noProof/>
            <w:webHidden/>
          </w:rPr>
          <w:tab/>
        </w:r>
        <w:r w:rsidR="00760BB9">
          <w:rPr>
            <w:noProof/>
            <w:webHidden/>
          </w:rPr>
          <w:fldChar w:fldCharType="begin"/>
        </w:r>
        <w:r w:rsidR="00760BB9">
          <w:rPr>
            <w:noProof/>
            <w:webHidden/>
          </w:rPr>
          <w:instrText xml:space="preserve"> PAGEREF _Toc57544609 \h </w:instrText>
        </w:r>
        <w:r w:rsidR="00760BB9">
          <w:rPr>
            <w:noProof/>
            <w:webHidden/>
          </w:rPr>
        </w:r>
        <w:r w:rsidR="00760BB9">
          <w:rPr>
            <w:noProof/>
            <w:webHidden/>
          </w:rPr>
          <w:fldChar w:fldCharType="separate"/>
        </w:r>
        <w:r w:rsidR="00760BB9">
          <w:rPr>
            <w:noProof/>
            <w:webHidden/>
          </w:rPr>
          <w:t>3</w:t>
        </w:r>
        <w:r w:rsidR="00760BB9">
          <w:rPr>
            <w:noProof/>
            <w:webHidden/>
          </w:rPr>
          <w:fldChar w:fldCharType="end"/>
        </w:r>
      </w:hyperlink>
    </w:p>
    <w:p w:rsidR="00760BB9" w:rsidRDefault="005E1A5B">
      <w:pPr>
        <w:pStyle w:val="TOC1"/>
        <w:tabs>
          <w:tab w:val="left" w:pos="480"/>
          <w:tab w:val="right" w:pos="9350"/>
        </w:tabs>
        <w:rPr>
          <w:rFonts w:eastAsiaTheme="minorEastAsia" w:cstheme="minorBidi"/>
          <w:b w:val="0"/>
          <w:bCs w:val="0"/>
          <w:noProof/>
          <w:sz w:val="24"/>
          <w:szCs w:val="24"/>
          <w:lang w:val="en-US"/>
        </w:rPr>
      </w:pPr>
      <w:hyperlink w:anchor="_Toc57544610" w:history="1">
        <w:r w:rsidR="00760BB9" w:rsidRPr="00917187">
          <w:rPr>
            <w:rStyle w:val="Hyperlink"/>
            <w:noProof/>
          </w:rPr>
          <w:t>2.</w:t>
        </w:r>
        <w:r w:rsidR="00760BB9">
          <w:rPr>
            <w:rFonts w:eastAsiaTheme="minorEastAsia" w:cstheme="minorBidi"/>
            <w:b w:val="0"/>
            <w:bCs w:val="0"/>
            <w:noProof/>
            <w:sz w:val="24"/>
            <w:szCs w:val="24"/>
            <w:lang w:val="en-US"/>
          </w:rPr>
          <w:tab/>
        </w:r>
        <w:r w:rsidR="00760BB9" w:rsidRPr="00917187">
          <w:rPr>
            <w:rStyle w:val="Hyperlink"/>
            <w:noProof/>
          </w:rPr>
          <w:t>Methodology</w:t>
        </w:r>
        <w:r w:rsidR="00760BB9">
          <w:rPr>
            <w:noProof/>
            <w:webHidden/>
          </w:rPr>
          <w:tab/>
        </w:r>
        <w:r w:rsidR="00760BB9">
          <w:rPr>
            <w:noProof/>
            <w:webHidden/>
          </w:rPr>
          <w:fldChar w:fldCharType="begin"/>
        </w:r>
        <w:r w:rsidR="00760BB9">
          <w:rPr>
            <w:noProof/>
            <w:webHidden/>
          </w:rPr>
          <w:instrText xml:space="preserve"> PAGEREF _Toc57544610 \h </w:instrText>
        </w:r>
        <w:r w:rsidR="00760BB9">
          <w:rPr>
            <w:noProof/>
            <w:webHidden/>
          </w:rPr>
        </w:r>
        <w:r w:rsidR="00760BB9">
          <w:rPr>
            <w:noProof/>
            <w:webHidden/>
          </w:rPr>
          <w:fldChar w:fldCharType="separate"/>
        </w:r>
        <w:r w:rsidR="00760BB9">
          <w:rPr>
            <w:noProof/>
            <w:webHidden/>
          </w:rPr>
          <w:t>5</w:t>
        </w:r>
        <w:r w:rsidR="00760BB9">
          <w:rPr>
            <w:noProof/>
            <w:webHidden/>
          </w:rPr>
          <w:fldChar w:fldCharType="end"/>
        </w:r>
      </w:hyperlink>
    </w:p>
    <w:p w:rsidR="00760BB9" w:rsidRDefault="005E1A5B">
      <w:pPr>
        <w:pStyle w:val="TOC1"/>
        <w:tabs>
          <w:tab w:val="left" w:pos="480"/>
          <w:tab w:val="right" w:pos="9350"/>
        </w:tabs>
        <w:rPr>
          <w:rFonts w:eastAsiaTheme="minorEastAsia" w:cstheme="minorBidi"/>
          <w:b w:val="0"/>
          <w:bCs w:val="0"/>
          <w:noProof/>
          <w:sz w:val="24"/>
          <w:szCs w:val="24"/>
          <w:lang w:val="en-US"/>
        </w:rPr>
      </w:pPr>
      <w:hyperlink w:anchor="_Toc57544611" w:history="1">
        <w:r w:rsidR="00760BB9" w:rsidRPr="00917187">
          <w:rPr>
            <w:rStyle w:val="Hyperlink"/>
            <w:noProof/>
          </w:rPr>
          <w:t>3.</w:t>
        </w:r>
        <w:r w:rsidR="00760BB9">
          <w:rPr>
            <w:rFonts w:eastAsiaTheme="minorEastAsia" w:cstheme="minorBidi"/>
            <w:b w:val="0"/>
            <w:bCs w:val="0"/>
            <w:noProof/>
            <w:sz w:val="24"/>
            <w:szCs w:val="24"/>
            <w:lang w:val="en-US"/>
          </w:rPr>
          <w:tab/>
        </w:r>
        <w:r w:rsidR="00760BB9" w:rsidRPr="00917187">
          <w:rPr>
            <w:rStyle w:val="Hyperlink"/>
            <w:noProof/>
          </w:rPr>
          <w:t>Models</w:t>
        </w:r>
        <w:r w:rsidR="00760BB9">
          <w:rPr>
            <w:noProof/>
            <w:webHidden/>
          </w:rPr>
          <w:tab/>
        </w:r>
        <w:r w:rsidR="00760BB9">
          <w:rPr>
            <w:noProof/>
            <w:webHidden/>
          </w:rPr>
          <w:fldChar w:fldCharType="begin"/>
        </w:r>
        <w:r w:rsidR="00760BB9">
          <w:rPr>
            <w:noProof/>
            <w:webHidden/>
          </w:rPr>
          <w:instrText xml:space="preserve"> PAGEREF _Toc57544611 \h </w:instrText>
        </w:r>
        <w:r w:rsidR="00760BB9">
          <w:rPr>
            <w:noProof/>
            <w:webHidden/>
          </w:rPr>
        </w:r>
        <w:r w:rsidR="00760BB9">
          <w:rPr>
            <w:noProof/>
            <w:webHidden/>
          </w:rPr>
          <w:fldChar w:fldCharType="separate"/>
        </w:r>
        <w:r w:rsidR="00760BB9">
          <w:rPr>
            <w:noProof/>
            <w:webHidden/>
          </w:rPr>
          <w:t>6</w:t>
        </w:r>
        <w:r w:rsidR="00760BB9">
          <w:rPr>
            <w:noProof/>
            <w:webHidden/>
          </w:rPr>
          <w:fldChar w:fldCharType="end"/>
        </w:r>
      </w:hyperlink>
    </w:p>
    <w:p w:rsidR="00760BB9" w:rsidRDefault="005E1A5B">
      <w:pPr>
        <w:pStyle w:val="TOC2"/>
        <w:tabs>
          <w:tab w:val="left" w:pos="960"/>
          <w:tab w:val="right" w:pos="9350"/>
        </w:tabs>
        <w:rPr>
          <w:rFonts w:eastAsiaTheme="minorEastAsia" w:cstheme="minorBidi"/>
          <w:i w:val="0"/>
          <w:iCs w:val="0"/>
          <w:noProof/>
          <w:sz w:val="24"/>
          <w:szCs w:val="24"/>
          <w:lang w:val="en-US"/>
        </w:rPr>
      </w:pPr>
      <w:hyperlink w:anchor="_Toc57544612" w:history="1">
        <w:r w:rsidR="00760BB9" w:rsidRPr="00917187">
          <w:rPr>
            <w:rStyle w:val="Hyperlink"/>
            <w:noProof/>
          </w:rPr>
          <w:t>3.1.</w:t>
        </w:r>
        <w:r w:rsidR="00760BB9">
          <w:rPr>
            <w:rFonts w:eastAsiaTheme="minorEastAsia" w:cstheme="minorBidi"/>
            <w:i w:val="0"/>
            <w:iCs w:val="0"/>
            <w:noProof/>
            <w:sz w:val="24"/>
            <w:szCs w:val="24"/>
            <w:lang w:val="en-US"/>
          </w:rPr>
          <w:tab/>
        </w:r>
        <w:r w:rsidR="00760BB9" w:rsidRPr="00917187">
          <w:rPr>
            <w:rStyle w:val="Hyperlink"/>
            <w:noProof/>
          </w:rPr>
          <w:t>Random Forest</w:t>
        </w:r>
        <w:r w:rsidR="00760BB9">
          <w:rPr>
            <w:noProof/>
            <w:webHidden/>
          </w:rPr>
          <w:tab/>
        </w:r>
        <w:r w:rsidR="00760BB9">
          <w:rPr>
            <w:noProof/>
            <w:webHidden/>
          </w:rPr>
          <w:fldChar w:fldCharType="begin"/>
        </w:r>
        <w:r w:rsidR="00760BB9">
          <w:rPr>
            <w:noProof/>
            <w:webHidden/>
          </w:rPr>
          <w:instrText xml:space="preserve"> PAGEREF _Toc57544612 \h </w:instrText>
        </w:r>
        <w:r w:rsidR="00760BB9">
          <w:rPr>
            <w:noProof/>
            <w:webHidden/>
          </w:rPr>
        </w:r>
        <w:r w:rsidR="00760BB9">
          <w:rPr>
            <w:noProof/>
            <w:webHidden/>
          </w:rPr>
          <w:fldChar w:fldCharType="separate"/>
        </w:r>
        <w:r w:rsidR="00760BB9">
          <w:rPr>
            <w:noProof/>
            <w:webHidden/>
          </w:rPr>
          <w:t>6</w:t>
        </w:r>
        <w:r w:rsidR="00760BB9">
          <w:rPr>
            <w:noProof/>
            <w:webHidden/>
          </w:rPr>
          <w:fldChar w:fldCharType="end"/>
        </w:r>
      </w:hyperlink>
    </w:p>
    <w:p w:rsidR="00760BB9" w:rsidRDefault="005E1A5B">
      <w:pPr>
        <w:pStyle w:val="TOC2"/>
        <w:tabs>
          <w:tab w:val="left" w:pos="960"/>
          <w:tab w:val="right" w:pos="9350"/>
        </w:tabs>
        <w:rPr>
          <w:rFonts w:eastAsiaTheme="minorEastAsia" w:cstheme="minorBidi"/>
          <w:i w:val="0"/>
          <w:iCs w:val="0"/>
          <w:noProof/>
          <w:sz w:val="24"/>
          <w:szCs w:val="24"/>
          <w:lang w:val="en-US"/>
        </w:rPr>
      </w:pPr>
      <w:hyperlink w:anchor="_Toc57544613" w:history="1">
        <w:r w:rsidR="00760BB9" w:rsidRPr="00917187">
          <w:rPr>
            <w:rStyle w:val="Hyperlink"/>
            <w:noProof/>
          </w:rPr>
          <w:t>3.2.</w:t>
        </w:r>
        <w:r w:rsidR="00760BB9">
          <w:rPr>
            <w:rFonts w:eastAsiaTheme="minorEastAsia" w:cstheme="minorBidi"/>
            <w:i w:val="0"/>
            <w:iCs w:val="0"/>
            <w:noProof/>
            <w:sz w:val="24"/>
            <w:szCs w:val="24"/>
            <w:lang w:val="en-US"/>
          </w:rPr>
          <w:tab/>
        </w:r>
        <w:r w:rsidR="00760BB9" w:rsidRPr="00917187">
          <w:rPr>
            <w:rStyle w:val="Hyperlink"/>
            <w:noProof/>
          </w:rPr>
          <w:t>Gradient Boosting Tree</w:t>
        </w:r>
        <w:r w:rsidR="00760BB9">
          <w:rPr>
            <w:noProof/>
            <w:webHidden/>
          </w:rPr>
          <w:tab/>
        </w:r>
        <w:r w:rsidR="00760BB9">
          <w:rPr>
            <w:noProof/>
            <w:webHidden/>
          </w:rPr>
          <w:fldChar w:fldCharType="begin"/>
        </w:r>
        <w:r w:rsidR="00760BB9">
          <w:rPr>
            <w:noProof/>
            <w:webHidden/>
          </w:rPr>
          <w:instrText xml:space="preserve"> PAGEREF _Toc57544613 \h </w:instrText>
        </w:r>
        <w:r w:rsidR="00760BB9">
          <w:rPr>
            <w:noProof/>
            <w:webHidden/>
          </w:rPr>
        </w:r>
        <w:r w:rsidR="00760BB9">
          <w:rPr>
            <w:noProof/>
            <w:webHidden/>
          </w:rPr>
          <w:fldChar w:fldCharType="separate"/>
        </w:r>
        <w:r w:rsidR="00760BB9">
          <w:rPr>
            <w:noProof/>
            <w:webHidden/>
          </w:rPr>
          <w:t>7</w:t>
        </w:r>
        <w:r w:rsidR="00760BB9">
          <w:rPr>
            <w:noProof/>
            <w:webHidden/>
          </w:rPr>
          <w:fldChar w:fldCharType="end"/>
        </w:r>
      </w:hyperlink>
    </w:p>
    <w:p w:rsidR="00760BB9" w:rsidRDefault="005E1A5B">
      <w:pPr>
        <w:pStyle w:val="TOC2"/>
        <w:tabs>
          <w:tab w:val="left" w:pos="960"/>
          <w:tab w:val="right" w:pos="9350"/>
        </w:tabs>
        <w:rPr>
          <w:rFonts w:eastAsiaTheme="minorEastAsia" w:cstheme="minorBidi"/>
          <w:i w:val="0"/>
          <w:iCs w:val="0"/>
          <w:noProof/>
          <w:sz w:val="24"/>
          <w:szCs w:val="24"/>
          <w:lang w:val="en-US"/>
        </w:rPr>
      </w:pPr>
      <w:hyperlink w:anchor="_Toc57544614" w:history="1">
        <w:r w:rsidR="00760BB9" w:rsidRPr="00917187">
          <w:rPr>
            <w:rStyle w:val="Hyperlink"/>
            <w:noProof/>
          </w:rPr>
          <w:t>3.3.</w:t>
        </w:r>
        <w:r w:rsidR="00760BB9">
          <w:rPr>
            <w:rFonts w:eastAsiaTheme="minorEastAsia" w:cstheme="minorBidi"/>
            <w:i w:val="0"/>
            <w:iCs w:val="0"/>
            <w:noProof/>
            <w:sz w:val="24"/>
            <w:szCs w:val="24"/>
            <w:lang w:val="en-US"/>
          </w:rPr>
          <w:tab/>
        </w:r>
        <w:r w:rsidR="00760BB9" w:rsidRPr="00917187">
          <w:rPr>
            <w:rStyle w:val="Hyperlink"/>
            <w:noProof/>
          </w:rPr>
          <w:t>Logistic Regression</w:t>
        </w:r>
        <w:r w:rsidR="00760BB9">
          <w:rPr>
            <w:noProof/>
            <w:webHidden/>
          </w:rPr>
          <w:tab/>
        </w:r>
        <w:r w:rsidR="00760BB9">
          <w:rPr>
            <w:noProof/>
            <w:webHidden/>
          </w:rPr>
          <w:fldChar w:fldCharType="begin"/>
        </w:r>
        <w:r w:rsidR="00760BB9">
          <w:rPr>
            <w:noProof/>
            <w:webHidden/>
          </w:rPr>
          <w:instrText xml:space="preserve"> PAGEREF _Toc57544614 \h </w:instrText>
        </w:r>
        <w:r w:rsidR="00760BB9">
          <w:rPr>
            <w:noProof/>
            <w:webHidden/>
          </w:rPr>
        </w:r>
        <w:r w:rsidR="00760BB9">
          <w:rPr>
            <w:noProof/>
            <w:webHidden/>
          </w:rPr>
          <w:fldChar w:fldCharType="separate"/>
        </w:r>
        <w:r w:rsidR="00760BB9">
          <w:rPr>
            <w:noProof/>
            <w:webHidden/>
          </w:rPr>
          <w:t>8</w:t>
        </w:r>
        <w:r w:rsidR="00760BB9">
          <w:rPr>
            <w:noProof/>
            <w:webHidden/>
          </w:rPr>
          <w:fldChar w:fldCharType="end"/>
        </w:r>
      </w:hyperlink>
    </w:p>
    <w:p w:rsidR="00760BB9" w:rsidRDefault="005E1A5B">
      <w:pPr>
        <w:pStyle w:val="TOC2"/>
        <w:tabs>
          <w:tab w:val="left" w:pos="960"/>
          <w:tab w:val="right" w:pos="9350"/>
        </w:tabs>
        <w:rPr>
          <w:rFonts w:eastAsiaTheme="minorEastAsia" w:cstheme="minorBidi"/>
          <w:i w:val="0"/>
          <w:iCs w:val="0"/>
          <w:noProof/>
          <w:sz w:val="24"/>
          <w:szCs w:val="24"/>
          <w:lang w:val="en-US"/>
        </w:rPr>
      </w:pPr>
      <w:hyperlink w:anchor="_Toc57544615" w:history="1">
        <w:r w:rsidR="00760BB9" w:rsidRPr="00917187">
          <w:rPr>
            <w:rStyle w:val="Hyperlink"/>
            <w:noProof/>
          </w:rPr>
          <w:t>3.4.</w:t>
        </w:r>
        <w:r w:rsidR="00760BB9">
          <w:rPr>
            <w:rFonts w:eastAsiaTheme="minorEastAsia" w:cstheme="minorBidi"/>
            <w:i w:val="0"/>
            <w:iCs w:val="0"/>
            <w:noProof/>
            <w:sz w:val="24"/>
            <w:szCs w:val="24"/>
            <w:lang w:val="en-US"/>
          </w:rPr>
          <w:tab/>
        </w:r>
        <w:r w:rsidR="00760BB9" w:rsidRPr="00917187">
          <w:rPr>
            <w:rStyle w:val="Hyperlink"/>
            <w:noProof/>
          </w:rPr>
          <w:t>Linear Support Vector Machine</w:t>
        </w:r>
        <w:r w:rsidR="00760BB9">
          <w:rPr>
            <w:noProof/>
            <w:webHidden/>
          </w:rPr>
          <w:tab/>
        </w:r>
        <w:r w:rsidR="00760BB9">
          <w:rPr>
            <w:noProof/>
            <w:webHidden/>
          </w:rPr>
          <w:fldChar w:fldCharType="begin"/>
        </w:r>
        <w:r w:rsidR="00760BB9">
          <w:rPr>
            <w:noProof/>
            <w:webHidden/>
          </w:rPr>
          <w:instrText xml:space="preserve"> PAGEREF _Toc57544615 \h </w:instrText>
        </w:r>
        <w:r w:rsidR="00760BB9">
          <w:rPr>
            <w:noProof/>
            <w:webHidden/>
          </w:rPr>
        </w:r>
        <w:r w:rsidR="00760BB9">
          <w:rPr>
            <w:noProof/>
            <w:webHidden/>
          </w:rPr>
          <w:fldChar w:fldCharType="separate"/>
        </w:r>
        <w:r w:rsidR="00760BB9">
          <w:rPr>
            <w:noProof/>
            <w:webHidden/>
          </w:rPr>
          <w:t>9</w:t>
        </w:r>
        <w:r w:rsidR="00760BB9">
          <w:rPr>
            <w:noProof/>
            <w:webHidden/>
          </w:rPr>
          <w:fldChar w:fldCharType="end"/>
        </w:r>
      </w:hyperlink>
    </w:p>
    <w:p w:rsidR="00760BB9" w:rsidRDefault="005E1A5B">
      <w:pPr>
        <w:pStyle w:val="TOC2"/>
        <w:tabs>
          <w:tab w:val="left" w:pos="960"/>
          <w:tab w:val="right" w:pos="9350"/>
        </w:tabs>
        <w:rPr>
          <w:rFonts w:eastAsiaTheme="minorEastAsia" w:cstheme="minorBidi"/>
          <w:i w:val="0"/>
          <w:iCs w:val="0"/>
          <w:noProof/>
          <w:sz w:val="24"/>
          <w:szCs w:val="24"/>
          <w:lang w:val="en-US"/>
        </w:rPr>
      </w:pPr>
      <w:hyperlink w:anchor="_Toc57544616" w:history="1">
        <w:r w:rsidR="00760BB9" w:rsidRPr="00917187">
          <w:rPr>
            <w:rStyle w:val="Hyperlink"/>
            <w:noProof/>
          </w:rPr>
          <w:t>3.5.</w:t>
        </w:r>
        <w:r w:rsidR="00760BB9">
          <w:rPr>
            <w:rFonts w:eastAsiaTheme="minorEastAsia" w:cstheme="minorBidi"/>
            <w:i w:val="0"/>
            <w:iCs w:val="0"/>
            <w:noProof/>
            <w:sz w:val="24"/>
            <w:szCs w:val="24"/>
            <w:lang w:val="en-US"/>
          </w:rPr>
          <w:tab/>
        </w:r>
        <w:r w:rsidR="00760BB9" w:rsidRPr="00917187">
          <w:rPr>
            <w:rStyle w:val="Hyperlink"/>
            <w:noProof/>
          </w:rPr>
          <w:t>K-Means Clustering</w:t>
        </w:r>
        <w:r w:rsidR="00760BB9">
          <w:rPr>
            <w:noProof/>
            <w:webHidden/>
          </w:rPr>
          <w:tab/>
        </w:r>
        <w:r w:rsidR="00760BB9">
          <w:rPr>
            <w:noProof/>
            <w:webHidden/>
          </w:rPr>
          <w:fldChar w:fldCharType="begin"/>
        </w:r>
        <w:r w:rsidR="00760BB9">
          <w:rPr>
            <w:noProof/>
            <w:webHidden/>
          </w:rPr>
          <w:instrText xml:space="preserve"> PAGEREF _Toc57544616 \h </w:instrText>
        </w:r>
        <w:r w:rsidR="00760BB9">
          <w:rPr>
            <w:noProof/>
            <w:webHidden/>
          </w:rPr>
        </w:r>
        <w:r w:rsidR="00760BB9">
          <w:rPr>
            <w:noProof/>
            <w:webHidden/>
          </w:rPr>
          <w:fldChar w:fldCharType="separate"/>
        </w:r>
        <w:r w:rsidR="00760BB9">
          <w:rPr>
            <w:noProof/>
            <w:webHidden/>
          </w:rPr>
          <w:t>10</w:t>
        </w:r>
        <w:r w:rsidR="00760BB9">
          <w:rPr>
            <w:noProof/>
            <w:webHidden/>
          </w:rPr>
          <w:fldChar w:fldCharType="end"/>
        </w:r>
      </w:hyperlink>
    </w:p>
    <w:p w:rsidR="00760BB9" w:rsidRDefault="005E1A5B">
      <w:pPr>
        <w:pStyle w:val="TOC1"/>
        <w:tabs>
          <w:tab w:val="left" w:pos="480"/>
          <w:tab w:val="right" w:pos="9350"/>
        </w:tabs>
        <w:rPr>
          <w:rFonts w:eastAsiaTheme="minorEastAsia" w:cstheme="minorBidi"/>
          <w:b w:val="0"/>
          <w:bCs w:val="0"/>
          <w:noProof/>
          <w:sz w:val="24"/>
          <w:szCs w:val="24"/>
          <w:lang w:val="en-US"/>
        </w:rPr>
      </w:pPr>
      <w:hyperlink w:anchor="_Toc57544617" w:history="1">
        <w:r w:rsidR="00760BB9" w:rsidRPr="00917187">
          <w:rPr>
            <w:rStyle w:val="Hyperlink"/>
            <w:noProof/>
          </w:rPr>
          <w:t>4.</w:t>
        </w:r>
        <w:r w:rsidR="00760BB9">
          <w:rPr>
            <w:rFonts w:eastAsiaTheme="minorEastAsia" w:cstheme="minorBidi"/>
            <w:b w:val="0"/>
            <w:bCs w:val="0"/>
            <w:noProof/>
            <w:sz w:val="24"/>
            <w:szCs w:val="24"/>
            <w:lang w:val="en-US"/>
          </w:rPr>
          <w:tab/>
        </w:r>
        <w:r w:rsidR="00760BB9" w:rsidRPr="00917187">
          <w:rPr>
            <w:rStyle w:val="Hyperlink"/>
            <w:noProof/>
          </w:rPr>
          <w:t>Conclusion</w:t>
        </w:r>
        <w:r w:rsidR="00760BB9">
          <w:rPr>
            <w:noProof/>
            <w:webHidden/>
          </w:rPr>
          <w:tab/>
        </w:r>
        <w:r w:rsidR="00760BB9">
          <w:rPr>
            <w:noProof/>
            <w:webHidden/>
          </w:rPr>
          <w:fldChar w:fldCharType="begin"/>
        </w:r>
        <w:r w:rsidR="00760BB9">
          <w:rPr>
            <w:noProof/>
            <w:webHidden/>
          </w:rPr>
          <w:instrText xml:space="preserve"> PAGEREF _Toc57544617 \h </w:instrText>
        </w:r>
        <w:r w:rsidR="00760BB9">
          <w:rPr>
            <w:noProof/>
            <w:webHidden/>
          </w:rPr>
        </w:r>
        <w:r w:rsidR="00760BB9">
          <w:rPr>
            <w:noProof/>
            <w:webHidden/>
          </w:rPr>
          <w:fldChar w:fldCharType="separate"/>
        </w:r>
        <w:r w:rsidR="00760BB9">
          <w:rPr>
            <w:noProof/>
            <w:webHidden/>
          </w:rPr>
          <w:t>10</w:t>
        </w:r>
        <w:r w:rsidR="00760BB9">
          <w:rPr>
            <w:noProof/>
            <w:webHidden/>
          </w:rPr>
          <w:fldChar w:fldCharType="end"/>
        </w:r>
      </w:hyperlink>
    </w:p>
    <w:p w:rsidR="00052840" w:rsidRPr="00A24CA2" w:rsidRDefault="00E10D4F" w:rsidP="008D30BD">
      <w:pPr>
        <w:spacing w:after="160"/>
        <w:ind w:left="0"/>
        <w:jc w:val="both"/>
        <w:rPr>
          <w:sz w:val="22"/>
          <w:szCs w:val="22"/>
        </w:rPr>
      </w:pPr>
      <w:r w:rsidRPr="00A24CA2">
        <w:rPr>
          <w:sz w:val="22"/>
          <w:szCs w:val="22"/>
        </w:rPr>
        <w:fldChar w:fldCharType="end"/>
      </w:r>
    </w:p>
    <w:p w:rsidR="00052840" w:rsidRPr="00A24CA2" w:rsidRDefault="00052840" w:rsidP="008D30BD">
      <w:pPr>
        <w:spacing w:after="160"/>
        <w:ind w:left="0"/>
        <w:jc w:val="both"/>
        <w:rPr>
          <w:sz w:val="22"/>
          <w:szCs w:val="22"/>
        </w:rPr>
      </w:pPr>
    </w:p>
    <w:p w:rsidR="00052840" w:rsidRPr="00A24CA2" w:rsidRDefault="00052840" w:rsidP="008D30BD">
      <w:pPr>
        <w:spacing w:after="160"/>
        <w:ind w:left="0"/>
        <w:jc w:val="both"/>
        <w:rPr>
          <w:sz w:val="22"/>
          <w:szCs w:val="22"/>
        </w:rPr>
      </w:pPr>
    </w:p>
    <w:p w:rsidR="00052840" w:rsidRPr="00A24CA2" w:rsidRDefault="00052840" w:rsidP="008D30BD">
      <w:pPr>
        <w:spacing w:after="160"/>
        <w:ind w:left="0"/>
        <w:jc w:val="both"/>
        <w:rPr>
          <w:sz w:val="22"/>
          <w:szCs w:val="22"/>
        </w:rPr>
      </w:pPr>
    </w:p>
    <w:p w:rsidR="00052840" w:rsidRPr="00A24CA2" w:rsidRDefault="00052840" w:rsidP="008D30BD">
      <w:pPr>
        <w:spacing w:after="160"/>
        <w:ind w:left="0"/>
        <w:jc w:val="both"/>
        <w:rPr>
          <w:sz w:val="22"/>
          <w:szCs w:val="22"/>
        </w:rPr>
      </w:pPr>
    </w:p>
    <w:p w:rsidR="00052840" w:rsidRPr="00A24CA2" w:rsidRDefault="00052840" w:rsidP="008D30BD">
      <w:pPr>
        <w:spacing w:after="160"/>
        <w:ind w:left="0"/>
        <w:jc w:val="both"/>
        <w:rPr>
          <w:sz w:val="22"/>
          <w:szCs w:val="22"/>
        </w:rPr>
      </w:pPr>
    </w:p>
    <w:p w:rsidR="002E4B5D" w:rsidRDefault="002E4B5D" w:rsidP="008D30BD">
      <w:pPr>
        <w:spacing w:after="160"/>
        <w:ind w:left="0"/>
        <w:jc w:val="both"/>
        <w:rPr>
          <w:sz w:val="22"/>
          <w:szCs w:val="22"/>
        </w:rPr>
        <w:sectPr w:rsidR="002E4B5D" w:rsidSect="002E4B5D">
          <w:footerReference w:type="even" r:id="rId8"/>
          <w:footerReference w:type="default" r:id="rId9"/>
          <w:footerReference w:type="first" r:id="rId10"/>
          <w:pgSz w:w="12240" w:h="15840"/>
          <w:pgMar w:top="1440" w:right="1440" w:bottom="1440" w:left="1440" w:header="720" w:footer="720" w:gutter="0"/>
          <w:pgNumType w:start="0"/>
          <w:cols w:space="720"/>
          <w:titlePg/>
          <w:docGrid w:linePitch="326"/>
        </w:sectPr>
      </w:pPr>
    </w:p>
    <w:p w:rsidR="002E063E" w:rsidRPr="00A24CA2" w:rsidRDefault="004C2564" w:rsidP="002E4B5D">
      <w:pPr>
        <w:spacing w:after="160"/>
        <w:ind w:left="0"/>
        <w:outlineLvl w:val="0"/>
        <w:rPr>
          <w:b/>
          <w:sz w:val="22"/>
          <w:szCs w:val="22"/>
        </w:rPr>
      </w:pPr>
      <w:bookmarkStart w:id="0" w:name="_Toc57458532"/>
      <w:bookmarkStart w:id="1" w:name="_Toc57544605"/>
      <w:r w:rsidRPr="00A24CA2">
        <w:rPr>
          <w:b/>
          <w:sz w:val="22"/>
          <w:szCs w:val="22"/>
        </w:rPr>
        <w:lastRenderedPageBreak/>
        <w:t>Abstract</w:t>
      </w:r>
      <w:bookmarkEnd w:id="0"/>
      <w:bookmarkEnd w:id="1"/>
    </w:p>
    <w:p w:rsidR="002E063E" w:rsidRPr="00A24CA2" w:rsidRDefault="004C2564" w:rsidP="008D30BD">
      <w:pPr>
        <w:spacing w:after="160"/>
        <w:ind w:left="0"/>
        <w:jc w:val="both"/>
        <w:rPr>
          <w:b/>
          <w:sz w:val="22"/>
          <w:szCs w:val="22"/>
        </w:rPr>
      </w:pPr>
      <w:r w:rsidRPr="00A24CA2">
        <w:rPr>
          <w:sz w:val="22"/>
          <w:szCs w:val="22"/>
        </w:rPr>
        <w:t xml:space="preserve">To achieve the goals of revenue increase and of existing customers retention in the competitive environment, this study aims to discover critical features influencing churn rate, and then to develop models that are capable of predicting customer churn after comprehensive data exploration and analysis. Therefore, using data about customer personal information, account, and registered telecom services to predict customer leaving is a forthright prediction goal. One classification algorithm is used for investigation of consumer distribution while four prediction techniques (Logistic Regression, Linear Support Vector Machines, Random Forest, Gradient Boosting Tree) are utilized in churning rate prediction. </w:t>
      </w:r>
    </w:p>
    <w:p w:rsidR="00052840" w:rsidRPr="00A24CA2" w:rsidRDefault="004C2564" w:rsidP="008D30BD">
      <w:pPr>
        <w:spacing w:after="160"/>
        <w:ind w:left="0"/>
        <w:jc w:val="both"/>
        <w:rPr>
          <w:sz w:val="22"/>
          <w:szCs w:val="22"/>
        </w:rPr>
      </w:pPr>
      <w:r w:rsidRPr="00A24CA2">
        <w:rPr>
          <w:sz w:val="22"/>
          <w:szCs w:val="22"/>
        </w:rPr>
        <w:t xml:space="preserve">To accomplish the prediction goal, five inference questions have been proposed, which could be divided into three categories. For the first one, which is to discover potential factors that might significantly influence the target variable, a feature importance table obtained by the Random Forest model and the Gradient Boosting model could be a crucial indicator. What’s more, by using the coefficients of features generated by the Logistic Regression model, the most valuable features in predicting loyal customers could be identified, which answer questions covered in the second category. For the inference question of data linearity, the efficiency and performance of Tree-based models and </w:t>
      </w:r>
      <w:r w:rsidR="002E063E" w:rsidRPr="00A24CA2">
        <w:rPr>
          <w:sz w:val="22"/>
          <w:szCs w:val="22"/>
        </w:rPr>
        <w:t>regression-based</w:t>
      </w:r>
      <w:r w:rsidRPr="00A24CA2">
        <w:rPr>
          <w:sz w:val="22"/>
          <w:szCs w:val="22"/>
        </w:rPr>
        <w:t xml:space="preserve"> models have been compared, revealing the result that linear models are capable and competent. </w:t>
      </w:r>
    </w:p>
    <w:p w:rsidR="00052840" w:rsidRPr="00A24CA2" w:rsidRDefault="00797AFB" w:rsidP="008D30BD">
      <w:pPr>
        <w:spacing w:after="160"/>
        <w:ind w:left="0"/>
        <w:jc w:val="both"/>
        <w:rPr>
          <w:sz w:val="22"/>
          <w:szCs w:val="22"/>
        </w:rPr>
      </w:pPr>
      <w:r w:rsidRPr="00A24CA2">
        <w:rPr>
          <w:sz w:val="22"/>
          <w:szCs w:val="22"/>
        </w:rPr>
        <w:t xml:space="preserve">This study successfully </w:t>
      </w:r>
      <w:r w:rsidR="00385CA9">
        <w:rPr>
          <w:sz w:val="22"/>
          <w:szCs w:val="22"/>
        </w:rPr>
        <w:t xml:space="preserve">developed, concluded, and evaluated the four prediction models mentioned above, </w:t>
      </w:r>
      <w:r w:rsidRPr="00A24CA2">
        <w:rPr>
          <w:sz w:val="22"/>
          <w:szCs w:val="22"/>
        </w:rPr>
        <w:t>provid</w:t>
      </w:r>
      <w:r w:rsidR="00385CA9">
        <w:rPr>
          <w:sz w:val="22"/>
          <w:szCs w:val="22"/>
        </w:rPr>
        <w:t>ing comprehensive</w:t>
      </w:r>
      <w:r w:rsidRPr="00A24CA2">
        <w:rPr>
          <w:sz w:val="22"/>
          <w:szCs w:val="22"/>
        </w:rPr>
        <w:t xml:space="preserve"> </w:t>
      </w:r>
      <w:r w:rsidR="00385CA9">
        <w:rPr>
          <w:sz w:val="22"/>
          <w:szCs w:val="22"/>
        </w:rPr>
        <w:t>suggestions</w:t>
      </w:r>
      <w:r w:rsidRPr="00A24CA2">
        <w:rPr>
          <w:sz w:val="22"/>
          <w:szCs w:val="22"/>
        </w:rPr>
        <w:t xml:space="preserve"> to the </w:t>
      </w:r>
      <w:r w:rsidR="00385CA9" w:rsidRPr="00A24CA2">
        <w:rPr>
          <w:sz w:val="22"/>
          <w:szCs w:val="22"/>
        </w:rPr>
        <w:t xml:space="preserve">proposed </w:t>
      </w:r>
      <w:r w:rsidRPr="00A24CA2">
        <w:rPr>
          <w:sz w:val="22"/>
          <w:szCs w:val="22"/>
        </w:rPr>
        <w:t>question</w:t>
      </w:r>
      <w:r w:rsidR="00385CA9">
        <w:rPr>
          <w:sz w:val="22"/>
          <w:szCs w:val="22"/>
        </w:rPr>
        <w:t>s</w:t>
      </w:r>
      <w:r w:rsidRPr="00A24CA2">
        <w:rPr>
          <w:sz w:val="22"/>
          <w:szCs w:val="22"/>
        </w:rPr>
        <w:t>. The result indicates customer</w:t>
      </w:r>
      <w:r w:rsidR="00385CA9">
        <w:rPr>
          <w:sz w:val="22"/>
          <w:szCs w:val="22"/>
        </w:rPr>
        <w:t>s with</w:t>
      </w:r>
      <w:r w:rsidRPr="00A24CA2">
        <w:rPr>
          <w:sz w:val="22"/>
          <w:szCs w:val="22"/>
        </w:rPr>
        <w:t xml:space="preserve"> </w:t>
      </w:r>
      <w:r w:rsidR="00385CA9">
        <w:rPr>
          <w:sz w:val="22"/>
          <w:szCs w:val="22"/>
        </w:rPr>
        <w:t>Online Security and Tech</w:t>
      </w:r>
      <w:r w:rsidR="00F9200D">
        <w:rPr>
          <w:sz w:val="22"/>
          <w:szCs w:val="22"/>
        </w:rPr>
        <w:t xml:space="preserve"> </w:t>
      </w:r>
      <w:r w:rsidR="00385CA9">
        <w:rPr>
          <w:sz w:val="22"/>
          <w:szCs w:val="22"/>
        </w:rPr>
        <w:t xml:space="preserve">Support </w:t>
      </w:r>
      <w:r w:rsidRPr="00A24CA2">
        <w:rPr>
          <w:sz w:val="22"/>
          <w:szCs w:val="22"/>
        </w:rPr>
        <w:t>Services</w:t>
      </w:r>
      <w:r w:rsidR="00385CA9">
        <w:rPr>
          <w:sz w:val="22"/>
          <w:szCs w:val="22"/>
        </w:rPr>
        <w:t xml:space="preserve"> prone not to default</w:t>
      </w:r>
      <w:r w:rsidRPr="00A24CA2">
        <w:rPr>
          <w:sz w:val="22"/>
          <w:szCs w:val="22"/>
        </w:rPr>
        <w:t xml:space="preserve"> while that customer with characteristics of </w:t>
      </w:r>
      <w:r w:rsidR="00385CA9">
        <w:rPr>
          <w:sz w:val="22"/>
          <w:szCs w:val="22"/>
        </w:rPr>
        <w:t xml:space="preserve">partnership and longer contract </w:t>
      </w:r>
      <w:r w:rsidR="00773F29">
        <w:rPr>
          <w:sz w:val="22"/>
          <w:szCs w:val="22"/>
        </w:rPr>
        <w:t xml:space="preserve">tend to stick with the company. </w:t>
      </w:r>
      <w:r w:rsidRPr="00A24CA2">
        <w:rPr>
          <w:sz w:val="22"/>
          <w:szCs w:val="22"/>
        </w:rPr>
        <w:t xml:space="preserve">Even though this study used coefficients as indication of feature importance, the result </w:t>
      </w:r>
      <w:r w:rsidR="00773F29">
        <w:rPr>
          <w:sz w:val="22"/>
          <w:szCs w:val="22"/>
        </w:rPr>
        <w:t>still has the possibility to</w:t>
      </w:r>
      <w:r w:rsidRPr="00A24CA2">
        <w:rPr>
          <w:sz w:val="22"/>
          <w:szCs w:val="22"/>
        </w:rPr>
        <w:t xml:space="preserve"> varied until a significance test and t-test, which verif</w:t>
      </w:r>
      <w:r w:rsidR="00773F29">
        <w:rPr>
          <w:sz w:val="22"/>
          <w:szCs w:val="22"/>
        </w:rPr>
        <w:t xml:space="preserve">y the </w:t>
      </w:r>
      <w:r w:rsidRPr="00A24CA2">
        <w:rPr>
          <w:sz w:val="22"/>
          <w:szCs w:val="22"/>
        </w:rPr>
        <w:t xml:space="preserve">significance level of each predictor, the have been conducted. </w:t>
      </w:r>
    </w:p>
    <w:p w:rsidR="00055E9B" w:rsidRPr="00A24CA2" w:rsidRDefault="004C2564" w:rsidP="008D30BD">
      <w:pPr>
        <w:pStyle w:val="ListParagraph"/>
        <w:numPr>
          <w:ilvl w:val="0"/>
          <w:numId w:val="16"/>
        </w:numPr>
        <w:snapToGrid w:val="0"/>
        <w:spacing w:after="160"/>
        <w:contextualSpacing w:val="0"/>
        <w:jc w:val="both"/>
        <w:outlineLvl w:val="0"/>
        <w:rPr>
          <w:b/>
          <w:bCs/>
          <w:sz w:val="22"/>
          <w:szCs w:val="22"/>
        </w:rPr>
      </w:pPr>
      <w:r w:rsidRPr="00A24CA2">
        <w:rPr>
          <w:sz w:val="22"/>
          <w:szCs w:val="22"/>
        </w:rPr>
        <w:br w:type="page"/>
      </w:r>
      <w:bookmarkStart w:id="2" w:name="_pffxcvacsfuu" w:colFirst="0" w:colLast="0"/>
      <w:bookmarkStart w:id="3" w:name="_Toc57458533"/>
      <w:bookmarkStart w:id="4" w:name="_Toc57544606"/>
      <w:bookmarkEnd w:id="2"/>
      <w:r w:rsidRPr="00A24CA2">
        <w:rPr>
          <w:b/>
          <w:bCs/>
          <w:sz w:val="22"/>
          <w:szCs w:val="22"/>
        </w:rPr>
        <w:lastRenderedPageBreak/>
        <w:t>Data Exploration</w:t>
      </w:r>
      <w:bookmarkEnd w:id="3"/>
      <w:bookmarkEnd w:id="4"/>
      <w:r w:rsidRPr="00A24CA2">
        <w:rPr>
          <w:b/>
          <w:bCs/>
          <w:sz w:val="22"/>
          <w:szCs w:val="22"/>
        </w:rPr>
        <w:t xml:space="preserve"> </w:t>
      </w:r>
      <w:bookmarkStart w:id="5" w:name="_llnxi145azyi" w:colFirst="0" w:colLast="0"/>
      <w:bookmarkEnd w:id="5"/>
    </w:p>
    <w:p w:rsidR="002E063E" w:rsidRPr="002E4B5D" w:rsidRDefault="004C2564" w:rsidP="002E4B5D">
      <w:pPr>
        <w:pStyle w:val="Heading2"/>
        <w:numPr>
          <w:ilvl w:val="1"/>
          <w:numId w:val="16"/>
        </w:numPr>
        <w:spacing w:after="160"/>
        <w:jc w:val="both"/>
        <w:rPr>
          <w:sz w:val="22"/>
          <w:szCs w:val="22"/>
        </w:rPr>
      </w:pPr>
      <w:bookmarkStart w:id="6" w:name="_Toc57458534"/>
      <w:bookmarkStart w:id="7" w:name="_Toc57544607"/>
      <w:r w:rsidRPr="002E4B5D">
        <w:rPr>
          <w:sz w:val="22"/>
          <w:szCs w:val="22"/>
        </w:rPr>
        <w:t xml:space="preserve">Data </w:t>
      </w:r>
      <w:bookmarkStart w:id="8" w:name="_rsvvlfh95h4f" w:colFirst="0" w:colLast="0"/>
      <w:bookmarkEnd w:id="8"/>
      <w:r w:rsidR="002E063E" w:rsidRPr="002E4B5D">
        <w:rPr>
          <w:sz w:val="22"/>
          <w:szCs w:val="22"/>
        </w:rPr>
        <w:t>Description</w:t>
      </w:r>
      <w:bookmarkEnd w:id="6"/>
      <w:bookmarkEnd w:id="7"/>
    </w:p>
    <w:p w:rsidR="00A43846" w:rsidRPr="00A24CA2" w:rsidRDefault="002E063E" w:rsidP="008D30BD">
      <w:pPr>
        <w:spacing w:after="160"/>
        <w:ind w:left="0"/>
        <w:jc w:val="both"/>
        <w:rPr>
          <w:sz w:val="22"/>
          <w:szCs w:val="22"/>
        </w:rPr>
      </w:pPr>
      <w:r w:rsidRPr="00A24CA2">
        <w:rPr>
          <w:sz w:val="22"/>
          <w:szCs w:val="22"/>
        </w:rPr>
        <w:t xml:space="preserve">Containing 7043 rows and 21 columns, the </w:t>
      </w:r>
      <w:r w:rsidR="00F47DAA">
        <w:rPr>
          <w:sz w:val="22"/>
          <w:szCs w:val="22"/>
        </w:rPr>
        <w:t xml:space="preserve">explanatory variables in </w:t>
      </w:r>
      <w:r w:rsidRPr="00A24CA2">
        <w:rPr>
          <w:sz w:val="22"/>
          <w:szCs w:val="22"/>
        </w:rPr>
        <w:t xml:space="preserve">telecom customer churn dataset could be separated to three categories, </w:t>
      </w:r>
      <w:r w:rsidR="001621EB" w:rsidRPr="00A24CA2">
        <w:rPr>
          <w:sz w:val="22"/>
          <w:szCs w:val="22"/>
        </w:rPr>
        <w:t>personal attributes</w:t>
      </w:r>
      <w:r w:rsidRPr="00A24CA2">
        <w:rPr>
          <w:sz w:val="22"/>
          <w:szCs w:val="22"/>
        </w:rPr>
        <w:t xml:space="preserve">, accounts details, and services registered up by customer. </w:t>
      </w:r>
      <w:r w:rsidR="00A43846" w:rsidRPr="00A24CA2">
        <w:rPr>
          <w:sz w:val="22"/>
          <w:szCs w:val="22"/>
        </w:rPr>
        <w:t xml:space="preserve">Customer attributes contains </w:t>
      </w:r>
      <w:r w:rsidR="00A43846" w:rsidRPr="00A24CA2">
        <w:rPr>
          <w:i/>
          <w:sz w:val="22"/>
          <w:szCs w:val="22"/>
        </w:rPr>
        <w:t>gender</w:t>
      </w:r>
      <w:r w:rsidR="00A43846" w:rsidRPr="00A24CA2">
        <w:rPr>
          <w:sz w:val="22"/>
          <w:szCs w:val="22"/>
        </w:rPr>
        <w:t xml:space="preserve">, </w:t>
      </w:r>
      <w:proofErr w:type="spellStart"/>
      <w:r w:rsidR="00A43846" w:rsidRPr="00A24CA2">
        <w:rPr>
          <w:i/>
          <w:sz w:val="22"/>
          <w:szCs w:val="22"/>
        </w:rPr>
        <w:t>seniorCitizen</w:t>
      </w:r>
      <w:proofErr w:type="spellEnd"/>
      <w:r w:rsidR="00A43846" w:rsidRPr="00A24CA2">
        <w:rPr>
          <w:sz w:val="22"/>
          <w:szCs w:val="22"/>
        </w:rPr>
        <w:t xml:space="preserve">, </w:t>
      </w:r>
      <w:r w:rsidR="00A43846" w:rsidRPr="00A24CA2">
        <w:rPr>
          <w:i/>
          <w:sz w:val="22"/>
          <w:szCs w:val="22"/>
        </w:rPr>
        <w:t>partner</w:t>
      </w:r>
      <w:r w:rsidR="00A43846" w:rsidRPr="00A24CA2">
        <w:rPr>
          <w:sz w:val="22"/>
          <w:szCs w:val="22"/>
        </w:rPr>
        <w:t xml:space="preserve">, and </w:t>
      </w:r>
      <w:r w:rsidR="00A43846" w:rsidRPr="00A24CA2">
        <w:rPr>
          <w:i/>
          <w:sz w:val="22"/>
          <w:szCs w:val="22"/>
        </w:rPr>
        <w:t>dependents</w:t>
      </w:r>
      <w:r w:rsidR="00A43846" w:rsidRPr="00A24CA2">
        <w:rPr>
          <w:sz w:val="22"/>
          <w:szCs w:val="22"/>
        </w:rPr>
        <w:t xml:space="preserve">. For the customer account information, it includes </w:t>
      </w:r>
      <w:r w:rsidR="00A43846" w:rsidRPr="00A24CA2">
        <w:rPr>
          <w:i/>
          <w:sz w:val="22"/>
          <w:szCs w:val="22"/>
        </w:rPr>
        <w:t>tenure</w:t>
      </w:r>
      <w:r w:rsidR="00A43846" w:rsidRPr="00A24CA2">
        <w:rPr>
          <w:sz w:val="22"/>
          <w:szCs w:val="22"/>
        </w:rPr>
        <w:t xml:space="preserve">, </w:t>
      </w:r>
      <w:r w:rsidR="00A43846" w:rsidRPr="00A24CA2">
        <w:rPr>
          <w:i/>
          <w:sz w:val="22"/>
          <w:szCs w:val="22"/>
        </w:rPr>
        <w:t>contract</w:t>
      </w:r>
      <w:r w:rsidR="00A43846" w:rsidRPr="00A24CA2">
        <w:rPr>
          <w:sz w:val="22"/>
          <w:szCs w:val="22"/>
        </w:rPr>
        <w:t xml:space="preserve">, </w:t>
      </w:r>
      <w:proofErr w:type="spellStart"/>
      <w:r w:rsidR="00A43846" w:rsidRPr="00A24CA2">
        <w:rPr>
          <w:i/>
          <w:sz w:val="22"/>
          <w:szCs w:val="22"/>
        </w:rPr>
        <w:t>MonthlyCharge</w:t>
      </w:r>
      <w:proofErr w:type="spellEnd"/>
      <w:r w:rsidR="00A43846" w:rsidRPr="00A24CA2">
        <w:rPr>
          <w:sz w:val="22"/>
          <w:szCs w:val="22"/>
        </w:rPr>
        <w:t xml:space="preserve">, </w:t>
      </w:r>
      <w:proofErr w:type="spellStart"/>
      <w:r w:rsidR="00A43846" w:rsidRPr="00A24CA2">
        <w:rPr>
          <w:i/>
          <w:sz w:val="22"/>
          <w:szCs w:val="22"/>
        </w:rPr>
        <w:t>TotalCharges</w:t>
      </w:r>
      <w:proofErr w:type="spellEnd"/>
      <w:r w:rsidR="00A43846" w:rsidRPr="00A24CA2">
        <w:rPr>
          <w:sz w:val="22"/>
          <w:szCs w:val="22"/>
        </w:rPr>
        <w:t>, etc. The various services provided by company are included in the third group, ranging from information protection (such as online backup) to entertaining services (such as Streaming TV). Each service attribute possibly has a value of “Yes/No” denoting whether the customer has signed up for this service or not, or “No Service”, which stands for no such service provided.</w:t>
      </w:r>
    </w:p>
    <w:p w:rsidR="00485D03" w:rsidRPr="00A24CA2" w:rsidRDefault="002E063E" w:rsidP="008D30BD">
      <w:pPr>
        <w:spacing w:after="160"/>
        <w:ind w:left="0"/>
        <w:jc w:val="both"/>
        <w:rPr>
          <w:sz w:val="22"/>
          <w:szCs w:val="22"/>
        </w:rPr>
      </w:pPr>
      <w:r w:rsidRPr="00A24CA2">
        <w:rPr>
          <w:sz w:val="22"/>
          <w:szCs w:val="22"/>
        </w:rPr>
        <w:t xml:space="preserve">Except the </w:t>
      </w:r>
      <w:r w:rsidRPr="00A24CA2">
        <w:rPr>
          <w:i/>
          <w:sz w:val="22"/>
          <w:szCs w:val="22"/>
        </w:rPr>
        <w:t>tenure</w:t>
      </w:r>
      <w:r w:rsidRPr="00A24CA2">
        <w:rPr>
          <w:sz w:val="22"/>
          <w:szCs w:val="22"/>
        </w:rPr>
        <w:t xml:space="preserve">, </w:t>
      </w:r>
      <w:proofErr w:type="spellStart"/>
      <w:r w:rsidRPr="00A24CA2">
        <w:rPr>
          <w:i/>
          <w:sz w:val="22"/>
          <w:szCs w:val="22"/>
        </w:rPr>
        <w:t>MonthlyCharge</w:t>
      </w:r>
      <w:proofErr w:type="spellEnd"/>
      <w:r w:rsidRPr="00A24CA2">
        <w:rPr>
          <w:sz w:val="22"/>
          <w:szCs w:val="22"/>
        </w:rPr>
        <w:t xml:space="preserve">, and </w:t>
      </w:r>
      <w:proofErr w:type="spellStart"/>
      <w:r w:rsidRPr="00A24CA2">
        <w:rPr>
          <w:i/>
          <w:sz w:val="22"/>
          <w:szCs w:val="22"/>
        </w:rPr>
        <w:t>TotalCharges</w:t>
      </w:r>
      <w:proofErr w:type="spellEnd"/>
      <w:r w:rsidRPr="00A24CA2">
        <w:rPr>
          <w:iCs/>
          <w:sz w:val="22"/>
          <w:szCs w:val="22"/>
        </w:rPr>
        <w:t xml:space="preserve"> variables included in the account details group,</w:t>
      </w:r>
      <w:r w:rsidR="00FB3EA8" w:rsidRPr="00A24CA2">
        <w:rPr>
          <w:iCs/>
          <w:sz w:val="22"/>
          <w:szCs w:val="22"/>
        </w:rPr>
        <w:t xml:space="preserve"> all of the</w:t>
      </w:r>
      <w:r w:rsidRPr="00A24CA2">
        <w:rPr>
          <w:iCs/>
          <w:sz w:val="22"/>
          <w:szCs w:val="22"/>
        </w:rPr>
        <w:t xml:space="preserve"> rest variables are </w:t>
      </w:r>
      <w:r w:rsidR="00FB3EA8" w:rsidRPr="00A24CA2">
        <w:rPr>
          <w:iCs/>
          <w:sz w:val="22"/>
          <w:szCs w:val="22"/>
        </w:rPr>
        <w:t>categorical type.</w:t>
      </w:r>
      <w:r w:rsidR="001621EB" w:rsidRPr="00A24CA2">
        <w:rPr>
          <w:iCs/>
          <w:sz w:val="22"/>
          <w:szCs w:val="22"/>
        </w:rPr>
        <w:t xml:space="preserve"> Specifically,</w:t>
      </w:r>
      <w:r w:rsidR="00FB3EA8" w:rsidRPr="00A24CA2">
        <w:rPr>
          <w:iCs/>
          <w:sz w:val="22"/>
          <w:szCs w:val="22"/>
        </w:rPr>
        <w:t xml:space="preserve"> </w:t>
      </w:r>
      <w:r w:rsidR="001621EB" w:rsidRPr="00A24CA2">
        <w:rPr>
          <w:i/>
          <w:sz w:val="22"/>
          <w:szCs w:val="22"/>
        </w:rPr>
        <w:t>tenure</w:t>
      </w:r>
      <w:r w:rsidR="001621EB" w:rsidRPr="00A24CA2">
        <w:rPr>
          <w:sz w:val="22"/>
          <w:szCs w:val="22"/>
        </w:rPr>
        <w:t xml:space="preserve"> is a numeric variable which represents the number of months that a customer sticks to the company. Investigating the distribution of churning customer across different stages of tenure might be insightful for understanding </w:t>
      </w:r>
      <w:r w:rsidR="000B2171" w:rsidRPr="00A24CA2">
        <w:rPr>
          <w:sz w:val="22"/>
          <w:szCs w:val="22"/>
        </w:rPr>
        <w:t xml:space="preserve">the dispersion between churning customer and customer who left yet fail to find a new service provider. </w:t>
      </w:r>
    </w:p>
    <w:p w:rsidR="00052840" w:rsidRPr="002E4B5D" w:rsidRDefault="004C2564" w:rsidP="002E4B5D">
      <w:pPr>
        <w:pStyle w:val="Heading2"/>
        <w:numPr>
          <w:ilvl w:val="1"/>
          <w:numId w:val="16"/>
        </w:numPr>
        <w:spacing w:after="160"/>
        <w:jc w:val="both"/>
        <w:rPr>
          <w:sz w:val="22"/>
          <w:szCs w:val="22"/>
        </w:rPr>
      </w:pPr>
      <w:bookmarkStart w:id="9" w:name="_Toc57458535"/>
      <w:bookmarkStart w:id="10" w:name="_Toc57544608"/>
      <w:r w:rsidRPr="002E4B5D">
        <w:rPr>
          <w:sz w:val="22"/>
          <w:szCs w:val="22"/>
        </w:rPr>
        <w:t>Data Cleaning</w:t>
      </w:r>
      <w:r w:rsidR="00DD1822" w:rsidRPr="002E4B5D">
        <w:rPr>
          <w:sz w:val="22"/>
          <w:szCs w:val="22"/>
        </w:rPr>
        <w:t xml:space="preserve"> and Preprocessing</w:t>
      </w:r>
      <w:bookmarkEnd w:id="9"/>
      <w:bookmarkEnd w:id="10"/>
    </w:p>
    <w:p w:rsidR="00AF05D7" w:rsidRPr="00A24CA2" w:rsidRDefault="00DD1822" w:rsidP="008D30BD">
      <w:pPr>
        <w:spacing w:after="160"/>
        <w:ind w:left="0"/>
        <w:jc w:val="both"/>
        <w:rPr>
          <w:sz w:val="22"/>
          <w:szCs w:val="22"/>
        </w:rPr>
      </w:pPr>
      <w:r w:rsidRPr="00A24CA2">
        <w:rPr>
          <w:sz w:val="22"/>
          <w:szCs w:val="22"/>
        </w:rPr>
        <w:t xml:space="preserve">The preprocessing process contain three steps, including index variable dropping, data type transformation, and missing values management. </w:t>
      </w:r>
    </w:p>
    <w:p w:rsidR="00AF05D7" w:rsidRPr="00A24CA2" w:rsidRDefault="00AF05D7" w:rsidP="008D30BD">
      <w:pPr>
        <w:pStyle w:val="ListParagraph"/>
        <w:numPr>
          <w:ilvl w:val="0"/>
          <w:numId w:val="13"/>
        </w:numPr>
        <w:spacing w:after="160"/>
        <w:jc w:val="both"/>
        <w:rPr>
          <w:sz w:val="22"/>
          <w:szCs w:val="22"/>
        </w:rPr>
      </w:pPr>
      <w:r w:rsidRPr="00A24CA2">
        <w:rPr>
          <w:sz w:val="22"/>
          <w:szCs w:val="22"/>
        </w:rPr>
        <w:t>The</w:t>
      </w:r>
      <w:r w:rsidR="00F27B41" w:rsidRPr="00A24CA2">
        <w:rPr>
          <w:sz w:val="22"/>
          <w:szCs w:val="22"/>
        </w:rPr>
        <w:t xml:space="preserve"> </w:t>
      </w:r>
      <w:proofErr w:type="spellStart"/>
      <w:r w:rsidR="00F27B41" w:rsidRPr="00A24CA2">
        <w:rPr>
          <w:i/>
          <w:iCs/>
          <w:sz w:val="22"/>
          <w:szCs w:val="22"/>
        </w:rPr>
        <w:t>CustomerID</w:t>
      </w:r>
      <w:proofErr w:type="spellEnd"/>
      <w:r w:rsidR="00F27B41" w:rsidRPr="00A24CA2">
        <w:rPr>
          <w:sz w:val="22"/>
          <w:szCs w:val="22"/>
        </w:rPr>
        <w:t xml:space="preserve"> has been eliminated since each row in the dataset represents a unique yet anonymous customer. </w:t>
      </w:r>
    </w:p>
    <w:p w:rsidR="00920BC8" w:rsidRPr="00A24CA2" w:rsidRDefault="00AF05D7" w:rsidP="008D30BD">
      <w:pPr>
        <w:pStyle w:val="ListParagraph"/>
        <w:numPr>
          <w:ilvl w:val="0"/>
          <w:numId w:val="13"/>
        </w:numPr>
        <w:spacing w:after="160"/>
        <w:jc w:val="both"/>
        <w:rPr>
          <w:sz w:val="22"/>
          <w:szCs w:val="22"/>
        </w:rPr>
      </w:pPr>
      <w:r w:rsidRPr="00A24CA2">
        <w:rPr>
          <w:sz w:val="22"/>
          <w:szCs w:val="22"/>
        </w:rPr>
        <w:t>The</w:t>
      </w:r>
      <w:r w:rsidR="0001112A" w:rsidRPr="00A24CA2">
        <w:rPr>
          <w:sz w:val="22"/>
          <w:szCs w:val="22"/>
        </w:rPr>
        <w:t xml:space="preserve"> data type of numeric variables has been transformed into float type </w:t>
      </w:r>
      <w:r w:rsidR="00920BC8" w:rsidRPr="00A24CA2">
        <w:rPr>
          <w:sz w:val="22"/>
          <w:szCs w:val="22"/>
        </w:rPr>
        <w:t xml:space="preserve">since some variables have decimal values involved. </w:t>
      </w:r>
    </w:p>
    <w:p w:rsidR="00DD1822" w:rsidRPr="00A24CA2" w:rsidRDefault="0001112A" w:rsidP="008D30BD">
      <w:pPr>
        <w:pStyle w:val="ListParagraph"/>
        <w:numPr>
          <w:ilvl w:val="0"/>
          <w:numId w:val="13"/>
        </w:numPr>
        <w:spacing w:after="160"/>
        <w:jc w:val="both"/>
        <w:rPr>
          <w:sz w:val="22"/>
          <w:szCs w:val="22"/>
        </w:rPr>
      </w:pPr>
      <w:r w:rsidRPr="00A24CA2">
        <w:rPr>
          <w:sz w:val="22"/>
          <w:szCs w:val="22"/>
        </w:rPr>
        <w:t xml:space="preserve">11 missing values have been found in </w:t>
      </w:r>
      <w:proofErr w:type="spellStart"/>
      <w:r w:rsidRPr="00A24CA2">
        <w:rPr>
          <w:i/>
          <w:iCs/>
          <w:sz w:val="22"/>
          <w:szCs w:val="22"/>
        </w:rPr>
        <w:t>TotalCharges</w:t>
      </w:r>
      <w:proofErr w:type="spellEnd"/>
      <w:r w:rsidRPr="00A24CA2">
        <w:rPr>
          <w:sz w:val="22"/>
          <w:szCs w:val="22"/>
        </w:rPr>
        <w:t xml:space="preserve"> column with a zero value in </w:t>
      </w:r>
      <w:r w:rsidRPr="00A24CA2">
        <w:rPr>
          <w:i/>
          <w:iCs/>
          <w:sz w:val="22"/>
          <w:szCs w:val="22"/>
        </w:rPr>
        <w:t>Tenure</w:t>
      </w:r>
      <w:r w:rsidRPr="00A24CA2">
        <w:rPr>
          <w:sz w:val="22"/>
          <w:szCs w:val="22"/>
        </w:rPr>
        <w:t xml:space="preserve"> coincidentally. </w:t>
      </w:r>
      <w:r w:rsidR="00490D43">
        <w:rPr>
          <w:sz w:val="22"/>
          <w:szCs w:val="22"/>
          <w:lang w:val="en-US"/>
        </w:rPr>
        <w:t xml:space="preserve">Customer with zero in Tenure column should be treated as invalided. Therefore, </w:t>
      </w:r>
      <w:r w:rsidR="00490D43">
        <w:rPr>
          <w:sz w:val="22"/>
          <w:szCs w:val="22"/>
        </w:rPr>
        <w:t>a</w:t>
      </w:r>
      <w:r w:rsidRPr="00A24CA2">
        <w:rPr>
          <w:sz w:val="22"/>
          <w:szCs w:val="22"/>
        </w:rPr>
        <w:t xml:space="preserve">ll of those values have been imputed with zero. </w:t>
      </w:r>
    </w:p>
    <w:p w:rsidR="00F47DAA" w:rsidRDefault="0001112A" w:rsidP="008D30BD">
      <w:pPr>
        <w:spacing w:after="160"/>
        <w:ind w:left="0"/>
        <w:jc w:val="both"/>
        <w:rPr>
          <w:sz w:val="22"/>
          <w:szCs w:val="22"/>
        </w:rPr>
      </w:pPr>
      <w:r w:rsidRPr="00A24CA2">
        <w:rPr>
          <w:sz w:val="22"/>
          <w:szCs w:val="22"/>
        </w:rPr>
        <w:t>Accomplishing preprocessing is not the end. The churn prediction dataset has the class imbalance problem. Besides, due to the large number of features, the technique of dimensionality reduction or feature selection, imbalance management are necessary for data preprocessing. Apart from that, considering that most of the machine learning algorithms only accept numerical values, it is ineluctable to apply encoding techniques, such as String Indexing and One Hot Encoding techniques</w:t>
      </w:r>
      <w:r w:rsidR="00D548F0" w:rsidRPr="00A24CA2">
        <w:rPr>
          <w:sz w:val="22"/>
          <w:szCs w:val="22"/>
        </w:rPr>
        <w:t>, to</w:t>
      </w:r>
      <w:r w:rsidRPr="00A24CA2">
        <w:rPr>
          <w:sz w:val="22"/>
          <w:szCs w:val="22"/>
        </w:rPr>
        <w:t xml:space="preserve"> </w:t>
      </w:r>
      <w:r w:rsidR="00D548F0" w:rsidRPr="00A24CA2">
        <w:rPr>
          <w:sz w:val="22"/>
          <w:szCs w:val="22"/>
        </w:rPr>
        <w:t>categorical</w:t>
      </w:r>
      <w:r w:rsidRPr="00A24CA2">
        <w:rPr>
          <w:sz w:val="22"/>
          <w:szCs w:val="22"/>
        </w:rPr>
        <w:t xml:space="preserve"> features.</w:t>
      </w:r>
    </w:p>
    <w:p w:rsidR="00920BC8" w:rsidRPr="00F47DAA" w:rsidRDefault="004707D3" w:rsidP="008D30BD">
      <w:pPr>
        <w:pStyle w:val="ListParagraph"/>
        <w:numPr>
          <w:ilvl w:val="0"/>
          <w:numId w:val="15"/>
        </w:numPr>
        <w:spacing w:after="160"/>
        <w:contextualSpacing w:val="0"/>
        <w:jc w:val="both"/>
        <w:rPr>
          <w:sz w:val="22"/>
          <w:szCs w:val="22"/>
        </w:rPr>
      </w:pPr>
      <w:r w:rsidRPr="00F47DAA">
        <w:rPr>
          <w:sz w:val="22"/>
          <w:szCs w:val="22"/>
        </w:rPr>
        <w:lastRenderedPageBreak/>
        <w:t xml:space="preserve">A balancing ratio was been calculated based on the target object, which has 73.5% of </w:t>
      </w:r>
      <w:r w:rsidRPr="00F47DAA">
        <w:rPr>
          <w:sz w:val="22"/>
          <w:szCs w:val="22"/>
          <w:lang w:val="en-US"/>
        </w:rPr>
        <w:t>‘No’ against 26.5% of ‘</w:t>
      </w:r>
      <w:r w:rsidR="009E173A" w:rsidRPr="00F47DAA">
        <w:rPr>
          <w:sz w:val="22"/>
          <w:szCs w:val="22"/>
          <w:lang w:val="en-US"/>
        </w:rPr>
        <w:t xml:space="preserve">Yes’. Then a </w:t>
      </w:r>
      <w:proofErr w:type="spellStart"/>
      <w:r w:rsidR="009E173A" w:rsidRPr="00F47DAA">
        <w:rPr>
          <w:sz w:val="22"/>
          <w:szCs w:val="22"/>
          <w:lang w:val="en-US"/>
        </w:rPr>
        <w:t>weightCol</w:t>
      </w:r>
      <w:proofErr w:type="spellEnd"/>
      <w:r w:rsidR="009E173A" w:rsidRPr="00F47DAA">
        <w:rPr>
          <w:sz w:val="22"/>
          <w:szCs w:val="22"/>
          <w:lang w:val="en-US"/>
        </w:rPr>
        <w:t xml:space="preserve"> parameter to under-sample the negative class and over-sample the positive class, indicating that algorithm should treat the negative class with lower weight. </w:t>
      </w:r>
    </w:p>
    <w:p w:rsidR="00B17DA6" w:rsidRPr="00A24CA2" w:rsidRDefault="007E35C2" w:rsidP="008D30BD">
      <w:pPr>
        <w:pStyle w:val="ListParagraph"/>
        <w:numPr>
          <w:ilvl w:val="0"/>
          <w:numId w:val="15"/>
        </w:numPr>
        <w:spacing w:after="160"/>
        <w:contextualSpacing w:val="0"/>
        <w:jc w:val="both"/>
        <w:rPr>
          <w:sz w:val="22"/>
          <w:szCs w:val="22"/>
          <w:lang w:val="en-US"/>
        </w:rPr>
      </w:pPr>
      <w:r w:rsidRPr="00A24CA2">
        <w:rPr>
          <w:sz w:val="22"/>
          <w:szCs w:val="22"/>
          <w:lang w:val="en-US"/>
        </w:rPr>
        <w:t xml:space="preserve">The </w:t>
      </w:r>
      <w:r w:rsidR="00B17DA6" w:rsidRPr="00A24CA2">
        <w:rPr>
          <w:sz w:val="22"/>
          <w:szCs w:val="22"/>
          <w:lang w:val="en-US"/>
        </w:rPr>
        <w:t xml:space="preserve">cumulative principal component analysis shows that, by containing 17 components inside, the cumulative sum of variance explained could reach to 0.95. The model with 19 components will yield a value of 0.98. Given that </w:t>
      </w:r>
      <w:r w:rsidR="002E0723" w:rsidRPr="00A24CA2">
        <w:rPr>
          <w:sz w:val="22"/>
          <w:szCs w:val="22"/>
          <w:lang w:val="en-US"/>
        </w:rPr>
        <w:t xml:space="preserve">the </w:t>
      </w:r>
      <w:r w:rsidR="00B17DA6" w:rsidRPr="00A24CA2">
        <w:rPr>
          <w:sz w:val="22"/>
          <w:szCs w:val="22"/>
          <w:lang w:val="en-US"/>
        </w:rPr>
        <w:t xml:space="preserve">abundant computational power and the negligible difference of values, </w:t>
      </w:r>
      <w:r w:rsidR="0058626E" w:rsidRPr="00A24CA2">
        <w:rPr>
          <w:sz w:val="22"/>
          <w:szCs w:val="22"/>
          <w:lang w:val="en-US"/>
        </w:rPr>
        <w:t>it is less helpful to</w:t>
      </w:r>
      <w:r w:rsidR="00B17DA6" w:rsidRPr="00A24CA2">
        <w:rPr>
          <w:sz w:val="22"/>
          <w:szCs w:val="22"/>
          <w:lang w:val="en-US"/>
        </w:rPr>
        <w:t xml:space="preserve"> conduct PCA.</w:t>
      </w:r>
    </w:p>
    <w:p w:rsidR="004707D3" w:rsidRPr="00A24CA2" w:rsidRDefault="002E0723" w:rsidP="008D30BD">
      <w:pPr>
        <w:pStyle w:val="ListParagraph"/>
        <w:numPr>
          <w:ilvl w:val="0"/>
          <w:numId w:val="15"/>
        </w:numPr>
        <w:spacing w:after="160"/>
        <w:contextualSpacing w:val="0"/>
        <w:jc w:val="both"/>
        <w:rPr>
          <w:sz w:val="22"/>
          <w:szCs w:val="22"/>
          <w:lang w:val="en-US"/>
        </w:rPr>
      </w:pPr>
      <w:r w:rsidRPr="00A24CA2">
        <w:rPr>
          <w:sz w:val="22"/>
          <w:szCs w:val="22"/>
          <w:lang w:val="en-US"/>
        </w:rPr>
        <w:t xml:space="preserve">Apart of feature engineering mentioned above (encoding techniques), </w:t>
      </w:r>
      <w:r w:rsidR="004C2564" w:rsidRPr="00A24CA2">
        <w:rPr>
          <w:sz w:val="22"/>
          <w:szCs w:val="22"/>
          <w:lang w:val="en-US"/>
        </w:rPr>
        <w:t xml:space="preserve">the dataset has been standardized and normalized to set all variables in the same unit measuring. </w:t>
      </w:r>
    </w:p>
    <w:p w:rsidR="00FB3EA8" w:rsidRPr="00A24CA2" w:rsidRDefault="004C2564" w:rsidP="008D30BD">
      <w:pPr>
        <w:pStyle w:val="Heading2"/>
        <w:numPr>
          <w:ilvl w:val="1"/>
          <w:numId w:val="16"/>
        </w:numPr>
        <w:spacing w:after="160"/>
        <w:jc w:val="both"/>
        <w:rPr>
          <w:sz w:val="22"/>
          <w:szCs w:val="22"/>
        </w:rPr>
      </w:pPr>
      <w:bookmarkStart w:id="11" w:name="_i48kk9dsooen" w:colFirst="0" w:colLast="0"/>
      <w:bookmarkStart w:id="12" w:name="_Toc57458536"/>
      <w:bookmarkStart w:id="13" w:name="_Toc57544609"/>
      <w:bookmarkEnd w:id="11"/>
      <w:r w:rsidRPr="00A24CA2">
        <w:rPr>
          <w:sz w:val="22"/>
          <w:szCs w:val="22"/>
        </w:rPr>
        <w:t>Exploratory Data Analysis</w:t>
      </w:r>
      <w:bookmarkStart w:id="14" w:name="_fgrcur9euied" w:colFirst="0" w:colLast="0"/>
      <w:bookmarkEnd w:id="12"/>
      <w:bookmarkEnd w:id="13"/>
      <w:bookmarkEnd w:id="14"/>
    </w:p>
    <w:p w:rsidR="00203A72" w:rsidRPr="00203A72" w:rsidRDefault="006328DD" w:rsidP="00203A72">
      <w:pPr>
        <w:spacing w:after="160"/>
        <w:ind w:left="0"/>
        <w:jc w:val="both"/>
        <w:rPr>
          <w:color w:val="000000" w:themeColor="text1"/>
        </w:rPr>
      </w:pPr>
      <w:r w:rsidRPr="006328DD">
        <w:rPr>
          <w:color w:val="000000" w:themeColor="text1"/>
        </w:rPr>
        <w:t xml:space="preserve">The correlation analysis on data could be beneficial for key features identification. Accordingly, a strong correlation (which has absolute values above 0.3) could be found between target variable and </w:t>
      </w:r>
      <w:r w:rsidRPr="006328DD">
        <w:rPr>
          <w:i/>
          <w:iCs/>
          <w:color w:val="000000" w:themeColor="text1"/>
        </w:rPr>
        <w:t>Contract</w:t>
      </w:r>
      <w:r w:rsidRPr="006328DD">
        <w:rPr>
          <w:color w:val="000000" w:themeColor="text1"/>
        </w:rPr>
        <w:t xml:space="preserve">, </w:t>
      </w:r>
      <w:proofErr w:type="spellStart"/>
      <w:r w:rsidRPr="006328DD">
        <w:rPr>
          <w:i/>
          <w:iCs/>
          <w:color w:val="000000" w:themeColor="text1"/>
        </w:rPr>
        <w:t>OnlineSecurity</w:t>
      </w:r>
      <w:proofErr w:type="spellEnd"/>
      <w:r w:rsidRPr="006328DD">
        <w:rPr>
          <w:color w:val="000000" w:themeColor="text1"/>
        </w:rPr>
        <w:t xml:space="preserve">, and </w:t>
      </w:r>
      <w:proofErr w:type="spellStart"/>
      <w:r w:rsidRPr="006328DD">
        <w:rPr>
          <w:i/>
          <w:iCs/>
          <w:color w:val="000000" w:themeColor="text1"/>
        </w:rPr>
        <w:t>TechSupport</w:t>
      </w:r>
      <w:proofErr w:type="spellEnd"/>
      <w:r w:rsidR="00677B9D">
        <w:rPr>
          <w:i/>
          <w:iCs/>
          <w:color w:val="000000" w:themeColor="text1"/>
        </w:rPr>
        <w:t xml:space="preserve"> </w:t>
      </w:r>
      <w:r w:rsidR="00677B9D" w:rsidRPr="00677B9D">
        <w:rPr>
          <w:color w:val="000000" w:themeColor="text1"/>
        </w:rPr>
        <w:t>respectively</w:t>
      </w:r>
      <w:r w:rsidRPr="006328DD">
        <w:rPr>
          <w:color w:val="000000" w:themeColor="text1"/>
        </w:rPr>
        <w:t>.</w:t>
      </w:r>
      <w:r w:rsidR="00677B9D">
        <w:rPr>
          <w:color w:val="000000" w:themeColor="text1"/>
        </w:rPr>
        <w:t xml:space="preserve"> It is worthwhile to point out that </w:t>
      </w:r>
      <w:proofErr w:type="spellStart"/>
      <w:r w:rsidR="00677B9D" w:rsidRPr="00677B9D">
        <w:rPr>
          <w:i/>
          <w:iCs/>
          <w:color w:val="000000" w:themeColor="text1"/>
        </w:rPr>
        <w:t>TotalCharges</w:t>
      </w:r>
      <w:proofErr w:type="spellEnd"/>
      <w:r w:rsidR="00677B9D">
        <w:rPr>
          <w:color w:val="000000" w:themeColor="text1"/>
        </w:rPr>
        <w:t xml:space="preserve"> and </w:t>
      </w:r>
      <w:proofErr w:type="spellStart"/>
      <w:r w:rsidR="00677B9D" w:rsidRPr="00677B9D">
        <w:rPr>
          <w:i/>
          <w:iCs/>
          <w:color w:val="000000" w:themeColor="text1"/>
        </w:rPr>
        <w:t>MonthlyCharges</w:t>
      </w:r>
      <w:proofErr w:type="spellEnd"/>
      <w:r w:rsidR="00677B9D">
        <w:rPr>
          <w:color w:val="000000" w:themeColor="text1"/>
        </w:rPr>
        <w:t xml:space="preserve"> seems to have a rather strong correlation, which eventually will cause multicollinearity issue. Therefore, Variable Inflation Factors (VIF) could be used to detect the strength of the correlation of a variable with a group of other. </w:t>
      </w:r>
      <w:r w:rsidR="00203A72">
        <w:rPr>
          <w:color w:val="000000" w:themeColor="text1"/>
        </w:rPr>
        <w:t xml:space="preserve">What’s more, churn correlated with tenure and payment through electronic check. </w:t>
      </w:r>
    </w:p>
    <w:p w:rsidR="004013CD" w:rsidRDefault="004013CD" w:rsidP="00677B9D">
      <w:pPr>
        <w:spacing w:line="240" w:lineRule="auto"/>
        <w:ind w:left="0"/>
        <w:jc w:val="center"/>
        <w:rPr>
          <w:sz w:val="22"/>
          <w:szCs w:val="22"/>
          <w:lang w:val="en-US"/>
        </w:rPr>
      </w:pPr>
      <w:r>
        <w:rPr>
          <w:noProof/>
          <w:sz w:val="22"/>
          <w:szCs w:val="22"/>
          <w:lang w:val="en-US"/>
        </w:rPr>
        <w:drawing>
          <wp:inline distT="0" distB="0" distL="0" distR="0">
            <wp:extent cx="4972050" cy="3278048"/>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80825" cy="3283833"/>
                    </a:xfrm>
                    <a:prstGeom prst="rect">
                      <a:avLst/>
                    </a:prstGeom>
                  </pic:spPr>
                </pic:pic>
              </a:graphicData>
            </a:graphic>
          </wp:inline>
        </w:drawing>
      </w:r>
    </w:p>
    <w:p w:rsidR="004013CD" w:rsidRPr="004013CD" w:rsidRDefault="004013CD" w:rsidP="00677B9D">
      <w:pPr>
        <w:spacing w:after="160" w:line="240" w:lineRule="auto"/>
        <w:ind w:left="0"/>
        <w:jc w:val="center"/>
        <w:rPr>
          <w:sz w:val="18"/>
          <w:szCs w:val="18"/>
          <w:lang w:val="en-US"/>
        </w:rPr>
      </w:pPr>
      <w:r w:rsidRPr="00A24CA2">
        <w:rPr>
          <w:sz w:val="18"/>
          <w:szCs w:val="18"/>
        </w:rPr>
        <w:t xml:space="preserve">Graph 1 </w:t>
      </w:r>
      <w:r>
        <w:rPr>
          <w:rFonts w:hint="eastAsia"/>
          <w:sz w:val="18"/>
          <w:szCs w:val="18"/>
        </w:rPr>
        <w:t>Co</w:t>
      </w:r>
      <w:r w:rsidR="008D30BD">
        <w:rPr>
          <w:sz w:val="18"/>
          <w:szCs w:val="18"/>
          <w:lang w:val="en-US"/>
        </w:rPr>
        <w:t>relation</w:t>
      </w:r>
      <w:r>
        <w:rPr>
          <w:sz w:val="18"/>
          <w:szCs w:val="18"/>
          <w:lang w:val="en-US"/>
        </w:rPr>
        <w:t xml:space="preserve"> Map</w:t>
      </w:r>
      <w:r w:rsidR="00203A72">
        <w:rPr>
          <w:sz w:val="18"/>
          <w:szCs w:val="18"/>
          <w:lang w:val="en-US"/>
        </w:rPr>
        <w:t xml:space="preserve"> of Customer Churn Dataset</w:t>
      </w:r>
    </w:p>
    <w:p w:rsidR="00470A49" w:rsidRPr="00A24CA2" w:rsidRDefault="00D548F0" w:rsidP="008D30BD">
      <w:pPr>
        <w:spacing w:after="160"/>
        <w:ind w:left="0"/>
        <w:jc w:val="both"/>
        <w:rPr>
          <w:sz w:val="22"/>
          <w:szCs w:val="22"/>
        </w:rPr>
      </w:pPr>
      <w:r w:rsidRPr="00A24CA2">
        <w:rPr>
          <w:sz w:val="22"/>
          <w:szCs w:val="22"/>
        </w:rPr>
        <w:lastRenderedPageBreak/>
        <w:t xml:space="preserve">To identify pattern that causes customer churn, conducting exploratory analysis in inevitable. The leftmost plot illustrated by feature </w:t>
      </w:r>
      <w:r w:rsidRPr="00A24CA2">
        <w:rPr>
          <w:i/>
          <w:iCs/>
          <w:sz w:val="22"/>
          <w:szCs w:val="22"/>
        </w:rPr>
        <w:t>Tenure</w:t>
      </w:r>
      <w:r w:rsidRPr="00A24CA2">
        <w:rPr>
          <w:sz w:val="22"/>
          <w:szCs w:val="22"/>
        </w:rPr>
        <w:t xml:space="preserve"> and </w:t>
      </w:r>
      <w:r w:rsidRPr="00A24CA2">
        <w:rPr>
          <w:i/>
          <w:iCs/>
          <w:sz w:val="22"/>
          <w:szCs w:val="22"/>
        </w:rPr>
        <w:t>Churn</w:t>
      </w:r>
      <w:r w:rsidRPr="00A24CA2">
        <w:rPr>
          <w:sz w:val="22"/>
          <w:szCs w:val="22"/>
        </w:rPr>
        <w:t xml:space="preserve"> shows how churn is distributed across the customer lifespan.</w:t>
      </w:r>
    </w:p>
    <w:p w:rsidR="00BD56B1" w:rsidRPr="00A24CA2" w:rsidRDefault="002C24AC" w:rsidP="00900BA5">
      <w:pPr>
        <w:spacing w:line="240" w:lineRule="auto"/>
        <w:ind w:left="-446"/>
        <w:rPr>
          <w:rFonts w:eastAsia="Times New Roman"/>
          <w:b/>
          <w:bCs/>
          <w:sz w:val="22"/>
          <w:szCs w:val="22"/>
          <w:bdr w:val="none" w:sz="0" w:space="0" w:color="auto" w:frame="1"/>
        </w:rPr>
      </w:pPr>
      <w:r w:rsidRPr="00A24CA2">
        <w:rPr>
          <w:rFonts w:eastAsia="Times New Roman"/>
          <w:b/>
          <w:bCs/>
          <w:sz w:val="22"/>
          <w:szCs w:val="22"/>
          <w:bdr w:val="none" w:sz="0" w:space="0" w:color="auto" w:frame="1"/>
        </w:rPr>
        <w:fldChar w:fldCharType="begin"/>
      </w:r>
      <w:r w:rsidRPr="00A24CA2">
        <w:rPr>
          <w:rFonts w:eastAsia="Times New Roman"/>
          <w:b/>
          <w:bCs/>
          <w:sz w:val="22"/>
          <w:szCs w:val="22"/>
          <w:bdr w:val="none" w:sz="0" w:space="0" w:color="auto" w:frame="1"/>
        </w:rPr>
        <w:instrText xml:space="preserve"> INCLUDEPICTURE "https://lh6.googleusercontent.com/xD5gQ-jzS2znejnMHgLLg9IGn_TO_wJ2rWbQDc5V_V8QVO788BXsdpScfXb_MSHRYUBXVHThwXndujoSRPBbAEY6D51YimXTbm7IN8N3Ue0cUg-aMypqsFiOJ5JuGw" \* MERGEFORMATINET </w:instrText>
      </w:r>
      <w:r w:rsidRPr="00A24CA2">
        <w:rPr>
          <w:rFonts w:eastAsia="Times New Roman"/>
          <w:b/>
          <w:bCs/>
          <w:sz w:val="22"/>
          <w:szCs w:val="22"/>
          <w:bdr w:val="none" w:sz="0" w:space="0" w:color="auto" w:frame="1"/>
        </w:rPr>
        <w:fldChar w:fldCharType="separate"/>
      </w:r>
      <w:r w:rsidRPr="00A24CA2">
        <w:rPr>
          <w:noProof/>
          <w:sz w:val="22"/>
          <w:szCs w:val="22"/>
          <w:bdr w:val="none" w:sz="0" w:space="0" w:color="auto" w:frame="1"/>
        </w:rPr>
        <w:drawing>
          <wp:inline distT="0" distB="0" distL="0" distR="0" wp14:anchorId="265A564B" wp14:editId="72AD48B9">
            <wp:extent cx="6522720" cy="1680158"/>
            <wp:effectExtent l="0" t="0" r="0" b="0"/>
            <wp:docPr id="10" name="Picture 10"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6540" cy="1717204"/>
                    </a:xfrm>
                    <a:prstGeom prst="rect">
                      <a:avLst/>
                    </a:prstGeom>
                    <a:noFill/>
                    <a:ln>
                      <a:noFill/>
                    </a:ln>
                  </pic:spPr>
                </pic:pic>
              </a:graphicData>
            </a:graphic>
          </wp:inline>
        </w:drawing>
      </w:r>
      <w:r w:rsidRPr="00A24CA2">
        <w:rPr>
          <w:rFonts w:eastAsia="Times New Roman"/>
          <w:b/>
          <w:bCs/>
          <w:sz w:val="22"/>
          <w:szCs w:val="22"/>
          <w:bdr w:val="none" w:sz="0" w:space="0" w:color="auto" w:frame="1"/>
        </w:rPr>
        <w:fldChar w:fldCharType="end"/>
      </w:r>
    </w:p>
    <w:p w:rsidR="00470A49" w:rsidRPr="00A24CA2" w:rsidRDefault="004D0B3E" w:rsidP="00900BA5">
      <w:pPr>
        <w:spacing w:after="160" w:line="240" w:lineRule="auto"/>
        <w:ind w:left="0"/>
        <w:jc w:val="center"/>
        <w:rPr>
          <w:sz w:val="18"/>
          <w:szCs w:val="18"/>
        </w:rPr>
      </w:pPr>
      <w:r w:rsidRPr="00A24CA2">
        <w:rPr>
          <w:sz w:val="18"/>
          <w:szCs w:val="18"/>
        </w:rPr>
        <w:t xml:space="preserve">Graph </w:t>
      </w:r>
      <w:r w:rsidR="00C260D6">
        <w:rPr>
          <w:sz w:val="18"/>
          <w:szCs w:val="18"/>
        </w:rPr>
        <w:t>2</w:t>
      </w:r>
      <w:r w:rsidRPr="00A24CA2">
        <w:rPr>
          <w:sz w:val="18"/>
          <w:szCs w:val="18"/>
        </w:rPr>
        <w:t xml:space="preserve"> Density plot of Tenure, Monthly Charges, and Total Charges by Churn</w:t>
      </w:r>
    </w:p>
    <w:p w:rsidR="00470A49" w:rsidRPr="00A24CA2" w:rsidRDefault="00B63AC2" w:rsidP="008D30BD">
      <w:pPr>
        <w:spacing w:after="160"/>
        <w:ind w:left="0"/>
        <w:jc w:val="both"/>
        <w:rPr>
          <w:sz w:val="22"/>
          <w:szCs w:val="22"/>
        </w:rPr>
      </w:pPr>
      <w:r w:rsidRPr="00A24CA2">
        <w:rPr>
          <w:sz w:val="22"/>
          <w:szCs w:val="22"/>
        </w:rPr>
        <w:t>To id</w:t>
      </w:r>
      <w:r w:rsidR="004D0B3E" w:rsidRPr="00A24CA2">
        <w:rPr>
          <w:sz w:val="22"/>
          <w:szCs w:val="22"/>
        </w:rPr>
        <w:t xml:space="preserve">entify pattern that causes customer churn, conducting exploratory analysis in inevitable. The leftmost plot illustrated by feature </w:t>
      </w:r>
      <w:r w:rsidR="004D0B3E" w:rsidRPr="00A24CA2">
        <w:rPr>
          <w:i/>
          <w:iCs/>
          <w:sz w:val="22"/>
          <w:szCs w:val="22"/>
        </w:rPr>
        <w:t>Tenure</w:t>
      </w:r>
      <w:r w:rsidR="004D0B3E" w:rsidRPr="00A24CA2">
        <w:rPr>
          <w:sz w:val="22"/>
          <w:szCs w:val="22"/>
        </w:rPr>
        <w:t xml:space="preserve"> and </w:t>
      </w:r>
      <w:r w:rsidR="004D0B3E" w:rsidRPr="00A24CA2">
        <w:rPr>
          <w:i/>
          <w:iCs/>
          <w:sz w:val="22"/>
          <w:szCs w:val="22"/>
        </w:rPr>
        <w:t>Churn</w:t>
      </w:r>
      <w:r w:rsidR="004D0B3E" w:rsidRPr="00A24CA2">
        <w:rPr>
          <w:sz w:val="22"/>
          <w:szCs w:val="22"/>
        </w:rPr>
        <w:t xml:space="preserve"> shows how churn is distributed across the customer lifespan. One can summarize that the majority of customers, regardless of churning result, cho</w:t>
      </w:r>
      <w:r w:rsidR="001621EB" w:rsidRPr="00A24CA2">
        <w:rPr>
          <w:sz w:val="22"/>
          <w:szCs w:val="22"/>
        </w:rPr>
        <w:t>se</w:t>
      </w:r>
      <w:r w:rsidR="004D0B3E" w:rsidRPr="00A24CA2">
        <w:rPr>
          <w:sz w:val="22"/>
          <w:szCs w:val="22"/>
        </w:rPr>
        <w:t xml:space="preserve"> to cancel their subscription in the first 10 month</w:t>
      </w:r>
      <w:r w:rsidR="001621EB" w:rsidRPr="00A24CA2">
        <w:rPr>
          <w:sz w:val="22"/>
          <w:szCs w:val="22"/>
        </w:rPr>
        <w:t>. Reasons for such a result might be</w:t>
      </w:r>
      <w:r w:rsidR="004D0B3E" w:rsidRPr="00A24CA2">
        <w:rPr>
          <w:sz w:val="22"/>
          <w:szCs w:val="22"/>
        </w:rPr>
        <w:t xml:space="preserve"> </w:t>
      </w:r>
      <w:r w:rsidR="001621EB" w:rsidRPr="00A24CA2">
        <w:rPr>
          <w:sz w:val="22"/>
          <w:szCs w:val="22"/>
        </w:rPr>
        <w:t xml:space="preserve">unsatisfactory experience and trial periods. </w:t>
      </w:r>
      <w:r w:rsidR="004D0B3E" w:rsidRPr="00A24CA2">
        <w:rPr>
          <w:sz w:val="22"/>
          <w:szCs w:val="22"/>
        </w:rPr>
        <w:t xml:space="preserve">while </w:t>
      </w:r>
      <w:r w:rsidR="001621EB" w:rsidRPr="00A24CA2">
        <w:rPr>
          <w:sz w:val="22"/>
          <w:szCs w:val="22"/>
        </w:rPr>
        <w:t>the number of customers</w:t>
      </w:r>
      <w:r w:rsidR="004D0B3E" w:rsidRPr="00A24CA2">
        <w:rPr>
          <w:sz w:val="22"/>
          <w:szCs w:val="22"/>
        </w:rPr>
        <w:t xml:space="preserve"> </w:t>
      </w:r>
      <w:r w:rsidR="001621EB" w:rsidRPr="00A24CA2">
        <w:rPr>
          <w:sz w:val="22"/>
          <w:szCs w:val="22"/>
        </w:rPr>
        <w:t xml:space="preserve">who did not switch to another platform after leaving increased in the 70 to 80 section.  </w:t>
      </w:r>
      <w:r w:rsidR="004E1EA6" w:rsidRPr="00A24CA2">
        <w:rPr>
          <w:sz w:val="22"/>
          <w:szCs w:val="22"/>
        </w:rPr>
        <w:t>Combing the rest two plots, one could speculate that lower monthly charges would help in reducing churn while the total charges might have limited influence on customer churn, which is unexpected, since the trend of customers are similar regardless of churning.</w:t>
      </w:r>
    </w:p>
    <w:p w:rsidR="00470A49" w:rsidRPr="00A24CA2" w:rsidRDefault="00470A49" w:rsidP="008D30BD">
      <w:pPr>
        <w:ind w:left="0"/>
        <w:jc w:val="center"/>
        <w:rPr>
          <w:sz w:val="22"/>
          <w:szCs w:val="22"/>
        </w:rPr>
      </w:pPr>
      <w:r w:rsidRPr="00A24CA2">
        <w:rPr>
          <w:noProof/>
          <w:sz w:val="22"/>
          <w:szCs w:val="22"/>
          <w:lang w:val="en-US"/>
        </w:rPr>
        <w:drawing>
          <wp:inline distT="0" distB="0" distL="0" distR="0">
            <wp:extent cx="5963478" cy="3389359"/>
            <wp:effectExtent l="0" t="0" r="5715" b="190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24719" cy="3424166"/>
                    </a:xfrm>
                    <a:prstGeom prst="rect">
                      <a:avLst/>
                    </a:prstGeom>
                  </pic:spPr>
                </pic:pic>
              </a:graphicData>
            </a:graphic>
          </wp:inline>
        </w:drawing>
      </w:r>
    </w:p>
    <w:p w:rsidR="00485D03" w:rsidRPr="00A24CA2" w:rsidRDefault="00BD56B1" w:rsidP="008D30BD">
      <w:pPr>
        <w:spacing w:after="160"/>
        <w:ind w:left="0"/>
        <w:jc w:val="center"/>
        <w:rPr>
          <w:sz w:val="18"/>
          <w:szCs w:val="18"/>
        </w:rPr>
      </w:pPr>
      <w:r w:rsidRPr="00A24CA2">
        <w:rPr>
          <w:sz w:val="18"/>
          <w:szCs w:val="18"/>
        </w:rPr>
        <w:t xml:space="preserve">Graph </w:t>
      </w:r>
      <w:r w:rsidR="00C260D6">
        <w:rPr>
          <w:sz w:val="18"/>
          <w:szCs w:val="18"/>
        </w:rPr>
        <w:t>3</w:t>
      </w:r>
      <w:r w:rsidRPr="00A24CA2">
        <w:rPr>
          <w:sz w:val="18"/>
          <w:szCs w:val="18"/>
        </w:rPr>
        <w:t xml:space="preserve"> </w:t>
      </w:r>
      <w:r w:rsidR="00736C94" w:rsidRPr="00A24CA2">
        <w:rPr>
          <w:sz w:val="18"/>
          <w:szCs w:val="18"/>
        </w:rPr>
        <w:t xml:space="preserve">Bar plot of </w:t>
      </w:r>
      <w:proofErr w:type="spellStart"/>
      <w:r w:rsidR="00736C94" w:rsidRPr="00A24CA2">
        <w:rPr>
          <w:sz w:val="18"/>
          <w:szCs w:val="18"/>
        </w:rPr>
        <w:t>TechSupport</w:t>
      </w:r>
      <w:proofErr w:type="spellEnd"/>
      <w:r w:rsidR="00736C94" w:rsidRPr="00A24CA2">
        <w:rPr>
          <w:sz w:val="18"/>
          <w:szCs w:val="18"/>
        </w:rPr>
        <w:t xml:space="preserve">, Contract, </w:t>
      </w:r>
      <w:proofErr w:type="spellStart"/>
      <w:r w:rsidR="00736C94" w:rsidRPr="00A24CA2">
        <w:rPr>
          <w:sz w:val="18"/>
          <w:szCs w:val="18"/>
        </w:rPr>
        <w:t>PaymentMethod</w:t>
      </w:r>
      <w:proofErr w:type="spellEnd"/>
      <w:r w:rsidR="00736C94" w:rsidRPr="00A24CA2">
        <w:rPr>
          <w:sz w:val="18"/>
          <w:szCs w:val="18"/>
        </w:rPr>
        <w:t>, and</w:t>
      </w:r>
      <w:r w:rsidR="003B6B6C" w:rsidRPr="00A24CA2">
        <w:rPr>
          <w:sz w:val="18"/>
          <w:szCs w:val="18"/>
        </w:rPr>
        <w:t xml:space="preserve"> </w:t>
      </w:r>
      <w:proofErr w:type="spellStart"/>
      <w:r w:rsidR="003B6B6C" w:rsidRPr="00A24CA2">
        <w:rPr>
          <w:sz w:val="18"/>
          <w:szCs w:val="18"/>
        </w:rPr>
        <w:t>OnlineBackup</w:t>
      </w:r>
      <w:proofErr w:type="spellEnd"/>
      <w:r w:rsidR="003B6B6C" w:rsidRPr="00A24CA2">
        <w:rPr>
          <w:sz w:val="18"/>
          <w:szCs w:val="18"/>
        </w:rPr>
        <w:t xml:space="preserve"> by Churn</w:t>
      </w:r>
    </w:p>
    <w:p w:rsidR="003B6B6C" w:rsidRPr="00A24CA2" w:rsidRDefault="00900BA5" w:rsidP="008D30BD">
      <w:pPr>
        <w:spacing w:after="160"/>
        <w:ind w:left="0"/>
        <w:jc w:val="both"/>
        <w:rPr>
          <w:sz w:val="22"/>
          <w:szCs w:val="22"/>
        </w:rPr>
      </w:pPr>
      <w:r>
        <w:rPr>
          <w:sz w:val="22"/>
          <w:szCs w:val="22"/>
        </w:rPr>
        <w:lastRenderedPageBreak/>
        <w:t xml:space="preserve">Based on the correlation plot, those </w:t>
      </w:r>
      <w:r w:rsidR="003B6B6C" w:rsidRPr="00A24CA2">
        <w:rPr>
          <w:sz w:val="22"/>
          <w:szCs w:val="22"/>
        </w:rPr>
        <w:t xml:space="preserve">four plots show the features where high discrepancies between classes could be observed, providing insights regarding which option </w:t>
      </w:r>
      <w:r>
        <w:rPr>
          <w:sz w:val="22"/>
          <w:szCs w:val="22"/>
        </w:rPr>
        <w:t xml:space="preserve">chosen by </w:t>
      </w:r>
      <w:r w:rsidR="003B6B6C" w:rsidRPr="00A24CA2">
        <w:rPr>
          <w:sz w:val="22"/>
          <w:szCs w:val="22"/>
        </w:rPr>
        <w:t xml:space="preserve">customers </w:t>
      </w:r>
      <w:r>
        <w:rPr>
          <w:sz w:val="22"/>
          <w:szCs w:val="22"/>
        </w:rPr>
        <w:t xml:space="preserve">who </w:t>
      </w:r>
      <w:r w:rsidR="003B6B6C" w:rsidRPr="00A24CA2">
        <w:rPr>
          <w:sz w:val="22"/>
          <w:szCs w:val="22"/>
        </w:rPr>
        <w:t xml:space="preserve">are more likely to defeat. </w:t>
      </w:r>
    </w:p>
    <w:p w:rsidR="003B6B6C" w:rsidRPr="00A24CA2" w:rsidRDefault="003B6B6C" w:rsidP="008D30BD">
      <w:pPr>
        <w:pStyle w:val="ListParagraph"/>
        <w:numPr>
          <w:ilvl w:val="0"/>
          <w:numId w:val="11"/>
        </w:numPr>
        <w:spacing w:after="160"/>
        <w:jc w:val="both"/>
        <w:rPr>
          <w:sz w:val="22"/>
          <w:szCs w:val="22"/>
        </w:rPr>
      </w:pPr>
      <w:r w:rsidRPr="00A24CA2">
        <w:rPr>
          <w:sz w:val="22"/>
          <w:szCs w:val="22"/>
        </w:rPr>
        <w:t xml:space="preserve">Accordingly, customer that do not have online backup and tech support services enabled are more likely to leave. </w:t>
      </w:r>
    </w:p>
    <w:p w:rsidR="00E934BB" w:rsidRPr="00A24CA2" w:rsidRDefault="003B6B6C" w:rsidP="008D30BD">
      <w:pPr>
        <w:pStyle w:val="ListParagraph"/>
        <w:numPr>
          <w:ilvl w:val="0"/>
          <w:numId w:val="11"/>
        </w:numPr>
        <w:spacing w:after="160"/>
        <w:jc w:val="both"/>
        <w:rPr>
          <w:sz w:val="22"/>
          <w:szCs w:val="22"/>
        </w:rPr>
      </w:pPr>
      <w:r w:rsidRPr="00A24CA2">
        <w:rPr>
          <w:sz w:val="22"/>
          <w:szCs w:val="22"/>
        </w:rPr>
        <w:t xml:space="preserve"> For the contract type, the largest majority of customers with month-to-month contract type tend to cancel the subscription. </w:t>
      </w:r>
    </w:p>
    <w:p w:rsidR="00E934BB" w:rsidRPr="0008044A" w:rsidRDefault="00E934BB" w:rsidP="008D30BD">
      <w:pPr>
        <w:pStyle w:val="ListParagraph"/>
        <w:numPr>
          <w:ilvl w:val="0"/>
          <w:numId w:val="11"/>
        </w:numPr>
        <w:spacing w:after="160"/>
        <w:jc w:val="both"/>
        <w:rPr>
          <w:sz w:val="22"/>
          <w:szCs w:val="22"/>
        </w:rPr>
      </w:pPr>
      <w:r w:rsidRPr="00A24CA2">
        <w:rPr>
          <w:sz w:val="22"/>
          <w:szCs w:val="22"/>
        </w:rPr>
        <w:t xml:space="preserve">Customers who have an Electronic Check Payment Method tend to leave the platform more when </w:t>
      </w:r>
      <w:r w:rsidRPr="0008044A">
        <w:rPr>
          <w:sz w:val="22"/>
          <w:szCs w:val="22"/>
        </w:rPr>
        <w:t xml:space="preserve">compared to other options. </w:t>
      </w:r>
    </w:p>
    <w:p w:rsidR="00FB3EA8" w:rsidRPr="0008044A" w:rsidRDefault="004C2564" w:rsidP="008D30BD">
      <w:pPr>
        <w:pStyle w:val="Heading1"/>
        <w:numPr>
          <w:ilvl w:val="0"/>
          <w:numId w:val="16"/>
        </w:numPr>
        <w:spacing w:after="160"/>
        <w:jc w:val="both"/>
        <w:rPr>
          <w:sz w:val="22"/>
          <w:szCs w:val="22"/>
        </w:rPr>
      </w:pPr>
      <w:bookmarkStart w:id="15" w:name="_g0x8d2ciwp6b" w:colFirst="0" w:colLast="0"/>
      <w:bookmarkStart w:id="16" w:name="_Toc57458537"/>
      <w:bookmarkStart w:id="17" w:name="_Toc57544610"/>
      <w:bookmarkEnd w:id="15"/>
      <w:r w:rsidRPr="0008044A">
        <w:rPr>
          <w:sz w:val="22"/>
          <w:szCs w:val="22"/>
        </w:rPr>
        <w:t>Methodology</w:t>
      </w:r>
      <w:bookmarkStart w:id="18" w:name="_dkerq4pkmdmp" w:colFirst="0" w:colLast="0"/>
      <w:bookmarkEnd w:id="16"/>
      <w:bookmarkEnd w:id="17"/>
      <w:bookmarkEnd w:id="18"/>
    </w:p>
    <w:p w:rsidR="004D2EF0" w:rsidRPr="0008044A" w:rsidRDefault="00265411" w:rsidP="008D30BD">
      <w:pPr>
        <w:ind w:left="0"/>
        <w:jc w:val="both"/>
        <w:rPr>
          <w:sz w:val="22"/>
          <w:szCs w:val="22"/>
        </w:rPr>
      </w:pPr>
      <w:r w:rsidRPr="00265411">
        <w:rPr>
          <w:sz w:val="22"/>
          <w:szCs w:val="22"/>
          <w:lang w:val="en-US"/>
        </w:rPr>
        <w:t xml:space="preserve">After </w:t>
      </w:r>
      <w:r w:rsidR="00B4703F">
        <w:rPr>
          <w:sz w:val="22"/>
          <w:szCs w:val="22"/>
          <w:lang w:val="en-US"/>
        </w:rPr>
        <w:t xml:space="preserve">dataset preprocessing and visualization, some insightful patterns might be discovered. Therefore, one could use the information obtained above to adjust the input features, such as imbalance handling, data transformation, feature engineering. The next step </w:t>
      </w:r>
      <w:r w:rsidR="00C03DD0">
        <w:rPr>
          <w:sz w:val="22"/>
          <w:szCs w:val="22"/>
          <w:lang w:val="en-US"/>
        </w:rPr>
        <w:t xml:space="preserve">is to develop model respectively and provide a detailed model summary. After having all the essential statistics, models comparison and evaluation could be conducted by using evaluation metrics. Finally, based on the evaluation result, all those inference questions could be answered specifically. </w:t>
      </w:r>
    </w:p>
    <w:p w:rsidR="004D2EF0" w:rsidRDefault="00064A1A" w:rsidP="00900BA5">
      <w:pPr>
        <w:spacing w:line="240" w:lineRule="auto"/>
        <w:ind w:left="0"/>
        <w:jc w:val="center"/>
        <w:rPr>
          <w:sz w:val="22"/>
          <w:szCs w:val="22"/>
        </w:rPr>
      </w:pPr>
      <w:r w:rsidRPr="00064A1A">
        <w:rPr>
          <w:noProof/>
          <w:sz w:val="22"/>
          <w:szCs w:val="22"/>
        </w:rPr>
        <w:drawing>
          <wp:inline distT="0" distB="0" distL="0" distR="0" wp14:anchorId="03130C25" wp14:editId="0AB7F4DB">
            <wp:extent cx="5460023" cy="3881516"/>
            <wp:effectExtent l="0" t="0" r="1270"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stretch>
                      <a:fillRect/>
                    </a:stretch>
                  </pic:blipFill>
                  <pic:spPr>
                    <a:xfrm>
                      <a:off x="0" y="0"/>
                      <a:ext cx="5468671" cy="3887664"/>
                    </a:xfrm>
                    <a:prstGeom prst="rect">
                      <a:avLst/>
                    </a:prstGeom>
                  </pic:spPr>
                </pic:pic>
              </a:graphicData>
            </a:graphic>
          </wp:inline>
        </w:drawing>
      </w:r>
    </w:p>
    <w:p w:rsidR="00B04759" w:rsidRPr="002003AB" w:rsidRDefault="00B04759" w:rsidP="00900BA5">
      <w:pPr>
        <w:spacing w:after="160" w:line="240" w:lineRule="auto"/>
        <w:ind w:left="0"/>
        <w:jc w:val="center"/>
        <w:rPr>
          <w:sz w:val="18"/>
          <w:szCs w:val="18"/>
        </w:rPr>
      </w:pPr>
      <w:r w:rsidRPr="00A24CA2">
        <w:rPr>
          <w:sz w:val="18"/>
          <w:szCs w:val="18"/>
        </w:rPr>
        <w:t xml:space="preserve">Graph </w:t>
      </w:r>
      <w:r w:rsidR="0008044A">
        <w:rPr>
          <w:sz w:val="18"/>
          <w:szCs w:val="18"/>
        </w:rPr>
        <w:t>4</w:t>
      </w:r>
      <w:r>
        <w:rPr>
          <w:rFonts w:hint="eastAsia"/>
          <w:sz w:val="18"/>
          <w:szCs w:val="18"/>
        </w:rPr>
        <w:t xml:space="preserve"> </w:t>
      </w:r>
      <w:r>
        <w:rPr>
          <w:sz w:val="18"/>
          <w:szCs w:val="18"/>
        </w:rPr>
        <w:t>Methodology Flow Chart</w:t>
      </w:r>
    </w:p>
    <w:p w:rsidR="002E4B5D" w:rsidRDefault="004C2564" w:rsidP="002E4B5D">
      <w:pPr>
        <w:pStyle w:val="Heading1"/>
        <w:numPr>
          <w:ilvl w:val="0"/>
          <w:numId w:val="16"/>
        </w:numPr>
        <w:spacing w:after="160"/>
        <w:jc w:val="both"/>
        <w:rPr>
          <w:sz w:val="22"/>
          <w:szCs w:val="22"/>
        </w:rPr>
      </w:pPr>
      <w:bookmarkStart w:id="19" w:name="_Toc57458538"/>
      <w:bookmarkStart w:id="20" w:name="_Toc57544611"/>
      <w:r w:rsidRPr="00A24CA2">
        <w:rPr>
          <w:sz w:val="22"/>
          <w:szCs w:val="22"/>
        </w:rPr>
        <w:lastRenderedPageBreak/>
        <w:t>Models</w:t>
      </w:r>
      <w:bookmarkStart w:id="21" w:name="_xc4np1gp6box" w:colFirst="0" w:colLast="0"/>
      <w:bookmarkStart w:id="22" w:name="_Toc57458539"/>
      <w:bookmarkEnd w:id="19"/>
      <w:bookmarkEnd w:id="20"/>
      <w:bookmarkEnd w:id="21"/>
    </w:p>
    <w:p w:rsidR="00052840" w:rsidRPr="002E4B5D" w:rsidRDefault="004C2564" w:rsidP="002E4B5D">
      <w:pPr>
        <w:pStyle w:val="Heading2"/>
        <w:numPr>
          <w:ilvl w:val="1"/>
          <w:numId w:val="16"/>
        </w:numPr>
      </w:pPr>
      <w:bookmarkStart w:id="23" w:name="_Toc57544612"/>
      <w:r w:rsidRPr="002E4B5D">
        <w:t>Random Forest</w:t>
      </w:r>
      <w:bookmarkEnd w:id="22"/>
      <w:bookmarkEnd w:id="23"/>
    </w:p>
    <w:p w:rsidR="00A24CA2" w:rsidRPr="006B6A4B" w:rsidRDefault="00BA29FE" w:rsidP="00E20A69">
      <w:pPr>
        <w:spacing w:after="120"/>
        <w:ind w:left="0"/>
        <w:jc w:val="both"/>
        <w:rPr>
          <w:sz w:val="22"/>
          <w:szCs w:val="22"/>
        </w:rPr>
      </w:pPr>
      <w:r>
        <w:rPr>
          <w:sz w:val="22"/>
          <w:szCs w:val="22"/>
        </w:rPr>
        <w:t xml:space="preserve">First of all, the </w:t>
      </w:r>
      <w:r w:rsidR="0008044A">
        <w:rPr>
          <w:sz w:val="22"/>
          <w:szCs w:val="22"/>
        </w:rPr>
        <w:t>leaving</w:t>
      </w:r>
      <w:r>
        <w:rPr>
          <w:sz w:val="22"/>
          <w:szCs w:val="22"/>
        </w:rPr>
        <w:t xml:space="preserve"> customers are classified by the Random Forest model. </w:t>
      </w:r>
      <w:r w:rsidR="00136F55">
        <w:rPr>
          <w:sz w:val="22"/>
          <w:szCs w:val="22"/>
        </w:rPr>
        <w:t xml:space="preserve">The model is predicting the target variable “Churn” based on all the independent attributes. </w:t>
      </w:r>
      <w:r w:rsidR="00A24CA2" w:rsidRPr="00A24CA2">
        <w:rPr>
          <w:sz w:val="22"/>
          <w:szCs w:val="22"/>
        </w:rPr>
        <w:t>Table 1</w:t>
      </w:r>
      <w:r w:rsidR="00A30E65" w:rsidRPr="00A24CA2">
        <w:rPr>
          <w:sz w:val="22"/>
          <w:szCs w:val="22"/>
        </w:rPr>
        <w:t xml:space="preserve"> </w:t>
      </w:r>
      <w:r w:rsidR="00A24CA2" w:rsidRPr="00A24CA2">
        <w:rPr>
          <w:sz w:val="22"/>
          <w:szCs w:val="22"/>
        </w:rPr>
        <w:t>displays</w:t>
      </w:r>
      <w:r w:rsidR="00A30E65" w:rsidRPr="00A24CA2">
        <w:rPr>
          <w:sz w:val="22"/>
          <w:szCs w:val="22"/>
        </w:rPr>
        <w:t xml:space="preserve"> the main metrics used to evaluate the model performance.</w:t>
      </w:r>
      <w:r w:rsidR="00877ACD">
        <w:rPr>
          <w:sz w:val="22"/>
          <w:szCs w:val="22"/>
        </w:rPr>
        <w:t xml:space="preserve"> </w:t>
      </w:r>
      <w:r w:rsidR="00A24CA2" w:rsidRPr="00A24CA2">
        <w:rPr>
          <w:sz w:val="22"/>
          <w:szCs w:val="22"/>
        </w:rPr>
        <w:t>The majority</w:t>
      </w:r>
      <w:r w:rsidR="00A30E65" w:rsidRPr="00A24CA2">
        <w:rPr>
          <w:sz w:val="22"/>
          <w:szCs w:val="22"/>
        </w:rPr>
        <w:t xml:space="preserve"> of them </w:t>
      </w:r>
      <w:r w:rsidR="00A24CA2" w:rsidRPr="00A24CA2">
        <w:rPr>
          <w:sz w:val="22"/>
          <w:szCs w:val="22"/>
        </w:rPr>
        <w:t>approach</w:t>
      </w:r>
      <w:r w:rsidR="0008044A">
        <w:rPr>
          <w:sz w:val="22"/>
          <w:szCs w:val="22"/>
        </w:rPr>
        <w:t>es</w:t>
      </w:r>
      <w:r w:rsidR="00A30E65" w:rsidRPr="00A24CA2">
        <w:rPr>
          <w:sz w:val="22"/>
          <w:szCs w:val="22"/>
        </w:rPr>
        <w:t xml:space="preserve"> </w:t>
      </w:r>
      <w:r w:rsidR="00A24CA2" w:rsidRPr="00A24CA2">
        <w:rPr>
          <w:sz w:val="22"/>
          <w:szCs w:val="22"/>
        </w:rPr>
        <w:t xml:space="preserve">to </w:t>
      </w:r>
      <w:r w:rsidR="00A30E65" w:rsidRPr="00A24CA2">
        <w:rPr>
          <w:sz w:val="22"/>
          <w:szCs w:val="22"/>
        </w:rPr>
        <w:t>around 0.8</w:t>
      </w:r>
      <w:r w:rsidR="00A24CA2" w:rsidRPr="00A24CA2">
        <w:rPr>
          <w:sz w:val="22"/>
          <w:szCs w:val="22"/>
        </w:rPr>
        <w:t>, which</w:t>
      </w:r>
      <w:r w:rsidR="00A30E65" w:rsidRPr="00A24CA2">
        <w:rPr>
          <w:sz w:val="22"/>
          <w:szCs w:val="22"/>
        </w:rPr>
        <w:t xml:space="preserve"> indicate</w:t>
      </w:r>
      <w:r w:rsidR="00A24CA2" w:rsidRPr="00A24CA2">
        <w:rPr>
          <w:sz w:val="22"/>
          <w:szCs w:val="22"/>
        </w:rPr>
        <w:t>s</w:t>
      </w:r>
      <w:r w:rsidR="00A30E65" w:rsidRPr="00A24CA2">
        <w:rPr>
          <w:sz w:val="22"/>
          <w:szCs w:val="22"/>
        </w:rPr>
        <w:t xml:space="preserve"> that </w:t>
      </w:r>
      <w:r w:rsidR="00A24CA2" w:rsidRPr="00A24CA2">
        <w:rPr>
          <w:sz w:val="22"/>
          <w:szCs w:val="22"/>
        </w:rPr>
        <w:t>Random Forest model</w:t>
      </w:r>
      <w:r w:rsidR="00A30E65" w:rsidRPr="00A24CA2">
        <w:rPr>
          <w:sz w:val="22"/>
          <w:szCs w:val="22"/>
        </w:rPr>
        <w:t xml:space="preserve"> performs well. </w:t>
      </w:r>
      <w:r w:rsidR="00A24CA2" w:rsidRPr="00A24CA2">
        <w:rPr>
          <w:sz w:val="22"/>
          <w:szCs w:val="22"/>
        </w:rPr>
        <w:t>The number of the area under ROC curve</w:t>
      </w:r>
      <w:r w:rsidR="00A30E65" w:rsidRPr="00A24CA2">
        <w:rPr>
          <w:sz w:val="22"/>
          <w:szCs w:val="22"/>
        </w:rPr>
        <w:t xml:space="preserve"> </w:t>
      </w:r>
      <w:r w:rsidR="00A24CA2" w:rsidRPr="00A24CA2">
        <w:rPr>
          <w:sz w:val="22"/>
          <w:szCs w:val="22"/>
        </w:rPr>
        <w:t xml:space="preserve">reveals that </w:t>
      </w:r>
      <w:r w:rsidR="00A30E65" w:rsidRPr="00A24CA2">
        <w:rPr>
          <w:sz w:val="22"/>
          <w:szCs w:val="22"/>
        </w:rPr>
        <w:t>the model could explain 8</w:t>
      </w:r>
      <w:r w:rsidR="00344D0C">
        <w:rPr>
          <w:sz w:val="22"/>
          <w:szCs w:val="22"/>
        </w:rPr>
        <w:t>4</w:t>
      </w:r>
      <w:r w:rsidR="00A30E65" w:rsidRPr="00A24CA2">
        <w:rPr>
          <w:sz w:val="22"/>
          <w:szCs w:val="22"/>
        </w:rPr>
        <w:t xml:space="preserve">% variances of the test dataset. </w:t>
      </w:r>
    </w:p>
    <w:p w:rsidR="00A30E65" w:rsidRPr="00A24CA2" w:rsidRDefault="00A30E65" w:rsidP="00205AC6">
      <w:pPr>
        <w:ind w:left="0"/>
        <w:jc w:val="center"/>
        <w:rPr>
          <w:sz w:val="18"/>
          <w:szCs w:val="18"/>
        </w:rPr>
      </w:pPr>
      <w:r w:rsidRPr="00A24CA2">
        <w:rPr>
          <w:sz w:val="18"/>
          <w:szCs w:val="18"/>
        </w:rPr>
        <w:t>Table 1</w:t>
      </w:r>
      <w:r w:rsidR="00A829F6" w:rsidRPr="00A24CA2">
        <w:rPr>
          <w:sz w:val="18"/>
          <w:szCs w:val="18"/>
        </w:rPr>
        <w:t xml:space="preserve"> RF model performance summary</w:t>
      </w:r>
    </w:p>
    <w:tbl>
      <w:tblPr>
        <w:tblStyle w:val="GridTable2-Accent1"/>
        <w:tblW w:w="0" w:type="auto"/>
        <w:tblLook w:val="0480" w:firstRow="0" w:lastRow="0" w:firstColumn="1" w:lastColumn="0" w:noHBand="0" w:noVBand="1"/>
      </w:tblPr>
      <w:tblGrid>
        <w:gridCol w:w="1335"/>
        <w:gridCol w:w="1335"/>
        <w:gridCol w:w="1336"/>
        <w:gridCol w:w="1336"/>
        <w:gridCol w:w="1336"/>
        <w:gridCol w:w="1336"/>
        <w:gridCol w:w="1336"/>
      </w:tblGrid>
      <w:tr w:rsidR="00A24CA2" w:rsidRPr="00A24CA2" w:rsidTr="00A30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rsidR="00D223D0" w:rsidRPr="00A24CA2" w:rsidRDefault="00D223D0" w:rsidP="00900BA5">
            <w:pPr>
              <w:adjustRightInd w:val="0"/>
              <w:snapToGrid w:val="0"/>
              <w:spacing w:before="120"/>
              <w:ind w:left="0"/>
              <w:jc w:val="center"/>
              <w:rPr>
                <w:sz w:val="21"/>
                <w:szCs w:val="21"/>
              </w:rPr>
            </w:pPr>
            <w:r w:rsidRPr="00A24CA2">
              <w:rPr>
                <w:sz w:val="21"/>
                <w:szCs w:val="21"/>
              </w:rPr>
              <w:t>Metrics</w:t>
            </w:r>
          </w:p>
        </w:tc>
        <w:tc>
          <w:tcPr>
            <w:tcW w:w="1335" w:type="dxa"/>
            <w:vAlign w:val="center"/>
          </w:tcPr>
          <w:p w:rsidR="00D223D0" w:rsidRPr="00A24CA2" w:rsidRDefault="00D223D0" w:rsidP="00900BA5">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Accuracy</w:t>
            </w:r>
          </w:p>
        </w:tc>
        <w:tc>
          <w:tcPr>
            <w:tcW w:w="1336" w:type="dxa"/>
            <w:vAlign w:val="center"/>
          </w:tcPr>
          <w:p w:rsidR="00D223D0" w:rsidRPr="00A24CA2" w:rsidRDefault="00D223D0" w:rsidP="00900BA5">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AUC (PR)</w:t>
            </w:r>
          </w:p>
        </w:tc>
        <w:tc>
          <w:tcPr>
            <w:tcW w:w="1336" w:type="dxa"/>
            <w:vAlign w:val="center"/>
          </w:tcPr>
          <w:p w:rsidR="00D223D0" w:rsidRPr="00A24CA2" w:rsidRDefault="00D223D0" w:rsidP="00900BA5">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AUC (ROC)</w:t>
            </w:r>
          </w:p>
        </w:tc>
        <w:tc>
          <w:tcPr>
            <w:tcW w:w="1336" w:type="dxa"/>
            <w:vAlign w:val="center"/>
          </w:tcPr>
          <w:p w:rsidR="00D223D0" w:rsidRPr="00A24CA2" w:rsidRDefault="00D223D0" w:rsidP="00900BA5">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Precision</w:t>
            </w:r>
          </w:p>
        </w:tc>
        <w:tc>
          <w:tcPr>
            <w:tcW w:w="1336" w:type="dxa"/>
            <w:vAlign w:val="center"/>
          </w:tcPr>
          <w:p w:rsidR="00D223D0" w:rsidRPr="00A24CA2" w:rsidRDefault="00D223D0" w:rsidP="00900BA5">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Recall</w:t>
            </w:r>
          </w:p>
        </w:tc>
        <w:tc>
          <w:tcPr>
            <w:tcW w:w="1336" w:type="dxa"/>
            <w:vAlign w:val="center"/>
          </w:tcPr>
          <w:p w:rsidR="00D223D0" w:rsidRPr="00A24CA2" w:rsidRDefault="00D223D0" w:rsidP="00900BA5">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F1 Score</w:t>
            </w:r>
          </w:p>
        </w:tc>
      </w:tr>
      <w:tr w:rsidR="00A24CA2" w:rsidRPr="00A24CA2" w:rsidTr="00A30E65">
        <w:tc>
          <w:tcPr>
            <w:cnfStyle w:val="001000000000" w:firstRow="0" w:lastRow="0" w:firstColumn="1" w:lastColumn="0" w:oddVBand="0" w:evenVBand="0" w:oddHBand="0" w:evenHBand="0" w:firstRowFirstColumn="0" w:firstRowLastColumn="0" w:lastRowFirstColumn="0" w:lastRowLastColumn="0"/>
            <w:tcW w:w="1335" w:type="dxa"/>
            <w:vAlign w:val="center"/>
          </w:tcPr>
          <w:p w:rsidR="00A30E65" w:rsidRPr="00A24CA2" w:rsidRDefault="00A30E65" w:rsidP="00900BA5">
            <w:pPr>
              <w:adjustRightInd w:val="0"/>
              <w:snapToGrid w:val="0"/>
              <w:spacing w:before="120"/>
              <w:ind w:left="0"/>
              <w:jc w:val="center"/>
              <w:rPr>
                <w:sz w:val="21"/>
                <w:szCs w:val="21"/>
              </w:rPr>
            </w:pPr>
            <w:r w:rsidRPr="00A24CA2">
              <w:rPr>
                <w:sz w:val="21"/>
                <w:szCs w:val="21"/>
              </w:rPr>
              <w:t>Score</w:t>
            </w:r>
          </w:p>
        </w:tc>
        <w:tc>
          <w:tcPr>
            <w:tcW w:w="1335" w:type="dxa"/>
            <w:vAlign w:val="center"/>
          </w:tcPr>
          <w:p w:rsidR="00A30E65" w:rsidRPr="00A24CA2" w:rsidRDefault="00A30E65" w:rsidP="00900BA5">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0.776898</w:t>
            </w:r>
          </w:p>
        </w:tc>
        <w:tc>
          <w:tcPr>
            <w:tcW w:w="1336" w:type="dxa"/>
            <w:vAlign w:val="center"/>
          </w:tcPr>
          <w:p w:rsidR="00A30E65" w:rsidRPr="00A24CA2" w:rsidRDefault="00D223D0" w:rsidP="00900BA5">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0.647922</w:t>
            </w:r>
          </w:p>
        </w:tc>
        <w:tc>
          <w:tcPr>
            <w:tcW w:w="1336" w:type="dxa"/>
            <w:vAlign w:val="center"/>
          </w:tcPr>
          <w:p w:rsidR="00A30E65" w:rsidRPr="00A24CA2" w:rsidRDefault="00D223D0" w:rsidP="00900BA5">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0.837863</w:t>
            </w:r>
          </w:p>
        </w:tc>
        <w:tc>
          <w:tcPr>
            <w:tcW w:w="1336" w:type="dxa"/>
            <w:vAlign w:val="center"/>
          </w:tcPr>
          <w:p w:rsidR="00A30E65" w:rsidRPr="00A24CA2" w:rsidRDefault="00A30E65" w:rsidP="00900BA5">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0.807569</w:t>
            </w:r>
          </w:p>
        </w:tc>
        <w:tc>
          <w:tcPr>
            <w:tcW w:w="1336" w:type="dxa"/>
            <w:vAlign w:val="center"/>
          </w:tcPr>
          <w:p w:rsidR="00A30E65" w:rsidRPr="00A24CA2" w:rsidRDefault="00A30E65" w:rsidP="00900BA5">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0.875522</w:t>
            </w:r>
          </w:p>
        </w:tc>
        <w:tc>
          <w:tcPr>
            <w:tcW w:w="1336" w:type="dxa"/>
            <w:vAlign w:val="center"/>
          </w:tcPr>
          <w:p w:rsidR="00A30E65" w:rsidRPr="00A24CA2" w:rsidRDefault="00A30E65" w:rsidP="00900BA5">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0.840174</w:t>
            </w:r>
          </w:p>
        </w:tc>
      </w:tr>
    </w:tbl>
    <w:p w:rsidR="00A30FEE" w:rsidRPr="00274E1B" w:rsidRDefault="00A30FEE" w:rsidP="008D30BD">
      <w:pPr>
        <w:spacing w:before="160"/>
        <w:ind w:left="0"/>
        <w:jc w:val="both"/>
        <w:rPr>
          <w:sz w:val="22"/>
          <w:szCs w:val="22"/>
          <w:lang w:val="en-US"/>
        </w:rPr>
      </w:pPr>
      <w:r w:rsidRPr="00A24CA2">
        <w:rPr>
          <w:sz w:val="22"/>
          <w:szCs w:val="22"/>
        </w:rPr>
        <w:t xml:space="preserve">Among these model </w:t>
      </w:r>
      <w:r>
        <w:rPr>
          <w:sz w:val="22"/>
          <w:szCs w:val="22"/>
        </w:rPr>
        <w:t xml:space="preserve">evaluation </w:t>
      </w:r>
      <w:r w:rsidRPr="00A24CA2">
        <w:rPr>
          <w:sz w:val="22"/>
          <w:szCs w:val="22"/>
        </w:rPr>
        <w:t>indicators, the accuracy rate would be the most direct and efficient one.</w:t>
      </w:r>
      <w:r>
        <w:rPr>
          <w:sz w:val="22"/>
          <w:szCs w:val="22"/>
        </w:rPr>
        <w:t xml:space="preserve"> </w:t>
      </w:r>
      <w:r w:rsidRPr="00A24CA2">
        <w:rPr>
          <w:sz w:val="22"/>
          <w:szCs w:val="22"/>
        </w:rPr>
        <w:t>As for precision and recall, the former</w:t>
      </w:r>
      <w:r>
        <w:rPr>
          <w:sz w:val="22"/>
          <w:szCs w:val="22"/>
          <w:lang w:val="en-US"/>
        </w:rPr>
        <w:t xml:space="preserve"> </w:t>
      </w:r>
      <w:r w:rsidRPr="00A24CA2">
        <w:rPr>
          <w:sz w:val="22"/>
          <w:szCs w:val="22"/>
        </w:rPr>
        <w:t xml:space="preserve">represents the percentage of </w:t>
      </w:r>
      <w:r>
        <w:rPr>
          <w:sz w:val="22"/>
          <w:szCs w:val="22"/>
        </w:rPr>
        <w:t>the true positives among all the predicted positive values</w:t>
      </w:r>
      <w:r w:rsidRPr="00A24CA2">
        <w:rPr>
          <w:sz w:val="22"/>
          <w:szCs w:val="22"/>
        </w:rPr>
        <w:t xml:space="preserve">, and the later </w:t>
      </w:r>
      <w:r>
        <w:rPr>
          <w:sz w:val="22"/>
          <w:szCs w:val="22"/>
        </w:rPr>
        <w:t>evaluates how the model performs regarding minimizing the false positives.</w:t>
      </w:r>
      <w:r w:rsidRPr="00A24CA2">
        <w:rPr>
          <w:sz w:val="22"/>
          <w:szCs w:val="22"/>
        </w:rPr>
        <w:t xml:space="preserve"> F1 score measures the average performance of precision and recall. </w:t>
      </w:r>
      <w:r>
        <w:rPr>
          <w:sz w:val="22"/>
          <w:szCs w:val="22"/>
        </w:rPr>
        <w:t xml:space="preserve">Specifically, since the project goal is to understand the churned customers </w:t>
      </w:r>
      <w:r w:rsidR="00990A4D">
        <w:rPr>
          <w:rFonts w:hint="eastAsia"/>
          <w:sz w:val="22"/>
          <w:szCs w:val="22"/>
        </w:rPr>
        <w:t>s</w:t>
      </w:r>
      <w:r w:rsidR="00990A4D">
        <w:rPr>
          <w:sz w:val="22"/>
          <w:szCs w:val="22"/>
        </w:rPr>
        <w:t>o</w:t>
      </w:r>
      <w:r w:rsidR="00990A4D">
        <w:rPr>
          <w:sz w:val="22"/>
          <w:szCs w:val="22"/>
          <w:lang w:val="en-US"/>
        </w:rPr>
        <w:t xml:space="preserve"> that the company can reduce customer leave</w:t>
      </w:r>
      <w:r w:rsidR="00990A4D">
        <w:rPr>
          <w:rFonts w:hint="eastAsia"/>
          <w:sz w:val="22"/>
          <w:szCs w:val="22"/>
          <w:lang w:val="en-US"/>
        </w:rPr>
        <w:t>s</w:t>
      </w:r>
      <w:r w:rsidR="00990A4D">
        <w:rPr>
          <w:sz w:val="22"/>
          <w:szCs w:val="22"/>
          <w:lang w:val="en-US"/>
        </w:rPr>
        <w:t xml:space="preserve">, </w:t>
      </w:r>
      <w:r w:rsidR="00151A8A">
        <w:rPr>
          <w:rFonts w:hint="eastAsia"/>
          <w:sz w:val="22"/>
          <w:szCs w:val="22"/>
          <w:lang w:val="en-US"/>
        </w:rPr>
        <w:t>the</w:t>
      </w:r>
      <w:r w:rsidR="00151A8A">
        <w:rPr>
          <w:sz w:val="22"/>
          <w:szCs w:val="22"/>
          <w:lang w:val="en-US"/>
        </w:rPr>
        <w:t xml:space="preserve"> group </w:t>
      </w:r>
      <w:r w:rsidR="00274E1B">
        <w:rPr>
          <w:rFonts w:hint="eastAsia"/>
          <w:sz w:val="22"/>
          <w:szCs w:val="22"/>
          <w:lang w:val="en-US"/>
        </w:rPr>
        <w:t>want</w:t>
      </w:r>
      <w:r w:rsidR="00274E1B">
        <w:rPr>
          <w:sz w:val="22"/>
          <w:szCs w:val="22"/>
          <w:lang w:val="en-US"/>
        </w:rPr>
        <w:t>s to predict them (the positive group) more accurately</w:t>
      </w:r>
      <w:r w:rsidR="00274E1B">
        <w:rPr>
          <w:rFonts w:hint="eastAsia"/>
          <w:sz w:val="22"/>
          <w:szCs w:val="22"/>
          <w:lang w:val="en-US"/>
        </w:rPr>
        <w:t>.</w:t>
      </w:r>
      <w:r w:rsidR="00274E1B">
        <w:rPr>
          <w:sz w:val="22"/>
          <w:szCs w:val="22"/>
          <w:lang w:val="en-US"/>
        </w:rPr>
        <w:t xml:space="preserve"> Thus, </w:t>
      </w:r>
      <w:r w:rsidR="00990A4D">
        <w:rPr>
          <w:sz w:val="22"/>
          <w:szCs w:val="22"/>
          <w:lang w:val="en-US"/>
        </w:rPr>
        <w:t xml:space="preserve">a </w:t>
      </w:r>
      <w:r w:rsidR="001A733D">
        <w:rPr>
          <w:sz w:val="22"/>
          <w:szCs w:val="22"/>
          <w:lang w:val="en-US"/>
        </w:rPr>
        <w:t>fewer false negative</w:t>
      </w:r>
      <w:r w:rsidR="00274E1B">
        <w:rPr>
          <w:sz w:val="22"/>
          <w:szCs w:val="22"/>
          <w:lang w:val="en-US"/>
        </w:rPr>
        <w:t xml:space="preserve"> and a higher recall would be expected.</w:t>
      </w:r>
      <w:r>
        <w:rPr>
          <w:sz w:val="22"/>
          <w:szCs w:val="22"/>
        </w:rPr>
        <w:t xml:space="preserve"> T</w:t>
      </w:r>
      <w:r w:rsidRPr="00A24CA2">
        <w:rPr>
          <w:sz w:val="22"/>
          <w:szCs w:val="22"/>
        </w:rPr>
        <w:t>he group would also assess the proper metrics to understand the different aspects of the models.</w:t>
      </w:r>
      <w:r>
        <w:rPr>
          <w:sz w:val="22"/>
          <w:szCs w:val="22"/>
        </w:rPr>
        <w:t xml:space="preserve"> </w:t>
      </w:r>
    </w:p>
    <w:p w:rsidR="00052840" w:rsidRPr="00A24CA2" w:rsidRDefault="004C2564" w:rsidP="008D30BD">
      <w:pPr>
        <w:spacing w:before="160"/>
        <w:ind w:left="0"/>
        <w:jc w:val="both"/>
        <w:rPr>
          <w:sz w:val="22"/>
          <w:szCs w:val="22"/>
        </w:rPr>
      </w:pPr>
      <w:r w:rsidRPr="00A24CA2">
        <w:rPr>
          <w:sz w:val="22"/>
          <w:szCs w:val="22"/>
        </w:rPr>
        <w:t>According to the feature importance scores extracted from the best Random Forest Model</w:t>
      </w:r>
      <w:r w:rsidR="00A82964" w:rsidRPr="00A24CA2">
        <w:rPr>
          <w:sz w:val="22"/>
          <w:szCs w:val="22"/>
        </w:rPr>
        <w:t xml:space="preserve"> (Graph </w:t>
      </w:r>
      <w:r w:rsidR="0008044A">
        <w:rPr>
          <w:sz w:val="22"/>
          <w:szCs w:val="22"/>
        </w:rPr>
        <w:t>5</w:t>
      </w:r>
      <w:r w:rsidR="00A82964" w:rsidRPr="00A24CA2">
        <w:rPr>
          <w:sz w:val="22"/>
          <w:szCs w:val="22"/>
        </w:rPr>
        <w:t>)</w:t>
      </w:r>
      <w:r w:rsidRPr="00A24CA2">
        <w:rPr>
          <w:sz w:val="22"/>
          <w:szCs w:val="22"/>
        </w:rPr>
        <w:t>, monthly contract and tenure are the two most important features, followed by total charges, not registering tech support, not registering online backup service, and monthly charges. Besides, personal characteristics such as partnership, gender, seniority as well as dependency have a faint influence on customers’ willingness to leave. Other service registration conditions regarding online security (yes), multiple lines (no), internet service (Fiber), and streaming TV (no) also exert a slight function on the prediction process.</w:t>
      </w:r>
    </w:p>
    <w:p w:rsidR="00052840" w:rsidRPr="00A24CA2" w:rsidRDefault="004C2564" w:rsidP="00900BA5">
      <w:pPr>
        <w:spacing w:after="160" w:line="240" w:lineRule="auto"/>
        <w:ind w:left="0"/>
        <w:jc w:val="both"/>
        <w:rPr>
          <w:sz w:val="22"/>
          <w:szCs w:val="22"/>
        </w:rPr>
      </w:pPr>
      <w:r w:rsidRPr="00A24CA2">
        <w:rPr>
          <w:noProof/>
          <w:sz w:val="22"/>
          <w:szCs w:val="22"/>
        </w:rPr>
        <w:lastRenderedPageBreak/>
        <w:drawing>
          <wp:inline distT="114300" distB="114300" distL="114300" distR="114300">
            <wp:extent cx="2862263" cy="4054872"/>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862263" cy="4054872"/>
                    </a:xfrm>
                    <a:prstGeom prst="rect">
                      <a:avLst/>
                    </a:prstGeom>
                    <a:ln/>
                  </pic:spPr>
                </pic:pic>
              </a:graphicData>
            </a:graphic>
          </wp:inline>
        </w:drawing>
      </w:r>
      <w:r w:rsidRPr="00A24CA2">
        <w:rPr>
          <w:noProof/>
          <w:sz w:val="22"/>
          <w:szCs w:val="22"/>
        </w:rPr>
        <w:drawing>
          <wp:inline distT="114300" distB="114300" distL="114300" distR="114300">
            <wp:extent cx="2852738" cy="405440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852738" cy="4054404"/>
                    </a:xfrm>
                    <a:prstGeom prst="rect">
                      <a:avLst/>
                    </a:prstGeom>
                    <a:ln/>
                  </pic:spPr>
                </pic:pic>
              </a:graphicData>
            </a:graphic>
          </wp:inline>
        </w:drawing>
      </w:r>
      <w:r w:rsidRPr="00A24CA2">
        <w:rPr>
          <w:sz w:val="22"/>
          <w:szCs w:val="22"/>
        </w:rPr>
        <w:t xml:space="preserve"> </w:t>
      </w:r>
    </w:p>
    <w:p w:rsidR="00A30E65" w:rsidRPr="00A24CA2" w:rsidRDefault="00900BA5" w:rsidP="00E20A69">
      <w:pPr>
        <w:spacing w:after="160"/>
        <w:ind w:left="0"/>
        <w:jc w:val="center"/>
        <w:rPr>
          <w:sz w:val="18"/>
          <w:szCs w:val="18"/>
        </w:rPr>
      </w:pPr>
      <w:r>
        <w:rPr>
          <w:sz w:val="18"/>
          <w:szCs w:val="18"/>
        </w:rPr>
        <w:t xml:space="preserve">        </w:t>
      </w:r>
      <w:r w:rsidR="00A30E65" w:rsidRPr="00A24CA2">
        <w:rPr>
          <w:sz w:val="18"/>
          <w:szCs w:val="18"/>
        </w:rPr>
        <w:t xml:space="preserve">Graph </w:t>
      </w:r>
      <w:r w:rsidR="0008044A">
        <w:rPr>
          <w:sz w:val="18"/>
          <w:szCs w:val="18"/>
        </w:rPr>
        <w:t>5</w:t>
      </w:r>
      <w:r w:rsidR="00A30E65" w:rsidRPr="00A24CA2">
        <w:rPr>
          <w:sz w:val="18"/>
          <w:szCs w:val="18"/>
        </w:rPr>
        <w:t xml:space="preserve"> Bar plot of </w:t>
      </w:r>
      <w:r w:rsidR="00A82964" w:rsidRPr="00A24CA2">
        <w:rPr>
          <w:sz w:val="18"/>
          <w:szCs w:val="18"/>
        </w:rPr>
        <w:t>RF importance scores</w:t>
      </w:r>
      <w:r w:rsidR="00A82964" w:rsidRPr="00A24CA2">
        <w:rPr>
          <w:sz w:val="18"/>
          <w:szCs w:val="18"/>
        </w:rPr>
        <w:tab/>
      </w:r>
      <w:r w:rsidR="00A82964" w:rsidRPr="00A24CA2">
        <w:rPr>
          <w:sz w:val="18"/>
          <w:szCs w:val="18"/>
        </w:rPr>
        <w:tab/>
      </w:r>
      <w:r w:rsidR="00A82964" w:rsidRPr="00A24CA2">
        <w:rPr>
          <w:sz w:val="18"/>
          <w:szCs w:val="18"/>
        </w:rPr>
        <w:tab/>
      </w:r>
      <w:r>
        <w:rPr>
          <w:sz w:val="18"/>
          <w:szCs w:val="18"/>
        </w:rPr>
        <w:t xml:space="preserve">        </w:t>
      </w:r>
      <w:r w:rsidR="00A82964" w:rsidRPr="00A24CA2">
        <w:rPr>
          <w:sz w:val="18"/>
          <w:szCs w:val="18"/>
        </w:rPr>
        <w:t xml:space="preserve">Graph </w:t>
      </w:r>
      <w:r w:rsidR="0008044A">
        <w:rPr>
          <w:sz w:val="18"/>
          <w:szCs w:val="18"/>
        </w:rPr>
        <w:t>6</w:t>
      </w:r>
      <w:r w:rsidR="002003AB">
        <w:rPr>
          <w:sz w:val="18"/>
          <w:szCs w:val="18"/>
        </w:rPr>
        <w:t xml:space="preserve"> </w:t>
      </w:r>
      <w:r w:rsidR="00A82964" w:rsidRPr="00A24CA2">
        <w:rPr>
          <w:sz w:val="18"/>
          <w:szCs w:val="18"/>
        </w:rPr>
        <w:t xml:space="preserve">Bar plot of GBT importance scores       </w:t>
      </w:r>
    </w:p>
    <w:p w:rsidR="00052840" w:rsidRPr="00A24CA2" w:rsidRDefault="004C2564" w:rsidP="008D30BD">
      <w:pPr>
        <w:pStyle w:val="Heading2"/>
        <w:numPr>
          <w:ilvl w:val="1"/>
          <w:numId w:val="16"/>
        </w:numPr>
        <w:spacing w:after="160"/>
        <w:jc w:val="both"/>
        <w:rPr>
          <w:sz w:val="22"/>
          <w:szCs w:val="22"/>
        </w:rPr>
      </w:pPr>
      <w:bookmarkStart w:id="24" w:name="_Toc57458540"/>
      <w:bookmarkStart w:id="25" w:name="_Toc57544613"/>
      <w:r w:rsidRPr="00A24CA2">
        <w:rPr>
          <w:sz w:val="22"/>
          <w:szCs w:val="22"/>
        </w:rPr>
        <w:t>Gradient Boosting Tree</w:t>
      </w:r>
      <w:bookmarkEnd w:id="24"/>
      <w:bookmarkEnd w:id="25"/>
    </w:p>
    <w:p w:rsidR="00C40292" w:rsidRPr="0073723C" w:rsidRDefault="00BA29FE" w:rsidP="008D30BD">
      <w:pPr>
        <w:spacing w:before="160" w:after="160"/>
        <w:ind w:left="0"/>
        <w:jc w:val="both"/>
        <w:rPr>
          <w:sz w:val="22"/>
          <w:szCs w:val="22"/>
          <w:lang w:val="en-US"/>
        </w:rPr>
      </w:pPr>
      <w:r>
        <w:rPr>
          <w:sz w:val="22"/>
          <w:szCs w:val="22"/>
        </w:rPr>
        <w:t xml:space="preserve">The other tree-based model used to predict a </w:t>
      </w:r>
      <w:r w:rsidR="0008044A">
        <w:rPr>
          <w:sz w:val="22"/>
          <w:szCs w:val="22"/>
        </w:rPr>
        <w:t>churned</w:t>
      </w:r>
      <w:r>
        <w:rPr>
          <w:sz w:val="22"/>
          <w:szCs w:val="22"/>
        </w:rPr>
        <w:t xml:space="preserve"> customer is the Gradient Boosting model. </w:t>
      </w:r>
      <w:r w:rsidR="00BF10BC">
        <w:rPr>
          <w:sz w:val="22"/>
          <w:szCs w:val="22"/>
        </w:rPr>
        <w:t xml:space="preserve">The performance of </w:t>
      </w:r>
      <w:r w:rsidR="002C56C3">
        <w:rPr>
          <w:sz w:val="22"/>
          <w:szCs w:val="22"/>
        </w:rPr>
        <w:t xml:space="preserve">this model is also desired as its accuracy rate </w:t>
      </w:r>
      <w:r w:rsidR="002C56C3">
        <w:rPr>
          <w:sz w:val="22"/>
          <w:szCs w:val="22"/>
          <w:lang w:val="en-US"/>
        </w:rPr>
        <w:t xml:space="preserve">is </w:t>
      </w:r>
      <w:r w:rsidR="00DB693D">
        <w:rPr>
          <w:sz w:val="22"/>
          <w:szCs w:val="22"/>
          <w:lang w:val="en-US"/>
        </w:rPr>
        <w:t>nearly</w:t>
      </w:r>
      <w:r w:rsidR="002C56C3">
        <w:rPr>
          <w:sz w:val="22"/>
          <w:szCs w:val="22"/>
          <w:lang w:val="en-US"/>
        </w:rPr>
        <w:t xml:space="preserve"> 75%. </w:t>
      </w:r>
      <w:r w:rsidR="00DB693D">
        <w:rPr>
          <w:sz w:val="22"/>
          <w:szCs w:val="22"/>
          <w:lang w:val="en-US"/>
        </w:rPr>
        <w:t>Noticeably, this model achieves a higher recall score</w:t>
      </w:r>
      <w:r w:rsidR="00064A1A">
        <w:rPr>
          <w:sz w:val="22"/>
          <w:szCs w:val="22"/>
          <w:lang w:val="en-US"/>
        </w:rPr>
        <w:t xml:space="preserve"> of 0.908</w:t>
      </w:r>
      <w:r w:rsidR="00DB693D">
        <w:rPr>
          <w:sz w:val="22"/>
          <w:szCs w:val="22"/>
          <w:lang w:val="en-US"/>
        </w:rPr>
        <w:t xml:space="preserve">, which means it performs better in terms of minimizing </w:t>
      </w:r>
      <w:r w:rsidR="00064A1A">
        <w:rPr>
          <w:sz w:val="22"/>
          <w:szCs w:val="22"/>
          <w:lang w:val="en-US"/>
        </w:rPr>
        <w:t xml:space="preserve">the </w:t>
      </w:r>
      <w:r w:rsidR="00DB693D">
        <w:rPr>
          <w:sz w:val="22"/>
          <w:szCs w:val="22"/>
          <w:lang w:val="en-US"/>
        </w:rPr>
        <w:t>false negatives</w:t>
      </w:r>
      <w:r w:rsidR="00064A1A">
        <w:rPr>
          <w:sz w:val="22"/>
          <w:szCs w:val="22"/>
          <w:lang w:val="en-US"/>
        </w:rPr>
        <w:t xml:space="preserve">. In contrast, the precision of the </w:t>
      </w:r>
      <w:r w:rsidR="00064A1A">
        <w:rPr>
          <w:sz w:val="22"/>
          <w:szCs w:val="22"/>
        </w:rPr>
        <w:t>Gradient Boosting Tree falls significantly</w:t>
      </w:r>
      <w:r w:rsidR="00380460">
        <w:rPr>
          <w:sz w:val="22"/>
          <w:szCs w:val="22"/>
        </w:rPr>
        <w:t xml:space="preserve">. </w:t>
      </w:r>
      <w:r w:rsidR="00E53C23">
        <w:rPr>
          <w:sz w:val="22"/>
          <w:szCs w:val="22"/>
        </w:rPr>
        <w:t xml:space="preserve">As precision and recall </w:t>
      </w:r>
      <w:r w:rsidR="00B35F50">
        <w:rPr>
          <w:sz w:val="22"/>
          <w:szCs w:val="22"/>
        </w:rPr>
        <w:t>varies</w:t>
      </w:r>
      <w:r w:rsidR="00E53C23">
        <w:rPr>
          <w:sz w:val="22"/>
          <w:szCs w:val="22"/>
        </w:rPr>
        <w:t xml:space="preserve"> a lot, F1 score would </w:t>
      </w:r>
      <w:r w:rsidR="00380460">
        <w:rPr>
          <w:sz w:val="22"/>
          <w:szCs w:val="22"/>
        </w:rPr>
        <w:t>provide a thorough view about the prediction outcomes of this model</w:t>
      </w:r>
      <w:r w:rsidR="00E53C23">
        <w:rPr>
          <w:sz w:val="22"/>
          <w:szCs w:val="22"/>
        </w:rPr>
        <w:t>.</w:t>
      </w:r>
      <w:r w:rsidR="00380460">
        <w:rPr>
          <w:sz w:val="22"/>
          <w:szCs w:val="22"/>
        </w:rPr>
        <w:t xml:space="preserve"> Therefore, it can be concluded that</w:t>
      </w:r>
      <w:r w:rsidR="00B30A35">
        <w:rPr>
          <w:sz w:val="22"/>
          <w:szCs w:val="22"/>
          <w:lang w:val="en-US"/>
        </w:rPr>
        <w:t xml:space="preserve"> </w:t>
      </w:r>
      <w:r w:rsidR="00380460">
        <w:rPr>
          <w:sz w:val="22"/>
          <w:szCs w:val="22"/>
        </w:rPr>
        <w:t>th</w:t>
      </w:r>
      <w:r w:rsidR="00B30A35">
        <w:rPr>
          <w:sz w:val="22"/>
          <w:szCs w:val="22"/>
        </w:rPr>
        <w:t>e</w:t>
      </w:r>
      <w:r w:rsidR="00380460">
        <w:rPr>
          <w:sz w:val="22"/>
          <w:szCs w:val="22"/>
        </w:rPr>
        <w:t xml:space="preserve"> Gradient Boosting model </w:t>
      </w:r>
      <w:r w:rsidR="0073723C">
        <w:rPr>
          <w:sz w:val="22"/>
          <w:szCs w:val="22"/>
          <w:lang w:val="en-US"/>
        </w:rPr>
        <w:t xml:space="preserve">has the strength </w:t>
      </w:r>
      <w:r w:rsidR="00C869DF">
        <w:rPr>
          <w:sz w:val="22"/>
          <w:szCs w:val="22"/>
          <w:lang w:val="en-US"/>
        </w:rPr>
        <w:t>i</w:t>
      </w:r>
      <w:r w:rsidR="0073723C">
        <w:rPr>
          <w:sz w:val="22"/>
          <w:szCs w:val="22"/>
          <w:lang w:val="en-US"/>
        </w:rPr>
        <w:t xml:space="preserve">n </w:t>
      </w:r>
      <w:r w:rsidR="00C869DF">
        <w:rPr>
          <w:sz w:val="22"/>
          <w:szCs w:val="22"/>
          <w:lang w:val="en-US"/>
        </w:rPr>
        <w:t xml:space="preserve">predicting churn but with the trade-off </w:t>
      </w:r>
      <w:r w:rsidR="00C869DF">
        <w:rPr>
          <w:rFonts w:hint="eastAsia"/>
          <w:sz w:val="22"/>
          <w:szCs w:val="22"/>
          <w:lang w:val="en-US"/>
        </w:rPr>
        <w:t>of</w:t>
      </w:r>
      <w:r w:rsidR="00C869DF">
        <w:rPr>
          <w:sz w:val="22"/>
          <w:szCs w:val="22"/>
          <w:lang w:val="en-US"/>
        </w:rPr>
        <w:t xml:space="preserve"> classifying stayed customers.</w:t>
      </w:r>
    </w:p>
    <w:p w:rsidR="00A82964" w:rsidRPr="00A24CA2" w:rsidRDefault="00A82964" w:rsidP="00415A6E">
      <w:pPr>
        <w:ind w:left="0"/>
        <w:jc w:val="center"/>
        <w:rPr>
          <w:sz w:val="18"/>
          <w:szCs w:val="18"/>
        </w:rPr>
      </w:pPr>
      <w:r w:rsidRPr="00A24CA2">
        <w:rPr>
          <w:sz w:val="18"/>
          <w:szCs w:val="18"/>
        </w:rPr>
        <w:t>Table 2</w:t>
      </w:r>
      <w:r w:rsidR="00A829F6" w:rsidRPr="00A24CA2">
        <w:rPr>
          <w:sz w:val="18"/>
          <w:szCs w:val="18"/>
        </w:rPr>
        <w:t xml:space="preserve"> GBT model performance summary</w:t>
      </w:r>
    </w:p>
    <w:tbl>
      <w:tblPr>
        <w:tblStyle w:val="GridTable2-Accent1"/>
        <w:tblW w:w="0" w:type="auto"/>
        <w:tblLook w:val="0480" w:firstRow="0" w:lastRow="0" w:firstColumn="1" w:lastColumn="0" w:noHBand="0" w:noVBand="1"/>
      </w:tblPr>
      <w:tblGrid>
        <w:gridCol w:w="1335"/>
        <w:gridCol w:w="1335"/>
        <w:gridCol w:w="1336"/>
        <w:gridCol w:w="1336"/>
        <w:gridCol w:w="1336"/>
        <w:gridCol w:w="1336"/>
        <w:gridCol w:w="1336"/>
      </w:tblGrid>
      <w:tr w:rsidR="00A24CA2" w:rsidRPr="00A24CA2" w:rsidTr="00AC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rsidR="00A82964" w:rsidRPr="00A24CA2" w:rsidRDefault="00A82964" w:rsidP="00F46B36">
            <w:pPr>
              <w:adjustRightInd w:val="0"/>
              <w:snapToGrid w:val="0"/>
              <w:spacing w:before="120"/>
              <w:ind w:left="0"/>
              <w:jc w:val="center"/>
              <w:rPr>
                <w:sz w:val="21"/>
                <w:szCs w:val="21"/>
              </w:rPr>
            </w:pPr>
            <w:r w:rsidRPr="00A24CA2">
              <w:rPr>
                <w:sz w:val="21"/>
                <w:szCs w:val="21"/>
              </w:rPr>
              <w:t>Metrics</w:t>
            </w:r>
          </w:p>
        </w:tc>
        <w:tc>
          <w:tcPr>
            <w:tcW w:w="1335" w:type="dxa"/>
            <w:vAlign w:val="center"/>
          </w:tcPr>
          <w:p w:rsidR="00A82964" w:rsidRPr="00A24CA2" w:rsidRDefault="00A82964"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Accuracy</w:t>
            </w:r>
          </w:p>
        </w:tc>
        <w:tc>
          <w:tcPr>
            <w:tcW w:w="1336" w:type="dxa"/>
            <w:vAlign w:val="center"/>
          </w:tcPr>
          <w:p w:rsidR="00A82964" w:rsidRPr="00A24CA2" w:rsidRDefault="00A82964"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AUC (</w:t>
            </w:r>
            <w:r w:rsidR="00D223D0" w:rsidRPr="00A24CA2">
              <w:rPr>
                <w:b/>
                <w:bCs/>
                <w:sz w:val="21"/>
                <w:szCs w:val="21"/>
              </w:rPr>
              <w:t>PR</w:t>
            </w:r>
            <w:r w:rsidRPr="00A24CA2">
              <w:rPr>
                <w:b/>
                <w:bCs/>
                <w:sz w:val="21"/>
                <w:szCs w:val="21"/>
              </w:rPr>
              <w:t>)</w:t>
            </w:r>
          </w:p>
        </w:tc>
        <w:tc>
          <w:tcPr>
            <w:tcW w:w="1336" w:type="dxa"/>
            <w:vAlign w:val="center"/>
          </w:tcPr>
          <w:p w:rsidR="00A82964" w:rsidRPr="00A24CA2" w:rsidRDefault="00A82964"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AUC (</w:t>
            </w:r>
            <w:r w:rsidR="00D223D0" w:rsidRPr="00A24CA2">
              <w:rPr>
                <w:b/>
                <w:bCs/>
                <w:sz w:val="21"/>
                <w:szCs w:val="21"/>
              </w:rPr>
              <w:t>ROC</w:t>
            </w:r>
            <w:r w:rsidRPr="00A24CA2">
              <w:rPr>
                <w:b/>
                <w:bCs/>
                <w:sz w:val="21"/>
                <w:szCs w:val="21"/>
              </w:rPr>
              <w:t>)</w:t>
            </w:r>
          </w:p>
        </w:tc>
        <w:tc>
          <w:tcPr>
            <w:tcW w:w="1336" w:type="dxa"/>
            <w:vAlign w:val="center"/>
          </w:tcPr>
          <w:p w:rsidR="00A82964" w:rsidRPr="00A24CA2" w:rsidRDefault="00A82964"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Precision</w:t>
            </w:r>
          </w:p>
        </w:tc>
        <w:tc>
          <w:tcPr>
            <w:tcW w:w="1336" w:type="dxa"/>
            <w:vAlign w:val="center"/>
          </w:tcPr>
          <w:p w:rsidR="00A82964" w:rsidRPr="00A24CA2" w:rsidRDefault="00A82964"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Recall</w:t>
            </w:r>
          </w:p>
        </w:tc>
        <w:tc>
          <w:tcPr>
            <w:tcW w:w="1336" w:type="dxa"/>
            <w:vAlign w:val="center"/>
          </w:tcPr>
          <w:p w:rsidR="00A82964" w:rsidRPr="00A24CA2" w:rsidRDefault="00A82964"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F1 Score</w:t>
            </w:r>
          </w:p>
        </w:tc>
      </w:tr>
      <w:tr w:rsidR="00A24CA2" w:rsidRPr="00A24CA2" w:rsidTr="00AC057F">
        <w:tc>
          <w:tcPr>
            <w:cnfStyle w:val="001000000000" w:firstRow="0" w:lastRow="0" w:firstColumn="1" w:lastColumn="0" w:oddVBand="0" w:evenVBand="0" w:oddHBand="0" w:evenHBand="0" w:firstRowFirstColumn="0" w:firstRowLastColumn="0" w:lastRowFirstColumn="0" w:lastRowLastColumn="0"/>
            <w:tcW w:w="1335" w:type="dxa"/>
            <w:vAlign w:val="center"/>
          </w:tcPr>
          <w:p w:rsidR="00A82964" w:rsidRPr="00A24CA2" w:rsidRDefault="00A82964" w:rsidP="00F46B36">
            <w:pPr>
              <w:adjustRightInd w:val="0"/>
              <w:snapToGrid w:val="0"/>
              <w:spacing w:before="120"/>
              <w:ind w:left="0"/>
              <w:jc w:val="center"/>
              <w:rPr>
                <w:sz w:val="21"/>
                <w:szCs w:val="21"/>
              </w:rPr>
            </w:pPr>
            <w:r w:rsidRPr="00A24CA2">
              <w:rPr>
                <w:sz w:val="21"/>
                <w:szCs w:val="21"/>
              </w:rPr>
              <w:t>Score</w:t>
            </w:r>
          </w:p>
        </w:tc>
        <w:tc>
          <w:tcPr>
            <w:tcW w:w="1335" w:type="dxa"/>
            <w:vAlign w:val="center"/>
          </w:tcPr>
          <w:p w:rsidR="00A82964" w:rsidRPr="00A24CA2" w:rsidRDefault="00A82964"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749884</w:t>
            </w:r>
          </w:p>
        </w:tc>
        <w:tc>
          <w:tcPr>
            <w:tcW w:w="1336" w:type="dxa"/>
            <w:vAlign w:val="center"/>
          </w:tcPr>
          <w:p w:rsidR="00A82964" w:rsidRPr="00A24CA2" w:rsidRDefault="00A82964"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665218</w:t>
            </w:r>
          </w:p>
        </w:tc>
        <w:tc>
          <w:tcPr>
            <w:tcW w:w="1336" w:type="dxa"/>
            <w:vAlign w:val="center"/>
          </w:tcPr>
          <w:p w:rsidR="00A82964" w:rsidRPr="00A24CA2" w:rsidRDefault="00A82964"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846863</w:t>
            </w:r>
          </w:p>
        </w:tc>
        <w:tc>
          <w:tcPr>
            <w:tcW w:w="1336" w:type="dxa"/>
            <w:vAlign w:val="center"/>
          </w:tcPr>
          <w:p w:rsidR="00A82964" w:rsidRPr="00A24CA2" w:rsidRDefault="00A82964"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728672</w:t>
            </w:r>
          </w:p>
        </w:tc>
        <w:tc>
          <w:tcPr>
            <w:tcW w:w="1336" w:type="dxa"/>
            <w:vAlign w:val="center"/>
          </w:tcPr>
          <w:p w:rsidR="00A82964" w:rsidRPr="00A24CA2" w:rsidRDefault="00A82964"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9088</w:t>
            </w:r>
          </w:p>
        </w:tc>
        <w:tc>
          <w:tcPr>
            <w:tcW w:w="1336" w:type="dxa"/>
            <w:vAlign w:val="center"/>
          </w:tcPr>
          <w:p w:rsidR="00A82964" w:rsidRPr="00A24CA2" w:rsidRDefault="00A82964"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808828</w:t>
            </w:r>
          </w:p>
        </w:tc>
      </w:tr>
    </w:tbl>
    <w:p w:rsidR="00052840" w:rsidRPr="00A24CA2" w:rsidRDefault="004C2564" w:rsidP="008D30BD">
      <w:pPr>
        <w:spacing w:before="240" w:after="160"/>
        <w:ind w:left="0"/>
        <w:jc w:val="both"/>
        <w:rPr>
          <w:sz w:val="22"/>
          <w:szCs w:val="22"/>
        </w:rPr>
      </w:pPr>
      <w:r w:rsidRPr="00A24CA2">
        <w:rPr>
          <w:sz w:val="22"/>
          <w:szCs w:val="22"/>
        </w:rPr>
        <w:t>Compared to the Random Forest model</w:t>
      </w:r>
      <w:r w:rsidR="00A82964" w:rsidRPr="00A24CA2">
        <w:rPr>
          <w:sz w:val="22"/>
          <w:szCs w:val="22"/>
        </w:rPr>
        <w:t xml:space="preserve"> (Graph </w:t>
      </w:r>
      <w:r w:rsidR="004013CD">
        <w:rPr>
          <w:sz w:val="22"/>
          <w:szCs w:val="22"/>
        </w:rPr>
        <w:t>5</w:t>
      </w:r>
      <w:r w:rsidR="00A82964" w:rsidRPr="00A24CA2">
        <w:rPr>
          <w:sz w:val="22"/>
          <w:szCs w:val="22"/>
        </w:rPr>
        <w:t>)</w:t>
      </w:r>
      <w:r w:rsidRPr="00A24CA2">
        <w:rPr>
          <w:sz w:val="22"/>
          <w:szCs w:val="22"/>
        </w:rPr>
        <w:t xml:space="preserve">, the Gradient Boosting model considers less features, assigning a much higher score to the variable tenure. Apart from that, GBT classifies the leaving customers based on having a monthly or one-year contract, not registering tech support, and not registering online </w:t>
      </w:r>
      <w:r w:rsidRPr="00A24CA2">
        <w:rPr>
          <w:sz w:val="22"/>
          <w:szCs w:val="22"/>
        </w:rPr>
        <w:lastRenderedPageBreak/>
        <w:t>backup. In addition, given that the effects of features such as paperless billing, registering the online security service, and paying by credit card (automatic) are relatively consistent in two models, they could also shed light on the inference analysis.</w:t>
      </w:r>
    </w:p>
    <w:p w:rsidR="00052840" w:rsidRPr="00A24CA2" w:rsidRDefault="004C2564" w:rsidP="008D30BD">
      <w:pPr>
        <w:pStyle w:val="Heading2"/>
        <w:numPr>
          <w:ilvl w:val="1"/>
          <w:numId w:val="16"/>
        </w:numPr>
        <w:spacing w:after="160"/>
        <w:jc w:val="both"/>
        <w:rPr>
          <w:sz w:val="22"/>
          <w:szCs w:val="22"/>
        </w:rPr>
      </w:pPr>
      <w:bookmarkStart w:id="26" w:name="_53cq831olqdd" w:colFirst="0" w:colLast="0"/>
      <w:bookmarkStart w:id="27" w:name="_Toc57458541"/>
      <w:bookmarkStart w:id="28" w:name="_Toc57544614"/>
      <w:bookmarkEnd w:id="26"/>
      <w:r w:rsidRPr="00A24CA2">
        <w:rPr>
          <w:sz w:val="22"/>
          <w:szCs w:val="22"/>
        </w:rPr>
        <w:t>Logistic Regression</w:t>
      </w:r>
      <w:bookmarkEnd w:id="27"/>
      <w:bookmarkEnd w:id="28"/>
      <w:r w:rsidRPr="00A24CA2">
        <w:rPr>
          <w:sz w:val="22"/>
          <w:szCs w:val="22"/>
        </w:rPr>
        <w:t xml:space="preserve"> </w:t>
      </w:r>
    </w:p>
    <w:p w:rsidR="00B35F50" w:rsidRDefault="005A2768" w:rsidP="008D30BD">
      <w:pPr>
        <w:spacing w:before="160" w:after="160"/>
        <w:ind w:left="0"/>
        <w:jc w:val="both"/>
        <w:rPr>
          <w:sz w:val="22"/>
          <w:szCs w:val="22"/>
        </w:rPr>
      </w:pPr>
      <w:r w:rsidRPr="005A2768">
        <w:rPr>
          <w:sz w:val="22"/>
          <w:szCs w:val="22"/>
        </w:rPr>
        <w:t xml:space="preserve">The table </w:t>
      </w:r>
      <w:r w:rsidR="008611E5">
        <w:rPr>
          <w:rFonts w:hint="eastAsia"/>
          <w:sz w:val="22"/>
          <w:szCs w:val="22"/>
        </w:rPr>
        <w:t>below</w:t>
      </w:r>
      <w:r w:rsidRPr="005A2768">
        <w:rPr>
          <w:sz w:val="22"/>
          <w:szCs w:val="22"/>
        </w:rPr>
        <w:t xml:space="preserve"> shows performance</w:t>
      </w:r>
      <w:r w:rsidR="00202920">
        <w:rPr>
          <w:sz w:val="22"/>
          <w:szCs w:val="22"/>
        </w:rPr>
        <w:t xml:space="preserve"> of using Logistic Regression to predict whether a customer will stop using the services provided by the telecom company</w:t>
      </w:r>
      <w:r w:rsidR="00202920" w:rsidRPr="005A2768">
        <w:rPr>
          <w:sz w:val="22"/>
          <w:szCs w:val="22"/>
        </w:rPr>
        <w:t>.</w:t>
      </w:r>
      <w:r w:rsidR="00202920">
        <w:rPr>
          <w:sz w:val="22"/>
          <w:szCs w:val="22"/>
        </w:rPr>
        <w:t xml:space="preserve"> The model accuracy is 75.83%</w:t>
      </w:r>
      <w:r w:rsidR="00B35F50">
        <w:rPr>
          <w:sz w:val="22"/>
          <w:szCs w:val="22"/>
        </w:rPr>
        <w:t xml:space="preserve"> and </w:t>
      </w:r>
      <w:r w:rsidRPr="005A2768">
        <w:rPr>
          <w:sz w:val="22"/>
          <w:szCs w:val="22"/>
        </w:rPr>
        <w:t>could explain 85% variances of the test dataset</w:t>
      </w:r>
      <w:r w:rsidR="00B35F50">
        <w:rPr>
          <w:sz w:val="22"/>
          <w:szCs w:val="22"/>
        </w:rPr>
        <w:t>.</w:t>
      </w:r>
      <w:r w:rsidRPr="005A2768">
        <w:rPr>
          <w:sz w:val="22"/>
          <w:szCs w:val="22"/>
        </w:rPr>
        <w:t xml:space="preserve"> </w:t>
      </w:r>
      <w:r w:rsidR="00B35F50">
        <w:rPr>
          <w:sz w:val="22"/>
          <w:szCs w:val="22"/>
        </w:rPr>
        <w:t>Its evaluation is close to Gradient Boosting tree in every aspect. Again, there is a noticeable difference between precision and recall. So, the group values the F-measure more for its thoroughness.</w:t>
      </w:r>
    </w:p>
    <w:p w:rsidR="00F74AB3" w:rsidRPr="00A24CA2" w:rsidRDefault="00F74AB3" w:rsidP="00415A6E">
      <w:pPr>
        <w:tabs>
          <w:tab w:val="left" w:pos="1240"/>
        </w:tabs>
        <w:ind w:left="0"/>
        <w:jc w:val="center"/>
        <w:rPr>
          <w:sz w:val="18"/>
          <w:szCs w:val="18"/>
        </w:rPr>
      </w:pPr>
      <w:r w:rsidRPr="00A24CA2">
        <w:rPr>
          <w:sz w:val="18"/>
          <w:szCs w:val="18"/>
        </w:rPr>
        <w:t xml:space="preserve">Table </w:t>
      </w:r>
      <w:r w:rsidR="00986C6B" w:rsidRPr="00A24CA2">
        <w:rPr>
          <w:sz w:val="18"/>
          <w:szCs w:val="18"/>
        </w:rPr>
        <w:t xml:space="preserve">3 </w:t>
      </w:r>
      <w:r w:rsidR="00A829F6" w:rsidRPr="00A24CA2">
        <w:rPr>
          <w:sz w:val="18"/>
          <w:szCs w:val="18"/>
        </w:rPr>
        <w:t>LR model performance summary</w:t>
      </w:r>
    </w:p>
    <w:tbl>
      <w:tblPr>
        <w:tblStyle w:val="GridTable2-Accent1"/>
        <w:tblW w:w="0" w:type="auto"/>
        <w:tblLook w:val="0480" w:firstRow="0" w:lastRow="0" w:firstColumn="1" w:lastColumn="0" w:noHBand="0" w:noVBand="1"/>
      </w:tblPr>
      <w:tblGrid>
        <w:gridCol w:w="1335"/>
        <w:gridCol w:w="1335"/>
        <w:gridCol w:w="1336"/>
        <w:gridCol w:w="1336"/>
        <w:gridCol w:w="1336"/>
        <w:gridCol w:w="1336"/>
        <w:gridCol w:w="1336"/>
      </w:tblGrid>
      <w:tr w:rsidR="00A24CA2" w:rsidRPr="00A24CA2" w:rsidTr="00AC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rsidR="00D223D0" w:rsidRPr="00A24CA2" w:rsidRDefault="00D223D0" w:rsidP="00F46B36">
            <w:pPr>
              <w:adjustRightInd w:val="0"/>
              <w:snapToGrid w:val="0"/>
              <w:spacing w:before="120"/>
              <w:ind w:left="0"/>
              <w:jc w:val="center"/>
              <w:rPr>
                <w:sz w:val="21"/>
                <w:szCs w:val="21"/>
              </w:rPr>
            </w:pPr>
            <w:r w:rsidRPr="00A24CA2">
              <w:rPr>
                <w:sz w:val="21"/>
                <w:szCs w:val="21"/>
              </w:rPr>
              <w:t>Metrics</w:t>
            </w:r>
          </w:p>
        </w:tc>
        <w:tc>
          <w:tcPr>
            <w:tcW w:w="1335" w:type="dxa"/>
            <w:vAlign w:val="center"/>
          </w:tcPr>
          <w:p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Accuracy</w:t>
            </w:r>
          </w:p>
        </w:tc>
        <w:tc>
          <w:tcPr>
            <w:tcW w:w="1336" w:type="dxa"/>
            <w:vAlign w:val="center"/>
          </w:tcPr>
          <w:p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AUC (PR)</w:t>
            </w:r>
          </w:p>
        </w:tc>
        <w:tc>
          <w:tcPr>
            <w:tcW w:w="1336" w:type="dxa"/>
            <w:vAlign w:val="center"/>
          </w:tcPr>
          <w:p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AUC (ROC)</w:t>
            </w:r>
          </w:p>
        </w:tc>
        <w:tc>
          <w:tcPr>
            <w:tcW w:w="1336" w:type="dxa"/>
            <w:vAlign w:val="center"/>
          </w:tcPr>
          <w:p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Precision</w:t>
            </w:r>
          </w:p>
        </w:tc>
        <w:tc>
          <w:tcPr>
            <w:tcW w:w="1336" w:type="dxa"/>
            <w:vAlign w:val="center"/>
          </w:tcPr>
          <w:p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Recall</w:t>
            </w:r>
          </w:p>
        </w:tc>
        <w:tc>
          <w:tcPr>
            <w:tcW w:w="1336" w:type="dxa"/>
            <w:vAlign w:val="center"/>
          </w:tcPr>
          <w:p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F1 Score</w:t>
            </w:r>
          </w:p>
        </w:tc>
      </w:tr>
      <w:tr w:rsidR="00A24CA2" w:rsidRPr="00A24CA2" w:rsidTr="00AC057F">
        <w:tc>
          <w:tcPr>
            <w:cnfStyle w:val="001000000000" w:firstRow="0" w:lastRow="0" w:firstColumn="1" w:lastColumn="0" w:oddVBand="0" w:evenVBand="0" w:oddHBand="0" w:evenHBand="0" w:firstRowFirstColumn="0" w:firstRowLastColumn="0" w:lastRowFirstColumn="0" w:lastRowLastColumn="0"/>
            <w:tcW w:w="1335" w:type="dxa"/>
            <w:vAlign w:val="center"/>
          </w:tcPr>
          <w:p w:rsidR="00F74AB3" w:rsidRPr="00A24CA2" w:rsidRDefault="00F74AB3" w:rsidP="00F46B36">
            <w:pPr>
              <w:adjustRightInd w:val="0"/>
              <w:snapToGrid w:val="0"/>
              <w:spacing w:before="120"/>
              <w:ind w:left="0"/>
              <w:jc w:val="center"/>
              <w:rPr>
                <w:sz w:val="21"/>
                <w:szCs w:val="21"/>
              </w:rPr>
            </w:pPr>
            <w:r w:rsidRPr="00A24CA2">
              <w:rPr>
                <w:sz w:val="21"/>
                <w:szCs w:val="21"/>
              </w:rPr>
              <w:t>Score</w:t>
            </w:r>
          </w:p>
        </w:tc>
        <w:tc>
          <w:tcPr>
            <w:tcW w:w="1335" w:type="dxa"/>
            <w:vAlign w:val="center"/>
          </w:tcPr>
          <w:p w:rsidR="00F74AB3" w:rsidRPr="00A24CA2" w:rsidRDefault="00F74AB3"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758267</w:t>
            </w:r>
          </w:p>
        </w:tc>
        <w:tc>
          <w:tcPr>
            <w:tcW w:w="1336" w:type="dxa"/>
            <w:vAlign w:val="center"/>
          </w:tcPr>
          <w:p w:rsidR="00F74AB3" w:rsidRPr="00A24CA2" w:rsidRDefault="00344D0C"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0.668801</w:t>
            </w:r>
          </w:p>
        </w:tc>
        <w:tc>
          <w:tcPr>
            <w:tcW w:w="1336" w:type="dxa"/>
            <w:vAlign w:val="center"/>
          </w:tcPr>
          <w:p w:rsidR="00F74AB3" w:rsidRPr="00A24CA2" w:rsidRDefault="00F74AB3"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84</w:t>
            </w:r>
            <w:r w:rsidR="00344D0C">
              <w:rPr>
                <w:sz w:val="21"/>
                <w:szCs w:val="21"/>
              </w:rPr>
              <w:t>76436</w:t>
            </w:r>
          </w:p>
        </w:tc>
        <w:tc>
          <w:tcPr>
            <w:tcW w:w="1336" w:type="dxa"/>
            <w:vAlign w:val="center"/>
          </w:tcPr>
          <w:p w:rsidR="00F74AB3" w:rsidRPr="00A24CA2" w:rsidRDefault="00F74AB3"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739576</w:t>
            </w:r>
          </w:p>
        </w:tc>
        <w:tc>
          <w:tcPr>
            <w:tcW w:w="1336" w:type="dxa"/>
            <w:vAlign w:val="center"/>
          </w:tcPr>
          <w:p w:rsidR="00F74AB3" w:rsidRPr="00A24CA2" w:rsidRDefault="00F74AB3"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910742</w:t>
            </w:r>
          </w:p>
        </w:tc>
        <w:tc>
          <w:tcPr>
            <w:tcW w:w="1336" w:type="dxa"/>
            <w:vAlign w:val="center"/>
          </w:tcPr>
          <w:p w:rsidR="00F74AB3" w:rsidRPr="00A24CA2" w:rsidRDefault="00F74AB3"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816283</w:t>
            </w:r>
          </w:p>
        </w:tc>
      </w:tr>
    </w:tbl>
    <w:p w:rsidR="00052840" w:rsidRPr="00A24CA2" w:rsidRDefault="004C2564" w:rsidP="00E20A69">
      <w:pPr>
        <w:spacing w:before="240" w:after="160"/>
        <w:ind w:left="0"/>
        <w:jc w:val="both"/>
        <w:rPr>
          <w:sz w:val="22"/>
          <w:szCs w:val="22"/>
        </w:rPr>
      </w:pPr>
      <w:r w:rsidRPr="00A24CA2">
        <w:rPr>
          <w:sz w:val="22"/>
          <w:szCs w:val="22"/>
        </w:rPr>
        <w:t xml:space="preserve">The </w:t>
      </w:r>
      <w:proofErr w:type="spellStart"/>
      <w:r w:rsidRPr="00A24CA2">
        <w:rPr>
          <w:sz w:val="22"/>
          <w:szCs w:val="22"/>
        </w:rPr>
        <w:t>Pyspark</w:t>
      </w:r>
      <w:proofErr w:type="spellEnd"/>
      <w:r w:rsidRPr="00A24CA2">
        <w:rPr>
          <w:sz w:val="22"/>
          <w:szCs w:val="22"/>
        </w:rPr>
        <w:t xml:space="preserve"> Logistic Regression model (and the Linear SVM model to be mentioned in the next section) only provides coefficients for each feature in its inherent model summary. </w:t>
      </w:r>
      <w:r w:rsidR="00F74AB3" w:rsidRPr="00A24CA2">
        <w:rPr>
          <w:sz w:val="22"/>
          <w:szCs w:val="22"/>
        </w:rPr>
        <w:t>However, directly</w:t>
      </w:r>
      <w:r w:rsidRPr="00A24CA2">
        <w:rPr>
          <w:sz w:val="22"/>
          <w:szCs w:val="22"/>
        </w:rPr>
        <w:t xml:space="preserve"> interpreting the coefficients can be risky if all explanatory variables are not standardized or without knowing the corresponding statistical significance. As for this project, even if there is no efficient way to calculate the statistics, all data has been scaled, and the coefficient outcomes are in line with the feature importance results. Providing these, the group decided to interpret coefficients for the features that are identified as critical by the Random Forest and Gradient Boosting models. In other words, the feature importance scores will be properly utilized as the significance statistics. Therefore, the coefficients can help the group to elaborate on the effects of the selected features.</w:t>
      </w:r>
    </w:p>
    <w:p w:rsidR="00052840" w:rsidRPr="00A24CA2" w:rsidRDefault="004C2564" w:rsidP="008D30BD">
      <w:pPr>
        <w:spacing w:after="160"/>
        <w:ind w:left="0"/>
        <w:jc w:val="both"/>
        <w:rPr>
          <w:sz w:val="22"/>
          <w:szCs w:val="22"/>
        </w:rPr>
      </w:pPr>
      <w:r w:rsidRPr="00A24CA2">
        <w:rPr>
          <w:sz w:val="22"/>
          <w:szCs w:val="22"/>
        </w:rPr>
        <w:t xml:space="preserve">It is illustrated that with a Logistic Regression model, tenure, not registering Streaming TV, and paying by credit card (automatic) exert a negative effect on customer churn, </w:t>
      </w:r>
      <w:r w:rsidR="00986C6B" w:rsidRPr="00A24CA2">
        <w:rPr>
          <w:sz w:val="22"/>
          <w:szCs w:val="22"/>
        </w:rPr>
        <w:t>i.e.,</w:t>
      </w:r>
      <w:r w:rsidRPr="00A24CA2">
        <w:rPr>
          <w:sz w:val="22"/>
          <w:szCs w:val="22"/>
        </w:rPr>
        <w:t xml:space="preserve"> positive effect on customer loyalty. On the contrary, a monthly contract and not registering online security, online backup, or tech support services is predicted to increase the likelihood of leaving</w:t>
      </w:r>
      <w:r w:rsidR="00986C6B" w:rsidRPr="00A24CA2">
        <w:rPr>
          <w:sz w:val="22"/>
          <w:szCs w:val="22"/>
        </w:rPr>
        <w:t xml:space="preserve"> (Graph </w:t>
      </w:r>
      <w:r w:rsidR="00205AC6">
        <w:rPr>
          <w:sz w:val="22"/>
          <w:szCs w:val="22"/>
        </w:rPr>
        <w:t>7</w:t>
      </w:r>
      <w:r w:rsidR="00986C6B" w:rsidRPr="00A24CA2">
        <w:rPr>
          <w:sz w:val="22"/>
          <w:szCs w:val="22"/>
        </w:rPr>
        <w:t>)</w:t>
      </w:r>
      <w:r w:rsidRPr="00A24CA2">
        <w:rPr>
          <w:sz w:val="22"/>
          <w:szCs w:val="22"/>
        </w:rPr>
        <w:t>.</w:t>
      </w:r>
    </w:p>
    <w:p w:rsidR="00052840" w:rsidRPr="00A24CA2" w:rsidRDefault="004C2564" w:rsidP="00F46B36">
      <w:pPr>
        <w:spacing w:after="160" w:line="240" w:lineRule="auto"/>
        <w:ind w:left="0"/>
        <w:rPr>
          <w:sz w:val="22"/>
          <w:szCs w:val="22"/>
        </w:rPr>
      </w:pPr>
      <w:r w:rsidRPr="00A24CA2">
        <w:rPr>
          <w:noProof/>
          <w:sz w:val="22"/>
          <w:szCs w:val="22"/>
        </w:rPr>
        <w:lastRenderedPageBreak/>
        <w:drawing>
          <wp:inline distT="114300" distB="114300" distL="114300" distR="114300">
            <wp:extent cx="2928938" cy="4180134"/>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928938" cy="4180134"/>
                    </a:xfrm>
                    <a:prstGeom prst="rect">
                      <a:avLst/>
                    </a:prstGeom>
                    <a:ln/>
                  </pic:spPr>
                </pic:pic>
              </a:graphicData>
            </a:graphic>
          </wp:inline>
        </w:drawing>
      </w:r>
      <w:r w:rsidRPr="00A24CA2">
        <w:rPr>
          <w:noProof/>
          <w:sz w:val="22"/>
          <w:szCs w:val="22"/>
        </w:rPr>
        <w:drawing>
          <wp:inline distT="114300" distB="114300" distL="114300" distR="114300">
            <wp:extent cx="2934235" cy="416718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934235" cy="4167188"/>
                    </a:xfrm>
                    <a:prstGeom prst="rect">
                      <a:avLst/>
                    </a:prstGeom>
                    <a:ln/>
                  </pic:spPr>
                </pic:pic>
              </a:graphicData>
            </a:graphic>
          </wp:inline>
        </w:drawing>
      </w:r>
    </w:p>
    <w:p w:rsidR="00986C6B" w:rsidRPr="00344D0C" w:rsidRDefault="00F46B36" w:rsidP="00E20A69">
      <w:pPr>
        <w:spacing w:after="160"/>
        <w:ind w:left="0"/>
        <w:rPr>
          <w:sz w:val="18"/>
          <w:szCs w:val="18"/>
        </w:rPr>
      </w:pPr>
      <w:r>
        <w:rPr>
          <w:sz w:val="18"/>
          <w:szCs w:val="18"/>
        </w:rPr>
        <w:t xml:space="preserve">    </w:t>
      </w:r>
      <w:r>
        <w:rPr>
          <w:sz w:val="18"/>
          <w:szCs w:val="18"/>
        </w:rPr>
        <w:tab/>
        <w:t xml:space="preserve">      </w:t>
      </w:r>
      <w:r w:rsidR="00986C6B" w:rsidRPr="00A24CA2">
        <w:rPr>
          <w:sz w:val="18"/>
          <w:szCs w:val="18"/>
        </w:rPr>
        <w:t xml:space="preserve">Graph </w:t>
      </w:r>
      <w:r w:rsidR="00205AC6">
        <w:rPr>
          <w:sz w:val="18"/>
          <w:szCs w:val="18"/>
        </w:rPr>
        <w:t>7</w:t>
      </w:r>
      <w:r w:rsidR="00986C6B" w:rsidRPr="00A24CA2">
        <w:rPr>
          <w:sz w:val="18"/>
          <w:szCs w:val="18"/>
        </w:rPr>
        <w:t xml:space="preserve"> Bar plot of LR coefficients</w:t>
      </w:r>
      <w:r w:rsidR="00986C6B" w:rsidRPr="00A24CA2">
        <w:rPr>
          <w:sz w:val="18"/>
          <w:szCs w:val="18"/>
        </w:rPr>
        <w:tab/>
      </w:r>
      <w:r w:rsidR="00986C6B" w:rsidRPr="00A24CA2">
        <w:rPr>
          <w:sz w:val="18"/>
          <w:szCs w:val="18"/>
        </w:rPr>
        <w:tab/>
      </w:r>
      <w:r w:rsidR="00986C6B" w:rsidRPr="00A24CA2">
        <w:rPr>
          <w:sz w:val="18"/>
          <w:szCs w:val="18"/>
        </w:rPr>
        <w:tab/>
      </w:r>
      <w:r>
        <w:rPr>
          <w:sz w:val="18"/>
          <w:szCs w:val="18"/>
        </w:rPr>
        <w:t xml:space="preserve">     </w:t>
      </w:r>
      <w:r w:rsidR="00986C6B" w:rsidRPr="00A24CA2">
        <w:rPr>
          <w:sz w:val="18"/>
          <w:szCs w:val="18"/>
        </w:rPr>
        <w:tab/>
      </w:r>
      <w:r>
        <w:rPr>
          <w:sz w:val="18"/>
          <w:szCs w:val="18"/>
        </w:rPr>
        <w:t xml:space="preserve">      </w:t>
      </w:r>
      <w:r w:rsidR="00986C6B" w:rsidRPr="00A24CA2">
        <w:rPr>
          <w:sz w:val="18"/>
          <w:szCs w:val="18"/>
        </w:rPr>
        <w:t xml:space="preserve">Graph </w:t>
      </w:r>
      <w:r w:rsidR="00205AC6">
        <w:rPr>
          <w:sz w:val="18"/>
          <w:szCs w:val="18"/>
        </w:rPr>
        <w:t>8</w:t>
      </w:r>
      <w:r w:rsidR="002003AB">
        <w:rPr>
          <w:sz w:val="18"/>
          <w:szCs w:val="18"/>
        </w:rPr>
        <w:t xml:space="preserve"> </w:t>
      </w:r>
      <w:r w:rsidR="00986C6B" w:rsidRPr="00A24CA2">
        <w:rPr>
          <w:sz w:val="18"/>
          <w:szCs w:val="18"/>
        </w:rPr>
        <w:t xml:space="preserve">Bar plot of Linear SVM coefficients       </w:t>
      </w:r>
    </w:p>
    <w:p w:rsidR="00052840" w:rsidRPr="00A24CA2" w:rsidRDefault="004C2564" w:rsidP="008D30BD">
      <w:pPr>
        <w:pStyle w:val="Heading2"/>
        <w:numPr>
          <w:ilvl w:val="1"/>
          <w:numId w:val="16"/>
        </w:numPr>
        <w:spacing w:after="160"/>
        <w:jc w:val="both"/>
        <w:rPr>
          <w:sz w:val="22"/>
          <w:szCs w:val="22"/>
        </w:rPr>
      </w:pPr>
      <w:bookmarkStart w:id="29" w:name="_ll0qklf5skhw" w:colFirst="0" w:colLast="0"/>
      <w:bookmarkStart w:id="30" w:name="_Toc57458542"/>
      <w:bookmarkStart w:id="31" w:name="_Toc57544615"/>
      <w:bookmarkEnd w:id="29"/>
      <w:r w:rsidRPr="00A24CA2">
        <w:rPr>
          <w:sz w:val="22"/>
          <w:szCs w:val="22"/>
        </w:rPr>
        <w:t>Linear Support Vector Machine</w:t>
      </w:r>
      <w:bookmarkEnd w:id="30"/>
      <w:bookmarkEnd w:id="31"/>
    </w:p>
    <w:p w:rsidR="005D64BA" w:rsidRDefault="005D64BA" w:rsidP="0081504A">
      <w:pPr>
        <w:spacing w:after="160"/>
        <w:ind w:left="0"/>
        <w:jc w:val="both"/>
        <w:rPr>
          <w:sz w:val="22"/>
          <w:szCs w:val="22"/>
        </w:rPr>
      </w:pPr>
      <w:r>
        <w:rPr>
          <w:sz w:val="22"/>
          <w:szCs w:val="22"/>
        </w:rPr>
        <w:t xml:space="preserve">Linear Support Vector Machine is the last supervised machine learning model used to classify two categories of customers. It is </w:t>
      </w:r>
      <w:r w:rsidR="0081504A">
        <w:rPr>
          <w:sz w:val="22"/>
          <w:szCs w:val="22"/>
        </w:rPr>
        <w:t>indicated</w:t>
      </w:r>
      <w:r>
        <w:rPr>
          <w:sz w:val="22"/>
          <w:szCs w:val="22"/>
        </w:rPr>
        <w:t xml:space="preserve"> that the model </w:t>
      </w:r>
      <w:r w:rsidR="0081504A">
        <w:rPr>
          <w:sz w:val="22"/>
          <w:szCs w:val="22"/>
        </w:rPr>
        <w:t>performance</w:t>
      </w:r>
      <w:r>
        <w:rPr>
          <w:sz w:val="22"/>
          <w:szCs w:val="22"/>
        </w:rPr>
        <w:t xml:space="preserve"> is the lowest among</w:t>
      </w:r>
      <w:r w:rsidR="0081504A">
        <w:rPr>
          <w:sz w:val="22"/>
          <w:szCs w:val="22"/>
        </w:rPr>
        <w:t xml:space="preserve"> the</w:t>
      </w:r>
      <w:r>
        <w:rPr>
          <w:sz w:val="22"/>
          <w:szCs w:val="22"/>
        </w:rPr>
        <w:t xml:space="preserve"> four models</w:t>
      </w:r>
      <w:r w:rsidR="0081504A">
        <w:rPr>
          <w:sz w:val="22"/>
          <w:szCs w:val="22"/>
        </w:rPr>
        <w:t xml:space="preserve">, with an accuracy of 0.707. The imbalance between precision and recall is dramatic, leading to a 0.764 F1 score. </w:t>
      </w:r>
      <w:r w:rsidR="00415A6E" w:rsidRPr="00415A6E">
        <w:rPr>
          <w:sz w:val="22"/>
          <w:szCs w:val="22"/>
        </w:rPr>
        <w:t>A linear SVM might not be such a suitable model because there are too many dimensions that need calculation, and the model cannot distinguish them effectively</w:t>
      </w:r>
      <w:r w:rsidR="00415A6E">
        <w:rPr>
          <w:sz w:val="22"/>
          <w:szCs w:val="22"/>
        </w:rPr>
        <w:t>.</w:t>
      </w:r>
    </w:p>
    <w:p w:rsidR="00986C6B" w:rsidRPr="00A24CA2" w:rsidRDefault="00986C6B" w:rsidP="00415A6E">
      <w:pPr>
        <w:ind w:left="0"/>
        <w:jc w:val="center"/>
        <w:rPr>
          <w:sz w:val="18"/>
          <w:szCs w:val="18"/>
        </w:rPr>
      </w:pPr>
      <w:r w:rsidRPr="00A24CA2">
        <w:rPr>
          <w:sz w:val="18"/>
          <w:szCs w:val="18"/>
        </w:rPr>
        <w:t>Table 4 Linear SVM model performance summary</w:t>
      </w:r>
    </w:p>
    <w:tbl>
      <w:tblPr>
        <w:tblStyle w:val="GridTable2-Accent1"/>
        <w:tblW w:w="0" w:type="auto"/>
        <w:tblLook w:val="0480" w:firstRow="0" w:lastRow="0" w:firstColumn="1" w:lastColumn="0" w:noHBand="0" w:noVBand="1"/>
      </w:tblPr>
      <w:tblGrid>
        <w:gridCol w:w="1335"/>
        <w:gridCol w:w="1335"/>
        <w:gridCol w:w="1336"/>
        <w:gridCol w:w="1336"/>
        <w:gridCol w:w="1336"/>
        <w:gridCol w:w="1336"/>
        <w:gridCol w:w="1336"/>
      </w:tblGrid>
      <w:tr w:rsidR="00A24CA2" w:rsidRPr="00A24CA2" w:rsidTr="00AC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rsidR="00D223D0" w:rsidRPr="00A24CA2" w:rsidRDefault="00D223D0" w:rsidP="00F46B36">
            <w:pPr>
              <w:adjustRightInd w:val="0"/>
              <w:snapToGrid w:val="0"/>
              <w:spacing w:before="120"/>
              <w:ind w:left="0"/>
              <w:jc w:val="center"/>
              <w:rPr>
                <w:sz w:val="21"/>
                <w:szCs w:val="21"/>
              </w:rPr>
            </w:pPr>
            <w:r w:rsidRPr="00A24CA2">
              <w:rPr>
                <w:sz w:val="21"/>
                <w:szCs w:val="21"/>
              </w:rPr>
              <w:t>Metrics</w:t>
            </w:r>
          </w:p>
        </w:tc>
        <w:tc>
          <w:tcPr>
            <w:tcW w:w="1335" w:type="dxa"/>
            <w:vAlign w:val="center"/>
          </w:tcPr>
          <w:p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Accuracy</w:t>
            </w:r>
          </w:p>
        </w:tc>
        <w:tc>
          <w:tcPr>
            <w:tcW w:w="1336" w:type="dxa"/>
            <w:vAlign w:val="center"/>
          </w:tcPr>
          <w:p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AUC (PR)</w:t>
            </w:r>
          </w:p>
        </w:tc>
        <w:tc>
          <w:tcPr>
            <w:tcW w:w="1336" w:type="dxa"/>
            <w:vAlign w:val="center"/>
          </w:tcPr>
          <w:p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AUC (ROC)</w:t>
            </w:r>
          </w:p>
        </w:tc>
        <w:tc>
          <w:tcPr>
            <w:tcW w:w="1336" w:type="dxa"/>
            <w:vAlign w:val="center"/>
          </w:tcPr>
          <w:p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Precision</w:t>
            </w:r>
          </w:p>
        </w:tc>
        <w:tc>
          <w:tcPr>
            <w:tcW w:w="1336" w:type="dxa"/>
            <w:vAlign w:val="center"/>
          </w:tcPr>
          <w:p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Recall</w:t>
            </w:r>
          </w:p>
        </w:tc>
        <w:tc>
          <w:tcPr>
            <w:tcW w:w="1336" w:type="dxa"/>
            <w:vAlign w:val="center"/>
          </w:tcPr>
          <w:p w:rsidR="00D223D0" w:rsidRPr="00A24CA2" w:rsidRDefault="00D223D0" w:rsidP="00F46B36">
            <w:pPr>
              <w:adjustRightInd w:val="0"/>
              <w:snapToGrid w:val="0"/>
              <w:spacing w:before="120"/>
              <w:ind w:left="0"/>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24CA2">
              <w:rPr>
                <w:b/>
                <w:bCs/>
                <w:sz w:val="21"/>
                <w:szCs w:val="21"/>
              </w:rPr>
              <w:t>F1 Score</w:t>
            </w:r>
          </w:p>
        </w:tc>
      </w:tr>
      <w:tr w:rsidR="00A24CA2" w:rsidRPr="00A24CA2" w:rsidTr="00AC057F">
        <w:tc>
          <w:tcPr>
            <w:cnfStyle w:val="001000000000" w:firstRow="0" w:lastRow="0" w:firstColumn="1" w:lastColumn="0" w:oddVBand="0" w:evenVBand="0" w:oddHBand="0" w:evenHBand="0" w:firstRowFirstColumn="0" w:firstRowLastColumn="0" w:lastRowFirstColumn="0" w:lastRowLastColumn="0"/>
            <w:tcW w:w="1335" w:type="dxa"/>
            <w:vAlign w:val="center"/>
          </w:tcPr>
          <w:p w:rsidR="00986C6B" w:rsidRPr="00A24CA2" w:rsidRDefault="00986C6B" w:rsidP="00F46B36">
            <w:pPr>
              <w:adjustRightInd w:val="0"/>
              <w:snapToGrid w:val="0"/>
              <w:spacing w:before="120"/>
              <w:ind w:left="0"/>
              <w:jc w:val="center"/>
              <w:rPr>
                <w:sz w:val="21"/>
                <w:szCs w:val="21"/>
              </w:rPr>
            </w:pPr>
            <w:r w:rsidRPr="00A24CA2">
              <w:rPr>
                <w:sz w:val="21"/>
                <w:szCs w:val="21"/>
              </w:rPr>
              <w:t>Score</w:t>
            </w:r>
          </w:p>
        </w:tc>
        <w:tc>
          <w:tcPr>
            <w:tcW w:w="1335" w:type="dxa"/>
            <w:vAlign w:val="center"/>
          </w:tcPr>
          <w:p w:rsidR="00986C6B" w:rsidRPr="00A24CA2" w:rsidRDefault="00986C6B"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007F01B0" w:rsidRPr="00A24CA2">
              <w:rPr>
                <w:sz w:val="21"/>
                <w:szCs w:val="21"/>
              </w:rPr>
              <w:t>707033</w:t>
            </w:r>
          </w:p>
        </w:tc>
        <w:tc>
          <w:tcPr>
            <w:tcW w:w="1336" w:type="dxa"/>
            <w:vAlign w:val="center"/>
          </w:tcPr>
          <w:p w:rsidR="00986C6B" w:rsidRPr="00A24CA2" w:rsidRDefault="00D223D0"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662248</w:t>
            </w:r>
          </w:p>
        </w:tc>
        <w:tc>
          <w:tcPr>
            <w:tcW w:w="1336" w:type="dxa"/>
            <w:vAlign w:val="center"/>
          </w:tcPr>
          <w:p w:rsidR="00986C6B" w:rsidRPr="00A24CA2" w:rsidRDefault="00D223D0"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Pr="00A24CA2">
              <w:rPr>
                <w:sz w:val="21"/>
                <w:szCs w:val="21"/>
              </w:rPr>
              <w:t>846349</w:t>
            </w:r>
          </w:p>
        </w:tc>
        <w:tc>
          <w:tcPr>
            <w:tcW w:w="1336" w:type="dxa"/>
            <w:vAlign w:val="center"/>
          </w:tcPr>
          <w:p w:rsidR="00986C6B" w:rsidRPr="00A24CA2" w:rsidRDefault="00986C6B"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007F01B0" w:rsidRPr="00A24CA2">
              <w:rPr>
                <w:sz w:val="21"/>
                <w:szCs w:val="21"/>
              </w:rPr>
              <w:t>652982</w:t>
            </w:r>
          </w:p>
        </w:tc>
        <w:tc>
          <w:tcPr>
            <w:tcW w:w="1336" w:type="dxa"/>
            <w:vAlign w:val="center"/>
          </w:tcPr>
          <w:p w:rsidR="00986C6B" w:rsidRPr="00A24CA2" w:rsidRDefault="00986C6B"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007F01B0" w:rsidRPr="00A24CA2">
              <w:rPr>
                <w:sz w:val="21"/>
                <w:szCs w:val="21"/>
              </w:rPr>
              <w:t>920433</w:t>
            </w:r>
          </w:p>
        </w:tc>
        <w:tc>
          <w:tcPr>
            <w:tcW w:w="1336" w:type="dxa"/>
            <w:vAlign w:val="center"/>
          </w:tcPr>
          <w:p w:rsidR="00986C6B" w:rsidRPr="00A24CA2" w:rsidRDefault="00986C6B" w:rsidP="00F46B36">
            <w:pPr>
              <w:adjustRightInd w:val="0"/>
              <w:snapToGrid w:val="0"/>
              <w:spacing w:before="120"/>
              <w:ind w:left="0"/>
              <w:jc w:val="center"/>
              <w:cnfStyle w:val="000000000000" w:firstRow="0" w:lastRow="0" w:firstColumn="0" w:lastColumn="0" w:oddVBand="0" w:evenVBand="0" w:oddHBand="0" w:evenHBand="0" w:firstRowFirstColumn="0" w:firstRowLastColumn="0" w:lastRowFirstColumn="0" w:lastRowLastColumn="0"/>
              <w:rPr>
                <w:sz w:val="21"/>
                <w:szCs w:val="21"/>
              </w:rPr>
            </w:pPr>
            <w:r w:rsidRPr="00A24CA2">
              <w:rPr>
                <w:sz w:val="21"/>
                <w:szCs w:val="21"/>
              </w:rPr>
              <w:t>0.</w:t>
            </w:r>
            <w:r w:rsidRPr="00A24CA2">
              <w:t xml:space="preserve"> </w:t>
            </w:r>
            <w:r w:rsidR="007F01B0" w:rsidRPr="00A24CA2">
              <w:rPr>
                <w:sz w:val="21"/>
                <w:szCs w:val="21"/>
              </w:rPr>
              <w:t>763977</w:t>
            </w:r>
          </w:p>
        </w:tc>
      </w:tr>
    </w:tbl>
    <w:p w:rsidR="00052840" w:rsidRPr="00A24CA2" w:rsidRDefault="004C2564" w:rsidP="008D30BD">
      <w:pPr>
        <w:spacing w:before="240" w:after="160"/>
        <w:ind w:left="0"/>
        <w:jc w:val="both"/>
        <w:rPr>
          <w:sz w:val="22"/>
          <w:szCs w:val="22"/>
        </w:rPr>
      </w:pPr>
      <w:r w:rsidRPr="00A24CA2">
        <w:rPr>
          <w:sz w:val="22"/>
          <w:szCs w:val="22"/>
        </w:rPr>
        <w:t>The inference results of Linear SVM are similar to the previous analysis</w:t>
      </w:r>
      <w:r w:rsidR="004013CD">
        <w:rPr>
          <w:sz w:val="22"/>
          <w:szCs w:val="22"/>
        </w:rPr>
        <w:t xml:space="preserve"> (Graph </w:t>
      </w:r>
      <w:r w:rsidR="00205AC6">
        <w:rPr>
          <w:sz w:val="22"/>
          <w:szCs w:val="22"/>
        </w:rPr>
        <w:t>8</w:t>
      </w:r>
      <w:r w:rsidR="004013CD">
        <w:rPr>
          <w:sz w:val="22"/>
          <w:szCs w:val="22"/>
        </w:rPr>
        <w:t>)</w:t>
      </w:r>
      <w:r w:rsidRPr="00A24CA2">
        <w:rPr>
          <w:sz w:val="22"/>
          <w:szCs w:val="22"/>
        </w:rPr>
        <w:t xml:space="preserve">. A monthly contract as well as a </w:t>
      </w:r>
      <w:r w:rsidR="007F01B0" w:rsidRPr="00A24CA2">
        <w:rPr>
          <w:sz w:val="22"/>
          <w:szCs w:val="22"/>
        </w:rPr>
        <w:t>higher regular charge</w:t>
      </w:r>
      <w:r w:rsidRPr="00A24CA2">
        <w:rPr>
          <w:sz w:val="22"/>
          <w:szCs w:val="22"/>
        </w:rPr>
        <w:t xml:space="preserve"> is more associated with churn while a longer tenure and having registered the online security service have a positive impact on customer staying.</w:t>
      </w:r>
    </w:p>
    <w:p w:rsidR="00052840" w:rsidRPr="00A24CA2" w:rsidRDefault="004C2564" w:rsidP="008D30BD">
      <w:pPr>
        <w:pStyle w:val="Heading2"/>
        <w:numPr>
          <w:ilvl w:val="1"/>
          <w:numId w:val="16"/>
        </w:numPr>
        <w:spacing w:after="160"/>
        <w:jc w:val="both"/>
        <w:rPr>
          <w:sz w:val="22"/>
          <w:szCs w:val="22"/>
        </w:rPr>
      </w:pPr>
      <w:bookmarkStart w:id="32" w:name="_und5eb60tcyh" w:colFirst="0" w:colLast="0"/>
      <w:bookmarkStart w:id="33" w:name="_Toc57458543"/>
      <w:bookmarkStart w:id="34" w:name="_Toc57544616"/>
      <w:bookmarkEnd w:id="32"/>
      <w:r w:rsidRPr="00A24CA2">
        <w:rPr>
          <w:sz w:val="22"/>
          <w:szCs w:val="22"/>
        </w:rPr>
        <w:lastRenderedPageBreak/>
        <w:t>K-Means Clustering</w:t>
      </w:r>
      <w:bookmarkEnd w:id="33"/>
      <w:bookmarkEnd w:id="34"/>
    </w:p>
    <w:p w:rsidR="008D30BD" w:rsidRDefault="00D25492" w:rsidP="008D30BD">
      <w:pPr>
        <w:ind w:left="0"/>
        <w:jc w:val="both"/>
        <w:rPr>
          <w:sz w:val="22"/>
          <w:szCs w:val="22"/>
        </w:rPr>
      </w:pPr>
      <w:r w:rsidRPr="00D25492">
        <w:rPr>
          <w:noProof/>
          <w:sz w:val="22"/>
          <w:szCs w:val="22"/>
        </w:rPr>
        <w:drawing>
          <wp:anchor distT="0" distB="0" distL="114300" distR="114300" simplePos="0" relativeHeight="251658240" behindDoc="0" locked="0" layoutInCell="1" allowOverlap="1" wp14:anchorId="578BAE2A">
            <wp:simplePos x="0" y="0"/>
            <wp:positionH relativeFrom="column">
              <wp:posOffset>4095115</wp:posOffset>
            </wp:positionH>
            <wp:positionV relativeFrom="paragraph">
              <wp:posOffset>427355</wp:posOffset>
            </wp:positionV>
            <wp:extent cx="1998980" cy="1814195"/>
            <wp:effectExtent l="0" t="0" r="0" b="1905"/>
            <wp:wrapSquare wrapText="bothSides"/>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98980" cy="1814195"/>
                    </a:xfrm>
                    <a:prstGeom prst="rect">
                      <a:avLst/>
                    </a:prstGeom>
                  </pic:spPr>
                </pic:pic>
              </a:graphicData>
            </a:graphic>
            <wp14:sizeRelH relativeFrom="page">
              <wp14:pctWidth>0</wp14:pctWidth>
            </wp14:sizeRelH>
            <wp14:sizeRelV relativeFrom="page">
              <wp14:pctHeight>0</wp14:pctHeight>
            </wp14:sizeRelV>
          </wp:anchor>
        </w:drawing>
      </w:r>
      <w:r w:rsidR="00A50B53">
        <w:rPr>
          <w:rFonts w:hint="eastAsia"/>
          <w:sz w:val="22"/>
          <w:szCs w:val="22"/>
        </w:rPr>
        <w:t>Pr</w:t>
      </w:r>
      <w:r w:rsidR="00A50B53">
        <w:rPr>
          <w:sz w:val="22"/>
          <w:szCs w:val="22"/>
        </w:rPr>
        <w:t xml:space="preserve">ior to </w:t>
      </w:r>
      <w:r w:rsidR="00D223D0" w:rsidRPr="00A24CA2">
        <w:rPr>
          <w:sz w:val="22"/>
          <w:szCs w:val="22"/>
        </w:rPr>
        <w:t>conduct</w:t>
      </w:r>
      <w:r w:rsidR="00A50B53">
        <w:rPr>
          <w:sz w:val="22"/>
          <w:szCs w:val="22"/>
        </w:rPr>
        <w:t>ing the</w:t>
      </w:r>
      <w:r w:rsidR="00D223D0" w:rsidRPr="00A24CA2">
        <w:rPr>
          <w:sz w:val="22"/>
          <w:szCs w:val="22"/>
        </w:rPr>
        <w:t xml:space="preserve"> K-means clustering analysis, </w:t>
      </w:r>
      <w:r w:rsidR="00A50B53">
        <w:rPr>
          <w:sz w:val="22"/>
          <w:szCs w:val="22"/>
        </w:rPr>
        <w:t>principal components are</w:t>
      </w:r>
      <w:r w:rsidR="00D223D0" w:rsidRPr="00A24CA2">
        <w:rPr>
          <w:sz w:val="22"/>
          <w:szCs w:val="22"/>
        </w:rPr>
        <w:t xml:space="preserve"> calculated. </w:t>
      </w:r>
      <w:r w:rsidR="00A50B53">
        <w:rPr>
          <w:sz w:val="22"/>
          <w:szCs w:val="22"/>
        </w:rPr>
        <w:t>It is identified</w:t>
      </w:r>
      <w:r w:rsidR="00D223D0" w:rsidRPr="00A24CA2">
        <w:rPr>
          <w:sz w:val="22"/>
          <w:szCs w:val="22"/>
        </w:rPr>
        <w:t xml:space="preserve"> that 10 </w:t>
      </w:r>
      <w:r w:rsidR="009C51AF" w:rsidRPr="00A24CA2">
        <w:rPr>
          <w:sz w:val="22"/>
          <w:szCs w:val="22"/>
        </w:rPr>
        <w:t>principal</w:t>
      </w:r>
      <w:r w:rsidR="00D223D0" w:rsidRPr="00A24CA2">
        <w:rPr>
          <w:sz w:val="22"/>
          <w:szCs w:val="22"/>
        </w:rPr>
        <w:t xml:space="preserve"> components would explain more than 70% cumulative sum of variance. </w:t>
      </w:r>
      <w:r w:rsidR="00A50B53">
        <w:rPr>
          <w:sz w:val="22"/>
          <w:szCs w:val="22"/>
        </w:rPr>
        <w:t>Silhouette score is used to find the optimal cluster number k, and the score is the highest when k is 3</w:t>
      </w:r>
      <w:r w:rsidR="00365305">
        <w:rPr>
          <w:sz w:val="22"/>
          <w:szCs w:val="22"/>
        </w:rPr>
        <w:t xml:space="preserve">. </w:t>
      </w:r>
      <w:r w:rsidR="00365305">
        <w:rPr>
          <w:sz w:val="22"/>
          <w:szCs w:val="22"/>
          <w:lang w:val="en-US"/>
        </w:rPr>
        <w:t xml:space="preserve">Clustering </w:t>
      </w:r>
      <w:r w:rsidR="001B300F">
        <w:rPr>
          <w:rFonts w:hint="eastAsia"/>
          <w:sz w:val="22"/>
          <w:szCs w:val="22"/>
          <w:lang w:val="en-US"/>
        </w:rPr>
        <w:t>i</w:t>
      </w:r>
      <w:r w:rsidR="001B300F">
        <w:rPr>
          <w:sz w:val="22"/>
          <w:szCs w:val="22"/>
          <w:lang w:val="en-US"/>
        </w:rPr>
        <w:t xml:space="preserve">s unsupervised learning, so the group is unable to extract the metrics evaluating the model </w:t>
      </w:r>
      <w:r w:rsidR="00032406">
        <w:rPr>
          <w:sz w:val="22"/>
          <w:szCs w:val="22"/>
          <w:lang w:val="en-US"/>
        </w:rPr>
        <w:t>performance. But through visualization</w:t>
      </w:r>
      <w:r w:rsidR="00032406">
        <w:rPr>
          <w:rFonts w:hint="eastAsia"/>
          <w:sz w:val="22"/>
          <w:szCs w:val="22"/>
          <w:lang w:val="en-US"/>
        </w:rPr>
        <w:t>s</w:t>
      </w:r>
      <w:r w:rsidR="00032406">
        <w:rPr>
          <w:sz w:val="22"/>
          <w:szCs w:val="22"/>
          <w:lang w:val="en-US"/>
        </w:rPr>
        <w:t xml:space="preserve">, </w:t>
      </w:r>
      <w:r w:rsidR="00B677B3">
        <w:rPr>
          <w:sz w:val="22"/>
          <w:szCs w:val="22"/>
          <w:lang w:val="en-US"/>
        </w:rPr>
        <w:t xml:space="preserve">the clusters are clearly distinguishable. </w:t>
      </w:r>
      <w:r w:rsidR="00A50B53">
        <w:rPr>
          <w:sz w:val="22"/>
          <w:szCs w:val="22"/>
        </w:rPr>
        <w:t>Apart from that, c</w:t>
      </w:r>
      <w:r w:rsidR="004C2564" w:rsidRPr="00A24CA2">
        <w:rPr>
          <w:sz w:val="22"/>
          <w:szCs w:val="22"/>
        </w:rPr>
        <w:t>lustering is not an effective tool to compare the contribution of different features</w:t>
      </w:r>
      <w:r w:rsidR="001B300F">
        <w:rPr>
          <w:sz w:val="22"/>
          <w:szCs w:val="22"/>
        </w:rPr>
        <w:t>. S</w:t>
      </w:r>
      <w:r w:rsidR="001B300F">
        <w:rPr>
          <w:rFonts w:hint="eastAsia"/>
          <w:sz w:val="22"/>
          <w:szCs w:val="22"/>
        </w:rPr>
        <w:t>ince</w:t>
      </w:r>
      <w:r w:rsidR="001B300F">
        <w:rPr>
          <w:sz w:val="22"/>
          <w:szCs w:val="22"/>
          <w:lang w:val="en-US"/>
        </w:rPr>
        <w:t xml:space="preserve"> the </w:t>
      </w:r>
      <w:r w:rsidR="00032406">
        <w:rPr>
          <w:sz w:val="22"/>
          <w:szCs w:val="22"/>
          <w:lang w:val="en-US"/>
        </w:rPr>
        <w:t>principal</w:t>
      </w:r>
      <w:r w:rsidR="001B300F">
        <w:rPr>
          <w:sz w:val="22"/>
          <w:szCs w:val="22"/>
          <w:lang w:val="en-US"/>
        </w:rPr>
        <w:t xml:space="preserve"> components cannot </w:t>
      </w:r>
      <w:r w:rsidR="00B677B3">
        <w:rPr>
          <w:sz w:val="22"/>
          <w:szCs w:val="22"/>
          <w:lang w:val="en-US"/>
        </w:rPr>
        <w:t>point</w:t>
      </w:r>
      <w:r w:rsidR="001B300F">
        <w:rPr>
          <w:sz w:val="22"/>
          <w:szCs w:val="22"/>
          <w:lang w:val="en-US"/>
        </w:rPr>
        <w:t xml:space="preserve"> to the actual attributes</w:t>
      </w:r>
      <w:r w:rsidR="00032406">
        <w:rPr>
          <w:sz w:val="22"/>
          <w:szCs w:val="22"/>
          <w:lang w:val="en-US"/>
        </w:rPr>
        <w:t xml:space="preserve">, it is </w:t>
      </w:r>
      <w:r w:rsidR="00B677B3">
        <w:rPr>
          <w:sz w:val="22"/>
          <w:szCs w:val="22"/>
          <w:lang w:val="en-US"/>
        </w:rPr>
        <w:t>difficult to interpret the output cluster and thus understand which attribute makes a difference</w:t>
      </w:r>
      <w:r w:rsidR="004C2564" w:rsidRPr="00A24CA2">
        <w:rPr>
          <w:sz w:val="22"/>
          <w:szCs w:val="22"/>
        </w:rPr>
        <w:t xml:space="preserve">. </w:t>
      </w:r>
    </w:p>
    <w:p w:rsidR="00784580" w:rsidRPr="008D30BD" w:rsidRDefault="008D30BD" w:rsidP="008D30BD">
      <w:pPr>
        <w:ind w:left="0"/>
        <w:jc w:val="both"/>
        <w:rPr>
          <w:sz w:val="22"/>
          <w:szCs w:val="22"/>
        </w:rPr>
      </w:pPr>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784580" w:rsidRPr="00A24CA2">
        <w:rPr>
          <w:sz w:val="18"/>
          <w:szCs w:val="18"/>
        </w:rPr>
        <w:t xml:space="preserve">Graph </w:t>
      </w:r>
      <w:r w:rsidR="00205AC6">
        <w:rPr>
          <w:sz w:val="18"/>
          <w:szCs w:val="18"/>
        </w:rPr>
        <w:t>9</w:t>
      </w:r>
      <w:r w:rsidR="00784580">
        <w:rPr>
          <w:sz w:val="18"/>
          <w:szCs w:val="18"/>
        </w:rPr>
        <w:t xml:space="preserve"> </w:t>
      </w:r>
      <w:r>
        <w:rPr>
          <w:sz w:val="18"/>
          <w:szCs w:val="18"/>
        </w:rPr>
        <w:t xml:space="preserve">Clustering Plot </w:t>
      </w:r>
    </w:p>
    <w:p w:rsidR="00052840" w:rsidRPr="00A24CA2" w:rsidRDefault="004C2564" w:rsidP="008D30BD">
      <w:pPr>
        <w:pStyle w:val="Heading1"/>
        <w:numPr>
          <w:ilvl w:val="0"/>
          <w:numId w:val="16"/>
        </w:numPr>
        <w:spacing w:after="160"/>
        <w:jc w:val="both"/>
        <w:rPr>
          <w:sz w:val="22"/>
          <w:szCs w:val="22"/>
        </w:rPr>
      </w:pPr>
      <w:bookmarkStart w:id="35" w:name="_g80tly3tx66m" w:colFirst="0" w:colLast="0"/>
      <w:bookmarkStart w:id="36" w:name="_Toc57458544"/>
      <w:bookmarkStart w:id="37" w:name="_Toc57544617"/>
      <w:bookmarkEnd w:id="35"/>
      <w:r w:rsidRPr="00A24CA2">
        <w:rPr>
          <w:sz w:val="22"/>
          <w:szCs w:val="22"/>
        </w:rPr>
        <w:t>Conclusion</w:t>
      </w:r>
      <w:bookmarkEnd w:id="36"/>
      <w:bookmarkEnd w:id="37"/>
    </w:p>
    <w:p w:rsidR="002003AB" w:rsidRDefault="004E411C" w:rsidP="00F46B36">
      <w:pPr>
        <w:spacing w:after="160" w:line="240" w:lineRule="auto"/>
        <w:ind w:left="0"/>
        <w:jc w:val="both"/>
        <w:rPr>
          <w:sz w:val="22"/>
          <w:szCs w:val="22"/>
        </w:rPr>
      </w:pPr>
      <w:r>
        <w:rPr>
          <w:noProof/>
          <w:sz w:val="22"/>
          <w:szCs w:val="22"/>
        </w:rPr>
        <w:drawing>
          <wp:inline distT="0" distB="0" distL="0" distR="0">
            <wp:extent cx="5884616" cy="383883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97320" cy="3847120"/>
                    </a:xfrm>
                    <a:prstGeom prst="rect">
                      <a:avLst/>
                    </a:prstGeom>
                  </pic:spPr>
                </pic:pic>
              </a:graphicData>
            </a:graphic>
          </wp:inline>
        </w:drawing>
      </w:r>
    </w:p>
    <w:p w:rsidR="002003AB" w:rsidRPr="002003AB" w:rsidRDefault="002003AB" w:rsidP="00F46B36">
      <w:pPr>
        <w:spacing w:after="160" w:line="240" w:lineRule="auto"/>
        <w:ind w:left="0"/>
        <w:jc w:val="center"/>
        <w:rPr>
          <w:sz w:val="18"/>
          <w:szCs w:val="18"/>
          <w:lang w:val="en-US"/>
        </w:rPr>
      </w:pPr>
      <w:r w:rsidRPr="00A24CA2">
        <w:rPr>
          <w:sz w:val="18"/>
          <w:szCs w:val="18"/>
        </w:rPr>
        <w:t xml:space="preserve">Graph </w:t>
      </w:r>
      <w:r w:rsidR="00205AC6">
        <w:rPr>
          <w:sz w:val="18"/>
          <w:szCs w:val="18"/>
        </w:rPr>
        <w:t>10</w:t>
      </w:r>
      <w:r>
        <w:rPr>
          <w:sz w:val="18"/>
          <w:szCs w:val="18"/>
        </w:rPr>
        <w:t xml:space="preserve"> </w:t>
      </w:r>
      <w:r>
        <w:rPr>
          <w:sz w:val="18"/>
          <w:szCs w:val="18"/>
          <w:lang w:val="en-US"/>
        </w:rPr>
        <w:t>Evaluation and Comparison of Random Forest, Gradient Boosting Tree, Logistic Regression, and Linear Support Vector Machine</w:t>
      </w:r>
      <w:r w:rsidR="00CA2942">
        <w:rPr>
          <w:sz w:val="18"/>
          <w:szCs w:val="18"/>
          <w:lang w:val="en-US"/>
        </w:rPr>
        <w:t xml:space="preserve"> Models</w:t>
      </w:r>
    </w:p>
    <w:p w:rsidR="0073723C" w:rsidRPr="00B227D6" w:rsidRDefault="006F32EF" w:rsidP="00AC4B2E">
      <w:pPr>
        <w:spacing w:after="160"/>
        <w:ind w:left="0"/>
        <w:jc w:val="both"/>
        <w:rPr>
          <w:sz w:val="22"/>
          <w:szCs w:val="22"/>
        </w:rPr>
      </w:pPr>
      <w:r>
        <w:rPr>
          <w:sz w:val="22"/>
          <w:szCs w:val="22"/>
          <w:lang w:val="en-US"/>
        </w:rPr>
        <w:t>Using the combination of grid search and three-fold cross validation, an average accuracy of 0.74 could be obtained across the four supervised models</w:t>
      </w:r>
      <w:r w:rsidR="00985C69">
        <w:rPr>
          <w:sz w:val="22"/>
          <w:szCs w:val="22"/>
          <w:lang w:val="en-US"/>
        </w:rPr>
        <w:t xml:space="preserve"> </w:t>
      </w:r>
      <w:r w:rsidR="00985C69">
        <w:rPr>
          <w:rFonts w:hint="eastAsia"/>
          <w:sz w:val="22"/>
          <w:szCs w:val="22"/>
          <w:lang w:val="en-US"/>
        </w:rPr>
        <w:t>in</w:t>
      </w:r>
      <w:r w:rsidR="00985C69">
        <w:rPr>
          <w:sz w:val="22"/>
          <w:szCs w:val="22"/>
          <w:lang w:val="en-US"/>
        </w:rPr>
        <w:t xml:space="preserve"> order to predict churning customers</w:t>
      </w:r>
      <w:r>
        <w:rPr>
          <w:sz w:val="22"/>
          <w:szCs w:val="22"/>
          <w:lang w:val="en-US"/>
        </w:rPr>
        <w:t xml:space="preserve">. </w:t>
      </w:r>
      <w:r>
        <w:rPr>
          <w:sz w:val="22"/>
          <w:szCs w:val="22"/>
        </w:rPr>
        <w:t xml:space="preserve">Accordingly, Random </w:t>
      </w:r>
      <w:r>
        <w:rPr>
          <w:sz w:val="22"/>
          <w:szCs w:val="22"/>
        </w:rPr>
        <w:lastRenderedPageBreak/>
        <w:t>Forest model outperformed the others in term</w:t>
      </w:r>
      <w:r w:rsidR="00FB50B0">
        <w:rPr>
          <w:sz w:val="22"/>
          <w:szCs w:val="22"/>
        </w:rPr>
        <w:t>s</w:t>
      </w:r>
      <w:r>
        <w:rPr>
          <w:sz w:val="22"/>
          <w:szCs w:val="22"/>
        </w:rPr>
        <w:t xml:space="preserve"> of the accuracy rate (0.7769) and F-measure (0.8402), followed by Logistic Regression </w:t>
      </w:r>
      <w:r>
        <w:rPr>
          <w:sz w:val="22"/>
          <w:szCs w:val="22"/>
          <w:lang w:val="en-US"/>
        </w:rPr>
        <w:t xml:space="preserve">and Gradient Boosting model </w:t>
      </w:r>
      <w:r>
        <w:rPr>
          <w:sz w:val="22"/>
          <w:szCs w:val="22"/>
        </w:rPr>
        <w:t xml:space="preserve">whose accuracy reaches 0.7583 and 0.7499, respectively. They also have </w:t>
      </w:r>
      <w:r w:rsidR="00FB50B0">
        <w:rPr>
          <w:sz w:val="22"/>
          <w:szCs w:val="22"/>
        </w:rPr>
        <w:t>more</w:t>
      </w:r>
      <w:r>
        <w:rPr>
          <w:sz w:val="22"/>
          <w:szCs w:val="22"/>
        </w:rPr>
        <w:t xml:space="preserve"> strength in </w:t>
      </w:r>
      <w:r w:rsidR="00FB50B0">
        <w:rPr>
          <w:sz w:val="22"/>
          <w:szCs w:val="22"/>
        </w:rPr>
        <w:t xml:space="preserve">minimizing the false negatives if considering recall while the telecom company prioritizes churning customer prediction. However, the increases in recall score are accompanied by sharply falling precisions, giving rise to the risk of biased prediction. </w:t>
      </w:r>
      <w:r w:rsidR="00B227D6">
        <w:rPr>
          <w:sz w:val="22"/>
          <w:szCs w:val="22"/>
        </w:rPr>
        <w:t xml:space="preserve">So, the F-measure of Logistic Regression </w:t>
      </w:r>
      <w:r w:rsidR="00B227D6">
        <w:rPr>
          <w:sz w:val="22"/>
          <w:szCs w:val="22"/>
          <w:lang w:val="en-US"/>
        </w:rPr>
        <w:t>and Gradient Boosting is not as desired as the Random Forest model.</w:t>
      </w:r>
      <w:r w:rsidR="00B227D6">
        <w:rPr>
          <w:sz w:val="22"/>
          <w:szCs w:val="22"/>
        </w:rPr>
        <w:t xml:space="preserve"> </w:t>
      </w:r>
      <w:r w:rsidR="00FB50B0">
        <w:rPr>
          <w:sz w:val="22"/>
          <w:szCs w:val="22"/>
          <w:lang w:val="en-US"/>
        </w:rPr>
        <w:t>Last but not least, g</w:t>
      </w:r>
      <w:r w:rsidR="00C84C30">
        <w:rPr>
          <w:sz w:val="22"/>
          <w:szCs w:val="22"/>
          <w:lang w:val="en-US"/>
        </w:rPr>
        <w:t xml:space="preserve">iven that the accuracy rates for Logistic Regression and for </w:t>
      </w:r>
      <w:r w:rsidR="008757B9">
        <w:rPr>
          <w:sz w:val="22"/>
          <w:szCs w:val="22"/>
        </w:rPr>
        <w:t>Linear Support Vector Machine</w:t>
      </w:r>
      <w:r w:rsidR="00C84C30">
        <w:rPr>
          <w:sz w:val="22"/>
          <w:szCs w:val="22"/>
        </w:rPr>
        <w:t xml:space="preserve"> are all above 70%, one can conclude that a linear model is capable of describ</w:t>
      </w:r>
      <w:r w:rsidR="00AC4B2E">
        <w:rPr>
          <w:sz w:val="22"/>
          <w:szCs w:val="22"/>
        </w:rPr>
        <w:t xml:space="preserve">ing the data relationship. </w:t>
      </w:r>
    </w:p>
    <w:p w:rsidR="00116F8A" w:rsidRPr="00A24CA2" w:rsidRDefault="00116F8A" w:rsidP="00205AC6">
      <w:pPr>
        <w:tabs>
          <w:tab w:val="left" w:pos="1240"/>
        </w:tabs>
        <w:ind w:left="0"/>
        <w:jc w:val="center"/>
        <w:rPr>
          <w:sz w:val="18"/>
          <w:szCs w:val="18"/>
        </w:rPr>
      </w:pPr>
      <w:r w:rsidRPr="00A24CA2">
        <w:rPr>
          <w:sz w:val="18"/>
          <w:szCs w:val="18"/>
        </w:rPr>
        <w:t>Table 5 Inference summary</w:t>
      </w:r>
    </w:p>
    <w:p w:rsidR="00385CA9" w:rsidRDefault="004C2564" w:rsidP="00385CA9">
      <w:pPr>
        <w:spacing w:after="160"/>
        <w:ind w:left="0"/>
        <w:jc w:val="center"/>
        <w:rPr>
          <w:sz w:val="22"/>
          <w:szCs w:val="22"/>
        </w:rPr>
      </w:pPr>
      <w:r w:rsidRPr="00760BB9">
        <w:rPr>
          <w:noProof/>
          <w:sz w:val="22"/>
          <w:szCs w:val="22"/>
        </w:rPr>
        <w:drawing>
          <wp:inline distT="114300" distB="114300" distL="114300" distR="114300">
            <wp:extent cx="5504931" cy="284656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511532" cy="2849981"/>
                    </a:xfrm>
                    <a:prstGeom prst="rect">
                      <a:avLst/>
                    </a:prstGeom>
                    <a:ln/>
                  </pic:spPr>
                </pic:pic>
              </a:graphicData>
            </a:graphic>
          </wp:inline>
        </w:drawing>
      </w:r>
    </w:p>
    <w:p w:rsidR="00E10D4F" w:rsidRPr="00385CA9" w:rsidRDefault="004C2564" w:rsidP="00205AC6">
      <w:pPr>
        <w:spacing w:after="160"/>
        <w:ind w:left="0"/>
        <w:jc w:val="both"/>
        <w:rPr>
          <w:sz w:val="22"/>
          <w:szCs w:val="22"/>
          <w:highlight w:val="cyan"/>
        </w:rPr>
      </w:pPr>
      <w:r w:rsidRPr="00385CA9">
        <w:rPr>
          <w:sz w:val="22"/>
          <w:szCs w:val="22"/>
        </w:rPr>
        <w:t>To sum up, the focal features for predicting customer churn are two account-related variables, tenure and contract type, whereas the importance of personal features is trivial.</w:t>
      </w:r>
      <w:r w:rsidR="00735467" w:rsidRPr="00385CA9">
        <w:rPr>
          <w:sz w:val="22"/>
          <w:szCs w:val="22"/>
        </w:rPr>
        <w:t xml:space="preserve"> The reliable</w:t>
      </w:r>
      <w:r w:rsidR="00735467" w:rsidRPr="00385CA9">
        <w:rPr>
          <w:sz w:val="22"/>
          <w:szCs w:val="22"/>
          <w:lang w:val="en-US"/>
        </w:rPr>
        <w:t xml:space="preserve"> indicators of a loyal customer would be a longer tenure and a registration on the online security or tech support service, whereas a churned customer is more indicated by having a monthly contract. Services such as tech support, online backup, and </w:t>
      </w:r>
      <w:r w:rsidR="00295C79" w:rsidRPr="00385CA9">
        <w:rPr>
          <w:sz w:val="22"/>
          <w:szCs w:val="22"/>
          <w:lang w:val="en-US"/>
        </w:rPr>
        <w:t>online security is inferred to be an advantage to the company. Therefore, to prevent customers from leaving, a length contract, a recommendation in registering featured services, and an automatic payment would be suggested.</w:t>
      </w:r>
      <w:r w:rsidR="00295C79">
        <w:rPr>
          <w:sz w:val="22"/>
          <w:szCs w:val="22"/>
          <w:lang w:val="en-US"/>
        </w:rPr>
        <w:t xml:space="preserve"> </w:t>
      </w:r>
    </w:p>
    <w:p w:rsidR="00052840" w:rsidRPr="00A24CA2" w:rsidRDefault="00052840" w:rsidP="008D30BD">
      <w:pPr>
        <w:pStyle w:val="Heading1"/>
        <w:spacing w:after="160"/>
        <w:ind w:left="0" w:firstLine="0"/>
        <w:jc w:val="both"/>
        <w:rPr>
          <w:sz w:val="22"/>
          <w:szCs w:val="22"/>
        </w:rPr>
      </w:pPr>
      <w:bookmarkStart w:id="38" w:name="_u9amp2h7s75" w:colFirst="0" w:colLast="0"/>
      <w:bookmarkEnd w:id="38"/>
    </w:p>
    <w:sectPr w:rsidR="00052840" w:rsidRPr="00A24CA2" w:rsidSect="002E4B5D">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1A5B" w:rsidRDefault="005E1A5B" w:rsidP="00205AC6">
      <w:pPr>
        <w:spacing w:line="240" w:lineRule="auto"/>
      </w:pPr>
      <w:r>
        <w:separator/>
      </w:r>
    </w:p>
  </w:endnote>
  <w:endnote w:type="continuationSeparator" w:id="0">
    <w:p w:rsidR="005E1A5B" w:rsidRDefault="005E1A5B" w:rsidP="00205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99772287"/>
      <w:docPartObj>
        <w:docPartGallery w:val="Page Numbers (Bottom of Page)"/>
        <w:docPartUnique/>
      </w:docPartObj>
    </w:sdtPr>
    <w:sdtEndPr>
      <w:rPr>
        <w:rStyle w:val="PageNumber"/>
      </w:rPr>
    </w:sdtEndPr>
    <w:sdtContent>
      <w:p w:rsidR="0068572E" w:rsidRDefault="0068572E" w:rsidP="002E4B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E4B5D">
          <w:rPr>
            <w:rStyle w:val="PageNumber"/>
            <w:noProof/>
          </w:rPr>
          <w:t>2</w:t>
        </w:r>
        <w:r>
          <w:rPr>
            <w:rStyle w:val="PageNumber"/>
          </w:rPr>
          <w:fldChar w:fldCharType="end"/>
        </w:r>
      </w:p>
    </w:sdtContent>
  </w:sdt>
  <w:sdt>
    <w:sdtPr>
      <w:rPr>
        <w:rStyle w:val="PageNumber"/>
      </w:rPr>
      <w:id w:val="-721286075"/>
      <w:docPartObj>
        <w:docPartGallery w:val="Page Numbers (Bottom of Page)"/>
        <w:docPartUnique/>
      </w:docPartObj>
    </w:sdtPr>
    <w:sdtEndPr>
      <w:rPr>
        <w:rStyle w:val="PageNumber"/>
      </w:rPr>
    </w:sdtEndPr>
    <w:sdtContent>
      <w:p w:rsidR="0068572E" w:rsidRDefault="0068572E" w:rsidP="002E4B5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2E4B5D">
          <w:rPr>
            <w:rStyle w:val="PageNumber"/>
            <w:noProof/>
          </w:rPr>
          <w:t>2</w:t>
        </w:r>
        <w:r>
          <w:rPr>
            <w:rStyle w:val="PageNumber"/>
          </w:rPr>
          <w:fldChar w:fldCharType="end"/>
        </w:r>
      </w:p>
    </w:sdtContent>
  </w:sdt>
  <w:sdt>
    <w:sdtPr>
      <w:rPr>
        <w:rStyle w:val="PageNumber"/>
      </w:rPr>
      <w:id w:val="343668015"/>
      <w:docPartObj>
        <w:docPartGallery w:val="Page Numbers (Bottom of Page)"/>
        <w:docPartUnique/>
      </w:docPartObj>
    </w:sdtPr>
    <w:sdtEndPr>
      <w:rPr>
        <w:rStyle w:val="PageNumber"/>
      </w:rPr>
    </w:sdtEndPr>
    <w:sdtContent>
      <w:p w:rsidR="0068572E" w:rsidRDefault="0068572E" w:rsidP="0068572E">
        <w:pPr>
          <w:pStyle w:val="Footer"/>
          <w:framePr w:wrap="none" w:vAnchor="text" w:hAnchor="margin" w:xAlign="center" w:y="1"/>
          <w:ind w:right="360" w:firstLine="360"/>
          <w:rPr>
            <w:rStyle w:val="PageNumber"/>
          </w:rPr>
        </w:pPr>
        <w:r>
          <w:rPr>
            <w:rStyle w:val="PageNumber"/>
          </w:rPr>
          <w:fldChar w:fldCharType="begin"/>
        </w:r>
        <w:r>
          <w:rPr>
            <w:rStyle w:val="PageNumber"/>
          </w:rPr>
          <w:instrText xml:space="preserve"> PAGE </w:instrText>
        </w:r>
        <w:r>
          <w:rPr>
            <w:rStyle w:val="PageNumber"/>
          </w:rPr>
          <w:fldChar w:fldCharType="separate"/>
        </w:r>
        <w:r w:rsidR="002E4B5D">
          <w:rPr>
            <w:rStyle w:val="PageNumber"/>
            <w:noProof/>
          </w:rPr>
          <w:t>2</w:t>
        </w:r>
        <w:r>
          <w:rPr>
            <w:rStyle w:val="PageNumber"/>
          </w:rPr>
          <w:fldChar w:fldCharType="end"/>
        </w:r>
      </w:p>
    </w:sdtContent>
  </w:sdt>
  <w:p w:rsidR="0068572E" w:rsidRDefault="006857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9490996"/>
      <w:docPartObj>
        <w:docPartGallery w:val="Page Numbers (Bottom of Page)"/>
        <w:docPartUnique/>
      </w:docPartObj>
    </w:sdtPr>
    <w:sdtEndPr>
      <w:rPr>
        <w:rStyle w:val="PageNumber"/>
      </w:rPr>
    </w:sdtEndPr>
    <w:sdtContent>
      <w:p w:rsidR="002E4B5D" w:rsidRDefault="002E4B5D" w:rsidP="006F50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8572E" w:rsidRDefault="0068572E" w:rsidP="002E4B5D">
    <w:pPr>
      <w:pStyle w:val="Footer"/>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8655012"/>
      <w:docPartObj>
        <w:docPartGallery w:val="Page Numbers (Bottom of Page)"/>
        <w:docPartUnique/>
      </w:docPartObj>
    </w:sdtPr>
    <w:sdtEndPr>
      <w:rPr>
        <w:rStyle w:val="PageNumber"/>
      </w:rPr>
    </w:sdtEndPr>
    <w:sdtContent>
      <w:p w:rsidR="002E4B5D" w:rsidRDefault="002E4B5D" w:rsidP="006F50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rsidR="002E4B5D" w:rsidRDefault="002E4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1A5B" w:rsidRDefault="005E1A5B" w:rsidP="00205AC6">
      <w:pPr>
        <w:spacing w:line="240" w:lineRule="auto"/>
      </w:pPr>
      <w:r>
        <w:separator/>
      </w:r>
    </w:p>
  </w:footnote>
  <w:footnote w:type="continuationSeparator" w:id="0">
    <w:p w:rsidR="005E1A5B" w:rsidRDefault="005E1A5B" w:rsidP="00205A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0280B"/>
    <w:multiLevelType w:val="multilevel"/>
    <w:tmpl w:val="E1C0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25972"/>
    <w:multiLevelType w:val="hybridMultilevel"/>
    <w:tmpl w:val="2C6A61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A636C"/>
    <w:multiLevelType w:val="multilevel"/>
    <w:tmpl w:val="F3FCA83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735F2F"/>
    <w:multiLevelType w:val="multilevel"/>
    <w:tmpl w:val="A3D48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131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9133F1"/>
    <w:multiLevelType w:val="hybridMultilevel"/>
    <w:tmpl w:val="D932CAF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A122776"/>
    <w:multiLevelType w:val="multilevel"/>
    <w:tmpl w:val="5A48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067CF"/>
    <w:multiLevelType w:val="multilevel"/>
    <w:tmpl w:val="6EEAA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885A5B"/>
    <w:multiLevelType w:val="multilevel"/>
    <w:tmpl w:val="4C167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A45E41"/>
    <w:multiLevelType w:val="hybridMultilevel"/>
    <w:tmpl w:val="4246DB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A66D4"/>
    <w:multiLevelType w:val="hybridMultilevel"/>
    <w:tmpl w:val="074409E4"/>
    <w:lvl w:ilvl="0" w:tplc="AD48359C">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24ED2"/>
    <w:multiLevelType w:val="hybridMultilevel"/>
    <w:tmpl w:val="0B7CF5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80BE3"/>
    <w:multiLevelType w:val="hybridMultilevel"/>
    <w:tmpl w:val="B6B6099A"/>
    <w:lvl w:ilvl="0" w:tplc="35602C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E20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4B72D0"/>
    <w:multiLevelType w:val="hybridMultilevel"/>
    <w:tmpl w:val="CEAC56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5402414"/>
    <w:multiLevelType w:val="hybridMultilevel"/>
    <w:tmpl w:val="AD0067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57702A"/>
    <w:multiLevelType w:val="multilevel"/>
    <w:tmpl w:val="A5C272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E283328"/>
    <w:multiLevelType w:val="multilevel"/>
    <w:tmpl w:val="A2CE475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6F585BFC"/>
    <w:multiLevelType w:val="multilevel"/>
    <w:tmpl w:val="5A48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8"/>
  </w:num>
  <w:num w:numId="4">
    <w:abstractNumId w:val="7"/>
  </w:num>
  <w:num w:numId="5">
    <w:abstractNumId w:val="16"/>
  </w:num>
  <w:num w:numId="6">
    <w:abstractNumId w:val="11"/>
  </w:num>
  <w:num w:numId="7">
    <w:abstractNumId w:val="15"/>
  </w:num>
  <w:num w:numId="8">
    <w:abstractNumId w:val="14"/>
  </w:num>
  <w:num w:numId="9">
    <w:abstractNumId w:val="1"/>
  </w:num>
  <w:num w:numId="10">
    <w:abstractNumId w:val="0"/>
  </w:num>
  <w:num w:numId="11">
    <w:abstractNumId w:val="18"/>
  </w:num>
  <w:num w:numId="12">
    <w:abstractNumId w:val="6"/>
  </w:num>
  <w:num w:numId="13">
    <w:abstractNumId w:val="9"/>
  </w:num>
  <w:num w:numId="14">
    <w:abstractNumId w:val="5"/>
  </w:num>
  <w:num w:numId="15">
    <w:abstractNumId w:val="10"/>
  </w:num>
  <w:num w:numId="16">
    <w:abstractNumId w:val="4"/>
  </w:num>
  <w:num w:numId="17">
    <w:abstractNumId w:val="13"/>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40"/>
    <w:rsid w:val="0001112A"/>
    <w:rsid w:val="00032406"/>
    <w:rsid w:val="00052840"/>
    <w:rsid w:val="00055E9B"/>
    <w:rsid w:val="00064A1A"/>
    <w:rsid w:val="0008044A"/>
    <w:rsid w:val="000B2171"/>
    <w:rsid w:val="000C557E"/>
    <w:rsid w:val="000F0F51"/>
    <w:rsid w:val="00116F8A"/>
    <w:rsid w:val="00136F55"/>
    <w:rsid w:val="00151A8A"/>
    <w:rsid w:val="001621EB"/>
    <w:rsid w:val="001A733D"/>
    <w:rsid w:val="001B300F"/>
    <w:rsid w:val="001D2538"/>
    <w:rsid w:val="002003AB"/>
    <w:rsid w:val="00202920"/>
    <w:rsid w:val="00203A72"/>
    <w:rsid w:val="00205AC6"/>
    <w:rsid w:val="00265411"/>
    <w:rsid w:val="00274E1B"/>
    <w:rsid w:val="00295C79"/>
    <w:rsid w:val="002C24AC"/>
    <w:rsid w:val="002C56C3"/>
    <w:rsid w:val="002E063E"/>
    <w:rsid w:val="002E0723"/>
    <w:rsid w:val="002E4B5D"/>
    <w:rsid w:val="00344D0C"/>
    <w:rsid w:val="00364917"/>
    <w:rsid w:val="00365305"/>
    <w:rsid w:val="00380460"/>
    <w:rsid w:val="00385CA9"/>
    <w:rsid w:val="003B6B6C"/>
    <w:rsid w:val="003E5048"/>
    <w:rsid w:val="003E517A"/>
    <w:rsid w:val="003E5A7C"/>
    <w:rsid w:val="004013CD"/>
    <w:rsid w:val="00415A6E"/>
    <w:rsid w:val="004707D3"/>
    <w:rsid w:val="00470A49"/>
    <w:rsid w:val="00481D15"/>
    <w:rsid w:val="00485D03"/>
    <w:rsid w:val="00490D43"/>
    <w:rsid w:val="004C2564"/>
    <w:rsid w:val="004D0B3E"/>
    <w:rsid w:val="004D2EF0"/>
    <w:rsid w:val="004E1EA6"/>
    <w:rsid w:val="004E411C"/>
    <w:rsid w:val="004F71B0"/>
    <w:rsid w:val="00500CE8"/>
    <w:rsid w:val="00523004"/>
    <w:rsid w:val="0058626E"/>
    <w:rsid w:val="005A2768"/>
    <w:rsid w:val="005D64BA"/>
    <w:rsid w:val="005E1A5B"/>
    <w:rsid w:val="006328DD"/>
    <w:rsid w:val="00677B9D"/>
    <w:rsid w:val="0068572E"/>
    <w:rsid w:val="006B6A4B"/>
    <w:rsid w:val="006D4472"/>
    <w:rsid w:val="006F32EF"/>
    <w:rsid w:val="00732D9D"/>
    <w:rsid w:val="00735467"/>
    <w:rsid w:val="00736C94"/>
    <w:rsid w:val="0073723C"/>
    <w:rsid w:val="0074323F"/>
    <w:rsid w:val="00760BB9"/>
    <w:rsid w:val="00773F29"/>
    <w:rsid w:val="00784580"/>
    <w:rsid w:val="00797AFB"/>
    <w:rsid w:val="007E35C2"/>
    <w:rsid w:val="007E66A8"/>
    <w:rsid w:val="007F01B0"/>
    <w:rsid w:val="007F67B3"/>
    <w:rsid w:val="0081504A"/>
    <w:rsid w:val="00821E48"/>
    <w:rsid w:val="008611E5"/>
    <w:rsid w:val="008757B9"/>
    <w:rsid w:val="00877ACD"/>
    <w:rsid w:val="008D30BD"/>
    <w:rsid w:val="00900BA5"/>
    <w:rsid w:val="00920BC8"/>
    <w:rsid w:val="00943901"/>
    <w:rsid w:val="00957045"/>
    <w:rsid w:val="00985C69"/>
    <w:rsid w:val="00986C6B"/>
    <w:rsid w:val="00990A4D"/>
    <w:rsid w:val="00991518"/>
    <w:rsid w:val="009C0661"/>
    <w:rsid w:val="009C51AF"/>
    <w:rsid w:val="009E173A"/>
    <w:rsid w:val="00A24CA2"/>
    <w:rsid w:val="00A30E65"/>
    <w:rsid w:val="00A30FEE"/>
    <w:rsid w:val="00A33CE9"/>
    <w:rsid w:val="00A43846"/>
    <w:rsid w:val="00A50B53"/>
    <w:rsid w:val="00A608C9"/>
    <w:rsid w:val="00A82964"/>
    <w:rsid w:val="00A829F6"/>
    <w:rsid w:val="00AC0C3A"/>
    <w:rsid w:val="00AC4B2E"/>
    <w:rsid w:val="00AF05D7"/>
    <w:rsid w:val="00AF5CB8"/>
    <w:rsid w:val="00B04759"/>
    <w:rsid w:val="00B17DA6"/>
    <w:rsid w:val="00B227D6"/>
    <w:rsid w:val="00B30A35"/>
    <w:rsid w:val="00B35F50"/>
    <w:rsid w:val="00B45FAD"/>
    <w:rsid w:val="00B4703F"/>
    <w:rsid w:val="00B56B4A"/>
    <w:rsid w:val="00B63AC2"/>
    <w:rsid w:val="00B677B3"/>
    <w:rsid w:val="00BA29FE"/>
    <w:rsid w:val="00BA5DDC"/>
    <w:rsid w:val="00BD212C"/>
    <w:rsid w:val="00BD56B1"/>
    <w:rsid w:val="00BF10BC"/>
    <w:rsid w:val="00BF554C"/>
    <w:rsid w:val="00C03DD0"/>
    <w:rsid w:val="00C260D6"/>
    <w:rsid w:val="00C40292"/>
    <w:rsid w:val="00C610AC"/>
    <w:rsid w:val="00C84C30"/>
    <w:rsid w:val="00C869DF"/>
    <w:rsid w:val="00CA2942"/>
    <w:rsid w:val="00CA3550"/>
    <w:rsid w:val="00CA7C33"/>
    <w:rsid w:val="00D142B0"/>
    <w:rsid w:val="00D223D0"/>
    <w:rsid w:val="00D25492"/>
    <w:rsid w:val="00D26F28"/>
    <w:rsid w:val="00D548F0"/>
    <w:rsid w:val="00DB693D"/>
    <w:rsid w:val="00DB7D00"/>
    <w:rsid w:val="00DD1822"/>
    <w:rsid w:val="00DD510C"/>
    <w:rsid w:val="00E10D4F"/>
    <w:rsid w:val="00E20A69"/>
    <w:rsid w:val="00E53C23"/>
    <w:rsid w:val="00E754F4"/>
    <w:rsid w:val="00E934BB"/>
    <w:rsid w:val="00E94D90"/>
    <w:rsid w:val="00EB10AF"/>
    <w:rsid w:val="00F27B41"/>
    <w:rsid w:val="00F46B36"/>
    <w:rsid w:val="00F47DAA"/>
    <w:rsid w:val="00F74AB3"/>
    <w:rsid w:val="00F84778"/>
    <w:rsid w:val="00F9200D"/>
    <w:rsid w:val="00FB3EA8"/>
    <w:rsid w:val="00FB50B0"/>
    <w:rsid w:val="00FF6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3F4B"/>
  <w15:docId w15:val="{D4ADA6C8-FC06-2646-B9E5-AE8D86AA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4"/>
        <w:szCs w:val="24"/>
        <w:lang w:val="en" w:eastAsia="zh-CN" w:bidi="ar-SA"/>
      </w:rPr>
    </w:rPrDefault>
    <w:pPrDefault>
      <w:pPr>
        <w:spacing w:line="360" w:lineRule="auto"/>
        <w:ind w:left="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ind w:left="720" w:hanging="360"/>
      <w:outlineLvl w:val="0"/>
    </w:pPr>
    <w:rPr>
      <w:b/>
    </w:rPr>
  </w:style>
  <w:style w:type="paragraph" w:styleId="Heading2">
    <w:name w:val="heading 2"/>
    <w:basedOn w:val="Normal"/>
    <w:next w:val="Normal"/>
    <w:uiPriority w:val="9"/>
    <w:unhideWhenUsed/>
    <w:qFormat/>
    <w:pPr>
      <w:keepNext/>
      <w:keepLines/>
      <w:spacing w:after="200"/>
      <w:ind w:firstLine="108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E063E"/>
    <w:pPr>
      <w:spacing w:line="240" w:lineRule="auto"/>
    </w:pPr>
    <w:rPr>
      <w:sz w:val="18"/>
      <w:szCs w:val="18"/>
    </w:rPr>
  </w:style>
  <w:style w:type="character" w:customStyle="1" w:styleId="BalloonTextChar">
    <w:name w:val="Balloon Text Char"/>
    <w:basedOn w:val="DefaultParagraphFont"/>
    <w:link w:val="BalloonText"/>
    <w:uiPriority w:val="99"/>
    <w:semiHidden/>
    <w:rsid w:val="002E063E"/>
    <w:rPr>
      <w:sz w:val="18"/>
      <w:szCs w:val="18"/>
    </w:rPr>
  </w:style>
  <w:style w:type="paragraph" w:styleId="ListParagraph">
    <w:name w:val="List Paragraph"/>
    <w:basedOn w:val="Normal"/>
    <w:uiPriority w:val="34"/>
    <w:qFormat/>
    <w:rsid w:val="002E063E"/>
    <w:pPr>
      <w:ind w:left="720"/>
      <w:contextualSpacing/>
    </w:pPr>
  </w:style>
  <w:style w:type="paragraph" w:customStyle="1" w:styleId="ji">
    <w:name w:val="ji"/>
    <w:basedOn w:val="Normal"/>
    <w:rsid w:val="00B63AC2"/>
    <w:pPr>
      <w:spacing w:before="100" w:beforeAutospacing="1" w:after="100" w:afterAutospacing="1" w:line="240" w:lineRule="auto"/>
      <w:ind w:left="0"/>
    </w:pPr>
    <w:rPr>
      <w:rFonts w:eastAsia="Times New Roman"/>
      <w:lang w:val="en-US"/>
    </w:rPr>
  </w:style>
  <w:style w:type="character" w:customStyle="1" w:styleId="apple-converted-space">
    <w:name w:val="apple-converted-space"/>
    <w:basedOn w:val="DefaultParagraphFont"/>
    <w:rsid w:val="00B63AC2"/>
  </w:style>
  <w:style w:type="character" w:styleId="Strong">
    <w:name w:val="Strong"/>
    <w:basedOn w:val="DefaultParagraphFont"/>
    <w:uiPriority w:val="22"/>
    <w:qFormat/>
    <w:rsid w:val="00B63AC2"/>
    <w:rPr>
      <w:b/>
      <w:bCs/>
    </w:rPr>
  </w:style>
  <w:style w:type="character" w:styleId="HTMLCode">
    <w:name w:val="HTML Code"/>
    <w:basedOn w:val="DefaultParagraphFont"/>
    <w:uiPriority w:val="99"/>
    <w:semiHidden/>
    <w:unhideWhenUsed/>
    <w:rsid w:val="00B63AC2"/>
    <w:rPr>
      <w:rFonts w:ascii="Courier New" w:eastAsia="Times New Roman" w:hAnsi="Courier New" w:cs="Courier New"/>
      <w:sz w:val="20"/>
      <w:szCs w:val="20"/>
    </w:rPr>
  </w:style>
  <w:style w:type="character" w:styleId="Hyperlink">
    <w:name w:val="Hyperlink"/>
    <w:basedOn w:val="DefaultParagraphFont"/>
    <w:uiPriority w:val="99"/>
    <w:unhideWhenUsed/>
    <w:rsid w:val="00DD1822"/>
    <w:rPr>
      <w:color w:val="0000FF"/>
      <w:u w:val="single"/>
    </w:rPr>
  </w:style>
  <w:style w:type="character" w:styleId="Emphasis">
    <w:name w:val="Emphasis"/>
    <w:basedOn w:val="DefaultParagraphFont"/>
    <w:uiPriority w:val="20"/>
    <w:qFormat/>
    <w:rsid w:val="003B6B6C"/>
    <w:rPr>
      <w:i/>
      <w:iCs/>
    </w:rPr>
  </w:style>
  <w:style w:type="paragraph" w:styleId="HTMLPreformatted">
    <w:name w:val="HTML Preformatted"/>
    <w:basedOn w:val="Normal"/>
    <w:link w:val="HTMLPreformattedChar"/>
    <w:uiPriority w:val="99"/>
    <w:semiHidden/>
    <w:unhideWhenUsed/>
    <w:rsid w:val="00B1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17DA6"/>
    <w:rPr>
      <w:rFonts w:ascii="Courier New" w:eastAsia="Times New Roman" w:hAnsi="Courier New" w:cs="Courier New"/>
      <w:sz w:val="20"/>
      <w:szCs w:val="20"/>
      <w:lang w:val="en-US"/>
    </w:rPr>
  </w:style>
  <w:style w:type="character" w:customStyle="1" w:styleId="c1">
    <w:name w:val="c1"/>
    <w:basedOn w:val="DefaultParagraphFont"/>
    <w:rsid w:val="00B17DA6"/>
  </w:style>
  <w:style w:type="character" w:customStyle="1" w:styleId="s2">
    <w:name w:val="s2"/>
    <w:basedOn w:val="DefaultParagraphFont"/>
    <w:rsid w:val="00B17DA6"/>
  </w:style>
  <w:style w:type="table" w:styleId="TableGrid">
    <w:name w:val="Table Grid"/>
    <w:basedOn w:val="TableNormal"/>
    <w:uiPriority w:val="39"/>
    <w:rsid w:val="006D44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D447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D447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1">
    <w:name w:val="List Table 1 Light Accent 1"/>
    <w:basedOn w:val="TableNormal"/>
    <w:uiPriority w:val="46"/>
    <w:rsid w:val="006D447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A30E65"/>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6Colorful-Accent6">
    <w:name w:val="Grid Table 6 Colorful Accent 6"/>
    <w:basedOn w:val="TableNormal"/>
    <w:uiPriority w:val="51"/>
    <w:rsid w:val="00A30E65"/>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1Light-Accent1">
    <w:name w:val="Grid Table 1 Light Accent 1"/>
    <w:basedOn w:val="TableNormal"/>
    <w:uiPriority w:val="46"/>
    <w:rsid w:val="00A30E65"/>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30E6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1D2538"/>
    <w:pPr>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1D2538"/>
    <w:pPr>
      <w:spacing w:before="240" w:after="120"/>
      <w:ind w:left="0"/>
    </w:pPr>
    <w:rPr>
      <w:rFonts w:asciiTheme="minorHAnsi" w:hAnsiTheme="minorHAnsi"/>
      <w:b/>
      <w:bCs/>
      <w:sz w:val="20"/>
      <w:szCs w:val="20"/>
    </w:rPr>
  </w:style>
  <w:style w:type="paragraph" w:styleId="TOC2">
    <w:name w:val="toc 2"/>
    <w:basedOn w:val="Normal"/>
    <w:next w:val="Normal"/>
    <w:autoRedefine/>
    <w:uiPriority w:val="39"/>
    <w:unhideWhenUsed/>
    <w:rsid w:val="001D2538"/>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1D2538"/>
    <w:pPr>
      <w:ind w:left="480"/>
    </w:pPr>
    <w:rPr>
      <w:rFonts w:asciiTheme="minorHAnsi" w:hAnsiTheme="minorHAnsi"/>
      <w:sz w:val="20"/>
      <w:szCs w:val="20"/>
    </w:rPr>
  </w:style>
  <w:style w:type="paragraph" w:styleId="TOC4">
    <w:name w:val="toc 4"/>
    <w:basedOn w:val="Normal"/>
    <w:next w:val="Normal"/>
    <w:autoRedefine/>
    <w:uiPriority w:val="39"/>
    <w:unhideWhenUsed/>
    <w:rsid w:val="001D2538"/>
    <w:pPr>
      <w:ind w:left="720"/>
    </w:pPr>
    <w:rPr>
      <w:rFonts w:asciiTheme="minorHAnsi" w:hAnsiTheme="minorHAnsi"/>
      <w:sz w:val="20"/>
      <w:szCs w:val="20"/>
    </w:rPr>
  </w:style>
  <w:style w:type="paragraph" w:styleId="TOC5">
    <w:name w:val="toc 5"/>
    <w:basedOn w:val="Normal"/>
    <w:next w:val="Normal"/>
    <w:autoRedefine/>
    <w:uiPriority w:val="39"/>
    <w:unhideWhenUsed/>
    <w:rsid w:val="001D2538"/>
    <w:pPr>
      <w:ind w:left="960"/>
    </w:pPr>
    <w:rPr>
      <w:rFonts w:asciiTheme="minorHAnsi" w:hAnsiTheme="minorHAnsi"/>
      <w:sz w:val="20"/>
      <w:szCs w:val="20"/>
    </w:rPr>
  </w:style>
  <w:style w:type="paragraph" w:styleId="TOC6">
    <w:name w:val="toc 6"/>
    <w:basedOn w:val="Normal"/>
    <w:next w:val="Normal"/>
    <w:autoRedefine/>
    <w:uiPriority w:val="39"/>
    <w:unhideWhenUsed/>
    <w:rsid w:val="001D2538"/>
    <w:pPr>
      <w:ind w:left="1200"/>
    </w:pPr>
    <w:rPr>
      <w:rFonts w:asciiTheme="minorHAnsi" w:hAnsiTheme="minorHAnsi"/>
      <w:sz w:val="20"/>
      <w:szCs w:val="20"/>
    </w:rPr>
  </w:style>
  <w:style w:type="paragraph" w:styleId="TOC7">
    <w:name w:val="toc 7"/>
    <w:basedOn w:val="Normal"/>
    <w:next w:val="Normal"/>
    <w:autoRedefine/>
    <w:uiPriority w:val="39"/>
    <w:unhideWhenUsed/>
    <w:rsid w:val="001D2538"/>
    <w:rPr>
      <w:rFonts w:asciiTheme="minorHAnsi" w:hAnsiTheme="minorHAnsi"/>
      <w:sz w:val="20"/>
      <w:szCs w:val="20"/>
    </w:rPr>
  </w:style>
  <w:style w:type="paragraph" w:styleId="TOC8">
    <w:name w:val="toc 8"/>
    <w:basedOn w:val="Normal"/>
    <w:next w:val="Normal"/>
    <w:autoRedefine/>
    <w:uiPriority w:val="39"/>
    <w:unhideWhenUsed/>
    <w:rsid w:val="001D2538"/>
    <w:pPr>
      <w:ind w:left="1680"/>
    </w:pPr>
    <w:rPr>
      <w:rFonts w:asciiTheme="minorHAnsi" w:hAnsiTheme="minorHAnsi"/>
      <w:sz w:val="20"/>
      <w:szCs w:val="20"/>
    </w:rPr>
  </w:style>
  <w:style w:type="paragraph" w:styleId="TOC9">
    <w:name w:val="toc 9"/>
    <w:basedOn w:val="Normal"/>
    <w:next w:val="Normal"/>
    <w:autoRedefine/>
    <w:uiPriority w:val="39"/>
    <w:unhideWhenUsed/>
    <w:rsid w:val="001D2538"/>
    <w:pPr>
      <w:ind w:left="1920"/>
    </w:pPr>
    <w:rPr>
      <w:rFonts w:asciiTheme="minorHAnsi" w:hAnsiTheme="minorHAnsi"/>
      <w:sz w:val="20"/>
      <w:szCs w:val="20"/>
    </w:rPr>
  </w:style>
  <w:style w:type="paragraph" w:styleId="Header">
    <w:name w:val="header"/>
    <w:basedOn w:val="Normal"/>
    <w:link w:val="HeaderChar"/>
    <w:uiPriority w:val="99"/>
    <w:unhideWhenUsed/>
    <w:rsid w:val="00205AC6"/>
    <w:pPr>
      <w:tabs>
        <w:tab w:val="center" w:pos="4680"/>
        <w:tab w:val="right" w:pos="9360"/>
      </w:tabs>
      <w:spacing w:line="240" w:lineRule="auto"/>
    </w:pPr>
  </w:style>
  <w:style w:type="character" w:customStyle="1" w:styleId="HeaderChar">
    <w:name w:val="Header Char"/>
    <w:basedOn w:val="DefaultParagraphFont"/>
    <w:link w:val="Header"/>
    <w:uiPriority w:val="99"/>
    <w:rsid w:val="00205AC6"/>
  </w:style>
  <w:style w:type="paragraph" w:styleId="Footer">
    <w:name w:val="footer"/>
    <w:basedOn w:val="Normal"/>
    <w:link w:val="FooterChar"/>
    <w:uiPriority w:val="99"/>
    <w:unhideWhenUsed/>
    <w:rsid w:val="00205AC6"/>
    <w:pPr>
      <w:tabs>
        <w:tab w:val="center" w:pos="4680"/>
        <w:tab w:val="right" w:pos="9360"/>
      </w:tabs>
      <w:spacing w:line="240" w:lineRule="auto"/>
    </w:pPr>
  </w:style>
  <w:style w:type="character" w:customStyle="1" w:styleId="FooterChar">
    <w:name w:val="Footer Char"/>
    <w:basedOn w:val="DefaultParagraphFont"/>
    <w:link w:val="Footer"/>
    <w:uiPriority w:val="99"/>
    <w:rsid w:val="00205AC6"/>
  </w:style>
  <w:style w:type="character" w:styleId="PageNumber">
    <w:name w:val="page number"/>
    <w:basedOn w:val="DefaultParagraphFont"/>
    <w:uiPriority w:val="99"/>
    <w:semiHidden/>
    <w:unhideWhenUsed/>
    <w:rsid w:val="00685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56560">
      <w:bodyDiv w:val="1"/>
      <w:marLeft w:val="0"/>
      <w:marRight w:val="0"/>
      <w:marTop w:val="0"/>
      <w:marBottom w:val="0"/>
      <w:divBdr>
        <w:top w:val="none" w:sz="0" w:space="0" w:color="auto"/>
        <w:left w:val="none" w:sz="0" w:space="0" w:color="auto"/>
        <w:bottom w:val="none" w:sz="0" w:space="0" w:color="auto"/>
        <w:right w:val="none" w:sz="0" w:space="0" w:color="auto"/>
      </w:divBdr>
    </w:div>
    <w:div w:id="188833951">
      <w:bodyDiv w:val="1"/>
      <w:marLeft w:val="0"/>
      <w:marRight w:val="0"/>
      <w:marTop w:val="0"/>
      <w:marBottom w:val="0"/>
      <w:divBdr>
        <w:top w:val="none" w:sz="0" w:space="0" w:color="auto"/>
        <w:left w:val="none" w:sz="0" w:space="0" w:color="auto"/>
        <w:bottom w:val="none" w:sz="0" w:space="0" w:color="auto"/>
        <w:right w:val="none" w:sz="0" w:space="0" w:color="auto"/>
      </w:divBdr>
    </w:div>
    <w:div w:id="260182548">
      <w:bodyDiv w:val="1"/>
      <w:marLeft w:val="0"/>
      <w:marRight w:val="0"/>
      <w:marTop w:val="0"/>
      <w:marBottom w:val="0"/>
      <w:divBdr>
        <w:top w:val="none" w:sz="0" w:space="0" w:color="auto"/>
        <w:left w:val="none" w:sz="0" w:space="0" w:color="auto"/>
        <w:bottom w:val="none" w:sz="0" w:space="0" w:color="auto"/>
        <w:right w:val="none" w:sz="0" w:space="0" w:color="auto"/>
      </w:divBdr>
    </w:div>
    <w:div w:id="318929196">
      <w:bodyDiv w:val="1"/>
      <w:marLeft w:val="0"/>
      <w:marRight w:val="0"/>
      <w:marTop w:val="0"/>
      <w:marBottom w:val="0"/>
      <w:divBdr>
        <w:top w:val="none" w:sz="0" w:space="0" w:color="auto"/>
        <w:left w:val="none" w:sz="0" w:space="0" w:color="auto"/>
        <w:bottom w:val="none" w:sz="0" w:space="0" w:color="auto"/>
        <w:right w:val="none" w:sz="0" w:space="0" w:color="auto"/>
      </w:divBdr>
    </w:div>
    <w:div w:id="451947114">
      <w:bodyDiv w:val="1"/>
      <w:marLeft w:val="0"/>
      <w:marRight w:val="0"/>
      <w:marTop w:val="0"/>
      <w:marBottom w:val="0"/>
      <w:divBdr>
        <w:top w:val="none" w:sz="0" w:space="0" w:color="auto"/>
        <w:left w:val="none" w:sz="0" w:space="0" w:color="auto"/>
        <w:bottom w:val="none" w:sz="0" w:space="0" w:color="auto"/>
        <w:right w:val="none" w:sz="0" w:space="0" w:color="auto"/>
      </w:divBdr>
    </w:div>
    <w:div w:id="475345480">
      <w:bodyDiv w:val="1"/>
      <w:marLeft w:val="0"/>
      <w:marRight w:val="0"/>
      <w:marTop w:val="0"/>
      <w:marBottom w:val="0"/>
      <w:divBdr>
        <w:top w:val="none" w:sz="0" w:space="0" w:color="auto"/>
        <w:left w:val="none" w:sz="0" w:space="0" w:color="auto"/>
        <w:bottom w:val="none" w:sz="0" w:space="0" w:color="auto"/>
        <w:right w:val="none" w:sz="0" w:space="0" w:color="auto"/>
      </w:divBdr>
    </w:div>
    <w:div w:id="509297892">
      <w:bodyDiv w:val="1"/>
      <w:marLeft w:val="0"/>
      <w:marRight w:val="0"/>
      <w:marTop w:val="0"/>
      <w:marBottom w:val="0"/>
      <w:divBdr>
        <w:top w:val="none" w:sz="0" w:space="0" w:color="auto"/>
        <w:left w:val="none" w:sz="0" w:space="0" w:color="auto"/>
        <w:bottom w:val="none" w:sz="0" w:space="0" w:color="auto"/>
        <w:right w:val="none" w:sz="0" w:space="0" w:color="auto"/>
      </w:divBdr>
    </w:div>
    <w:div w:id="548686456">
      <w:bodyDiv w:val="1"/>
      <w:marLeft w:val="0"/>
      <w:marRight w:val="0"/>
      <w:marTop w:val="0"/>
      <w:marBottom w:val="0"/>
      <w:divBdr>
        <w:top w:val="none" w:sz="0" w:space="0" w:color="auto"/>
        <w:left w:val="none" w:sz="0" w:space="0" w:color="auto"/>
        <w:bottom w:val="none" w:sz="0" w:space="0" w:color="auto"/>
        <w:right w:val="none" w:sz="0" w:space="0" w:color="auto"/>
      </w:divBdr>
    </w:div>
    <w:div w:id="650061734">
      <w:bodyDiv w:val="1"/>
      <w:marLeft w:val="0"/>
      <w:marRight w:val="0"/>
      <w:marTop w:val="0"/>
      <w:marBottom w:val="0"/>
      <w:divBdr>
        <w:top w:val="none" w:sz="0" w:space="0" w:color="auto"/>
        <w:left w:val="none" w:sz="0" w:space="0" w:color="auto"/>
        <w:bottom w:val="none" w:sz="0" w:space="0" w:color="auto"/>
        <w:right w:val="none" w:sz="0" w:space="0" w:color="auto"/>
      </w:divBdr>
    </w:div>
    <w:div w:id="662703674">
      <w:bodyDiv w:val="1"/>
      <w:marLeft w:val="0"/>
      <w:marRight w:val="0"/>
      <w:marTop w:val="0"/>
      <w:marBottom w:val="0"/>
      <w:divBdr>
        <w:top w:val="none" w:sz="0" w:space="0" w:color="auto"/>
        <w:left w:val="none" w:sz="0" w:space="0" w:color="auto"/>
        <w:bottom w:val="none" w:sz="0" w:space="0" w:color="auto"/>
        <w:right w:val="none" w:sz="0" w:space="0" w:color="auto"/>
      </w:divBdr>
    </w:div>
    <w:div w:id="894895101">
      <w:bodyDiv w:val="1"/>
      <w:marLeft w:val="0"/>
      <w:marRight w:val="0"/>
      <w:marTop w:val="0"/>
      <w:marBottom w:val="0"/>
      <w:divBdr>
        <w:top w:val="none" w:sz="0" w:space="0" w:color="auto"/>
        <w:left w:val="none" w:sz="0" w:space="0" w:color="auto"/>
        <w:bottom w:val="none" w:sz="0" w:space="0" w:color="auto"/>
        <w:right w:val="none" w:sz="0" w:space="0" w:color="auto"/>
      </w:divBdr>
    </w:div>
    <w:div w:id="976497138">
      <w:bodyDiv w:val="1"/>
      <w:marLeft w:val="0"/>
      <w:marRight w:val="0"/>
      <w:marTop w:val="0"/>
      <w:marBottom w:val="0"/>
      <w:divBdr>
        <w:top w:val="none" w:sz="0" w:space="0" w:color="auto"/>
        <w:left w:val="none" w:sz="0" w:space="0" w:color="auto"/>
        <w:bottom w:val="none" w:sz="0" w:space="0" w:color="auto"/>
        <w:right w:val="none" w:sz="0" w:space="0" w:color="auto"/>
      </w:divBdr>
    </w:div>
    <w:div w:id="1057779014">
      <w:bodyDiv w:val="1"/>
      <w:marLeft w:val="0"/>
      <w:marRight w:val="0"/>
      <w:marTop w:val="0"/>
      <w:marBottom w:val="0"/>
      <w:divBdr>
        <w:top w:val="none" w:sz="0" w:space="0" w:color="auto"/>
        <w:left w:val="none" w:sz="0" w:space="0" w:color="auto"/>
        <w:bottom w:val="none" w:sz="0" w:space="0" w:color="auto"/>
        <w:right w:val="none" w:sz="0" w:space="0" w:color="auto"/>
      </w:divBdr>
    </w:div>
    <w:div w:id="1178927571">
      <w:bodyDiv w:val="1"/>
      <w:marLeft w:val="0"/>
      <w:marRight w:val="0"/>
      <w:marTop w:val="0"/>
      <w:marBottom w:val="0"/>
      <w:divBdr>
        <w:top w:val="none" w:sz="0" w:space="0" w:color="auto"/>
        <w:left w:val="none" w:sz="0" w:space="0" w:color="auto"/>
        <w:bottom w:val="none" w:sz="0" w:space="0" w:color="auto"/>
        <w:right w:val="none" w:sz="0" w:space="0" w:color="auto"/>
      </w:divBdr>
      <w:divsChild>
        <w:div w:id="2077194774">
          <w:marLeft w:val="0"/>
          <w:marRight w:val="0"/>
          <w:marTop w:val="0"/>
          <w:marBottom w:val="0"/>
          <w:divBdr>
            <w:top w:val="none" w:sz="0" w:space="0" w:color="auto"/>
            <w:left w:val="none" w:sz="0" w:space="0" w:color="auto"/>
            <w:bottom w:val="none" w:sz="0" w:space="0" w:color="auto"/>
            <w:right w:val="none" w:sz="0" w:space="0" w:color="auto"/>
          </w:divBdr>
          <w:divsChild>
            <w:div w:id="18672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779">
      <w:bodyDiv w:val="1"/>
      <w:marLeft w:val="0"/>
      <w:marRight w:val="0"/>
      <w:marTop w:val="0"/>
      <w:marBottom w:val="0"/>
      <w:divBdr>
        <w:top w:val="none" w:sz="0" w:space="0" w:color="auto"/>
        <w:left w:val="none" w:sz="0" w:space="0" w:color="auto"/>
        <w:bottom w:val="none" w:sz="0" w:space="0" w:color="auto"/>
        <w:right w:val="none" w:sz="0" w:space="0" w:color="auto"/>
      </w:divBdr>
    </w:div>
    <w:div w:id="1398556230">
      <w:bodyDiv w:val="1"/>
      <w:marLeft w:val="0"/>
      <w:marRight w:val="0"/>
      <w:marTop w:val="0"/>
      <w:marBottom w:val="0"/>
      <w:divBdr>
        <w:top w:val="none" w:sz="0" w:space="0" w:color="auto"/>
        <w:left w:val="none" w:sz="0" w:space="0" w:color="auto"/>
        <w:bottom w:val="none" w:sz="0" w:space="0" w:color="auto"/>
        <w:right w:val="none" w:sz="0" w:space="0" w:color="auto"/>
      </w:divBdr>
    </w:div>
    <w:div w:id="1572429594">
      <w:bodyDiv w:val="1"/>
      <w:marLeft w:val="0"/>
      <w:marRight w:val="0"/>
      <w:marTop w:val="0"/>
      <w:marBottom w:val="0"/>
      <w:divBdr>
        <w:top w:val="none" w:sz="0" w:space="0" w:color="auto"/>
        <w:left w:val="none" w:sz="0" w:space="0" w:color="auto"/>
        <w:bottom w:val="none" w:sz="0" w:space="0" w:color="auto"/>
        <w:right w:val="none" w:sz="0" w:space="0" w:color="auto"/>
      </w:divBdr>
    </w:div>
    <w:div w:id="1672101215">
      <w:bodyDiv w:val="1"/>
      <w:marLeft w:val="0"/>
      <w:marRight w:val="0"/>
      <w:marTop w:val="0"/>
      <w:marBottom w:val="0"/>
      <w:divBdr>
        <w:top w:val="none" w:sz="0" w:space="0" w:color="auto"/>
        <w:left w:val="none" w:sz="0" w:space="0" w:color="auto"/>
        <w:bottom w:val="none" w:sz="0" w:space="0" w:color="auto"/>
        <w:right w:val="none" w:sz="0" w:space="0" w:color="auto"/>
      </w:divBdr>
    </w:div>
    <w:div w:id="1740201769">
      <w:bodyDiv w:val="1"/>
      <w:marLeft w:val="0"/>
      <w:marRight w:val="0"/>
      <w:marTop w:val="0"/>
      <w:marBottom w:val="0"/>
      <w:divBdr>
        <w:top w:val="none" w:sz="0" w:space="0" w:color="auto"/>
        <w:left w:val="none" w:sz="0" w:space="0" w:color="auto"/>
        <w:bottom w:val="none" w:sz="0" w:space="0" w:color="auto"/>
        <w:right w:val="none" w:sz="0" w:space="0" w:color="auto"/>
      </w:divBdr>
    </w:div>
    <w:div w:id="1814521447">
      <w:bodyDiv w:val="1"/>
      <w:marLeft w:val="0"/>
      <w:marRight w:val="0"/>
      <w:marTop w:val="0"/>
      <w:marBottom w:val="0"/>
      <w:divBdr>
        <w:top w:val="none" w:sz="0" w:space="0" w:color="auto"/>
        <w:left w:val="none" w:sz="0" w:space="0" w:color="auto"/>
        <w:bottom w:val="none" w:sz="0" w:space="0" w:color="auto"/>
        <w:right w:val="none" w:sz="0" w:space="0" w:color="auto"/>
      </w:divBdr>
    </w:div>
    <w:div w:id="1872957059">
      <w:bodyDiv w:val="1"/>
      <w:marLeft w:val="0"/>
      <w:marRight w:val="0"/>
      <w:marTop w:val="0"/>
      <w:marBottom w:val="0"/>
      <w:divBdr>
        <w:top w:val="none" w:sz="0" w:space="0" w:color="auto"/>
        <w:left w:val="none" w:sz="0" w:space="0" w:color="auto"/>
        <w:bottom w:val="none" w:sz="0" w:space="0" w:color="auto"/>
        <w:right w:val="none" w:sz="0" w:space="0" w:color="auto"/>
      </w:divBdr>
    </w:div>
    <w:div w:id="2014915428">
      <w:bodyDiv w:val="1"/>
      <w:marLeft w:val="0"/>
      <w:marRight w:val="0"/>
      <w:marTop w:val="0"/>
      <w:marBottom w:val="0"/>
      <w:divBdr>
        <w:top w:val="none" w:sz="0" w:space="0" w:color="auto"/>
        <w:left w:val="none" w:sz="0" w:space="0" w:color="auto"/>
        <w:bottom w:val="none" w:sz="0" w:space="0" w:color="auto"/>
        <w:right w:val="none" w:sz="0" w:space="0" w:color="auto"/>
      </w:divBdr>
    </w:div>
    <w:div w:id="2064719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E5D62-1BDC-F741-A9BF-5DF662DD5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13</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Yiyuan</cp:lastModifiedBy>
  <cp:revision>58</cp:revision>
  <dcterms:created xsi:type="dcterms:W3CDTF">2020-11-28T23:53:00Z</dcterms:created>
  <dcterms:modified xsi:type="dcterms:W3CDTF">2020-11-29T22:57:00Z</dcterms:modified>
</cp:coreProperties>
</file>