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Irarrazaval Ñuñoa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Irarrazaval 4354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Ñuñoa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Felipe Olave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47,21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De Arqueo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Oficina Administración, Oficina De Arqueo, Oficina Pre Arqueo, Oficina Recepción, Oficina Rrhh.</w:t>
      </w:r>
    </w:p>
    <w:p>
      <w:r>
        <w:t>El recambio de aire por hora es inferior al criterio normativo en: Oficina Administración, Oficina De Arqueo, Oficina Pre Arqueo, Oficina Recepción, Oficina Rrhh.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Ingreso Y/O Salida De Aire Por Puerta Principal, Además Cuentan Con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Arqueo</w:t>
            </w:r>
          </w:p>
        </w:tc>
        <w:tc>
          <w:tcPr>
            <w:tcW w:type="dxa" w:w="3230"/>
          </w:tcPr>
          <w:p>
            <w:r>
              <w:t>Ingreso Y/O Salida De Aire Por Puerta Principal, Además Cuentan Con Extractor De Aire Y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Ingreso Y/O Salida De Aire Por Puerta Principal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Y/O Salida De Aire Por Puerta Principal Y Ventanas Ademas Cuenta Con Un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Rrhh</w:t>
            </w:r>
          </w:p>
        </w:tc>
        <w:tc>
          <w:tcPr>
            <w:tcW w:type="dxa" w:w="3230"/>
          </w:tcPr>
          <w:p>
            <w:r>
              <w:t>Ingreso Y/O Salida De Aire Por Puerta Principal, Ademas Cuenta Con Un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