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327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Manquehue Las Condes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Av. Manquehue 1700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Las Condes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16-09-2025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09:50:00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Fernanda Valladares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Rrhh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Arqueo, Oficina De Administración, Oficina De Publicidad, Recepción, Rrhh.</w:t>
      </w:r>
    </w:p>
    <w:p>
      <w:r>
        <w:t>El recambio de aire por hora es inferior al criterio normativo en: Arqueo, Oficina De Administración, Oficina De Publicidad, Recepción, Rrhh.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Tienen Solamente 1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Administración</w:t>
            </w:r>
          </w:p>
        </w:tc>
        <w:tc>
          <w:tcPr>
            <w:tcW w:type="dxa" w:w="3230"/>
          </w:tcPr>
          <w:p>
            <w:r>
              <w:t>Ventilación Entra Por Puerta Principal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Publicidad</w:t>
            </w:r>
          </w:p>
        </w:tc>
        <w:tc>
          <w:tcPr>
            <w:tcW w:type="dxa" w:w="3230"/>
          </w:tcPr>
          <w:p>
            <w:r>
              <w:t>Aire Entra Por Puerta Solamente, No Hay Celosias Ni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Aire Entra Por Puerta Y Ventanas Del Lugar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Existe Un Extractor De Aire En El Lugar, Aire Entra Por Puerta Principal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