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Grecia Ñuñoa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Av. Grecia 320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Ñuñoa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Flor Zambrano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Adminsitración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Adminsitración, Oficina Publicidad, Oficina Rrhh, Recepción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La Ventilacion Es A Traves De Ventanas Y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Adminsitración</w:t>
            </w:r>
          </w:p>
        </w:tc>
        <w:tc>
          <w:tcPr>
            <w:tcW w:type="dxa" w:w="3230"/>
          </w:tcPr>
          <w:p>
            <w:r>
              <w:t>La Ventilacion Es A Traves De Ventanas Y Puerta Principal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Aire Entra Por Puerta Principal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Rrhh</w:t>
            </w:r>
          </w:p>
        </w:tc>
        <w:tc>
          <w:tcPr>
            <w:tcW w:type="dxa" w:w="3230"/>
          </w:tcPr>
          <w:p>
            <w:r>
              <w:t>Ventilación Circula A Traves De La Puerta Principal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Ingreso De Ventilacion Por Puerta Principal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