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362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Las Tranqueras Vitacura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Av Vitacura 8400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Vitacura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Metropolitana de Santiago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23-09-2025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15:00:00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Gonzalo Barría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Carlos Oliva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Administrador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Administracion/Rrhh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4,93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29,20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14,60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3,48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2,99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24,35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24,35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E-Commerce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4,15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3,16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30,95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30,95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Recepcion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3,28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1,80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14,17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14,17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shd w:fill="4f0b7b"/>
            <w:tcW w:w="1984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969"/>
            <w:shd w:fill="4f0b7b"/>
            <w:tcW w:w="1247" w:type="dxa"/>
          </w:tcPr>
          <w:p>
            <w:r>
              <w:rPr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969"/>
            <w:shd w:fill="4f0b7b"/>
            <w:tcW w:w="1587" w:type="dxa"/>
          </w:tcPr>
          <w:p>
            <w:r>
              <w:rPr>
                <w:b/>
                <w:color w:val="FFFFFF"/>
                <w:sz w:val="20"/>
              </w:rPr>
              <w:t>Velocidad prom. (m/s)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Sección (cm²)</w:t>
            </w:r>
          </w:p>
        </w:tc>
        <w:tc>
          <w:tcPr>
            <w:tcW w:type="dxa" w:w="969"/>
            <w:shd w:fill="4f0b7b"/>
            <w:tcW w:w="1587" w:type="dxa"/>
          </w:tcPr>
          <w:p>
            <w:r>
              <w:rPr>
                <w:b/>
                <w:color w:val="FFFFFF"/>
                <w:sz w:val="20"/>
              </w:rPr>
              <w:t>Caudal (m³/h)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Ocupación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Aberturas</w:t>
            </w:r>
          </w:p>
        </w:tc>
        <w:tc>
          <w:tcPr>
            <w:tcW w:type="dxa" w:w="969"/>
            <w:shd w:fill="4f0b7b"/>
            <w:tcW w:w="1814" w:type="dxa"/>
          </w:tcPr>
          <w:p>
            <w:r>
              <w:rPr>
                <w:b/>
                <w:color w:val="FFFFFF"/>
                <w:sz w:val="20"/>
              </w:rPr>
              <w:t>Fecha/Hora</w:t>
            </w:r>
          </w:p>
        </w:tc>
        <w:tc>
          <w:tcPr>
            <w:tcW w:type="dxa" w:w="969"/>
            <w:shd w:fill="4f0b7b"/>
            <w:tcW w:w="2551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969"/>
            <w:tcW w:w="1984" w:type="dxa"/>
          </w:tcPr>
          <w:p>
            <w:r>
              <w:t>Administracion/Rrhh</w:t>
            </w:r>
          </w:p>
        </w:tc>
        <w:tc>
          <w:tcPr>
            <w:tcW w:type="dxa" w:w="969"/>
            <w:tcW w:w="1247" w:type="dxa"/>
          </w:tcPr>
          <w:p>
            <w:r>
              <w:t>A2-EXT1</w:t>
            </w:r>
          </w:p>
        </w:tc>
        <w:tc>
          <w:tcPr>
            <w:tcW w:type="dxa" w:w="969"/>
            <w:tcW w:w="1417" w:type="dxa"/>
          </w:tcPr>
          <w:p>
            <w:r>
              <w:t>extraccion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Arqueo</w:t>
            </w:r>
          </w:p>
        </w:tc>
        <w:tc>
          <w:tcPr>
            <w:tcW w:type="dxa" w:w="969"/>
            <w:tcW w:w="1247" w:type="dxa"/>
          </w:tcPr>
          <w:p>
            <w:r>
              <w:t>A4-INY1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</w:tbl>
    <w:p/>
    <w:p>
      <w:pPr>
        <w:pStyle w:val="Heading2"/>
      </w:pPr>
      <w:r>
        <w:t>4. Conclusiones</w:t>
      </w:r>
    </w:p>
    <w:p>
      <w:r>
        <w:t>Durante la visita se evaluaron 4 áreas con condiciones de ventilación registradas.</w:t>
      </w:r>
    </w:p>
    <w:p>
      <w:r>
        <w:t>El indicador de m³ por persona por hora requiere ajuste en: Administracion/Rrhh, Arqueo, Oficina E-Commerce, Recepcion.</w:t>
      </w:r>
    </w:p>
    <w:p>
      <w:r>
        <w:t>El recambio de aire por hora es inferior al criterio normativo en: Administracion/Rrhh, Arqueo, Oficina E-Commerce, Recepcion.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Cuando se concreten los cambios indicados, la empresa deberá informar al IST el detalle de los mismos, de forma tal de programar las gestiones a realizar, las que considerarán previamente un informe de Verificación y Control y posteriormente, de acuerdo a sus resultados, la nueva evaluación de higiene ocupacional correspondiente.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8404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nzalo-Barri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840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Gonzalo Barría Trujillo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Zonal Metropolitana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Administracion/Rrhh</w:t>
            </w:r>
          </w:p>
        </w:tc>
        <w:tc>
          <w:tcPr>
            <w:tcW w:type="dxa" w:w="3230"/>
          </w:tcPr>
          <w:p>
            <w:r>
              <w:t>Puerta Contiene Celosia, Además Hay Un Extractor De Aire En Funcionamiento. Hay 1 Aire Acondicionado.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Arqueo</w:t>
            </w:r>
          </w:p>
        </w:tc>
        <w:tc>
          <w:tcPr>
            <w:tcW w:type="dxa" w:w="3230"/>
          </w:tcPr>
          <w:p>
            <w:r>
              <w:t>Exite En El Lugar 1 Aire Acondicionado Y 1 Extractor En Funcionamiento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E-Commerce</w:t>
            </w:r>
          </w:p>
        </w:tc>
        <w:tc>
          <w:tcPr>
            <w:tcW w:type="dxa" w:w="3230"/>
          </w:tcPr>
          <w:p>
            <w:r>
              <w:t>Puerta Contiene Celosia, Hay 1 Aire Acondicionado.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Recepcion</w:t>
            </w:r>
          </w:p>
        </w:tc>
        <w:tc>
          <w:tcPr>
            <w:tcW w:type="dxa" w:w="3230"/>
          </w:tcPr>
          <w:p>
            <w:r>
              <w:t>Circulacion De Aire Es  A Través De La Puerta Y Ventanas. Cuentan Con 1 Aire Acondicionado Y La Puerta Tiene Celosia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