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917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Los Trapenses Lo Barnechea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Jose Alcalde Delano 10497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Lo Barnechea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Carlos Ibarra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Cctv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Rrhh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Recepcion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Cctv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Administracion, Arqueo, Recepcion, Rrhh, Sala Cctv.</w:t>
      </w:r>
    </w:p>
    <w:p>
      <w:r>
        <w:t>El recambio de aire por hora es inferior al criterio normativo en: Administracion, Arqueo, Recepcion, Rrhh, Sala Cctv.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Administracion</w:t>
            </w:r>
          </w:p>
        </w:tc>
        <w:tc>
          <w:tcPr>
            <w:tcW w:type="dxa" w:w="3230"/>
          </w:tcPr>
          <w:p>
            <w:r>
              <w:t>Circulacion De Aire A Traves De Puerta Solamente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1 Extractor De Aire Y 1 Aire Acondicionado En El Lugar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1 Extractor Que No Estaba Funcionando En El Momento Y 1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1 Inyector De Aire No Operativo Al Momento De La Medición, Aire Entra A Traves De La Puerta Y Ventanas En El Lugar.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Cctv</w:t>
            </w:r>
          </w:p>
        </w:tc>
        <w:tc>
          <w:tcPr>
            <w:tcW w:type="dxa" w:w="3230"/>
          </w:tcPr>
          <w:p>
            <w:r>
              <w:t>1 Extractor Que No Estaba Funcionando En El Momento Y 1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