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3503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S10 Portales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Avda Portales Oriente 1701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San Bernardo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16-09-2025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Nicolas Meza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Mauricio Nuñez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 1(Conteo Y Escritorio)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29,79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14,89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Oficiona Arqueo 2 (Maes Y Bobeda)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Administración</w:t>
            </w:r>
          </w:p>
        </w:tc>
        <w:tc>
          <w:tcPr>
            <w:tcW w:type="dxa" w:w="969"/>
            <w:tcW w:w="1247" w:type="dxa"/>
          </w:tcPr>
          <w:p>
            <w:r>
              <w:t>A1-EXT1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Sspp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Arqueo 1(Conteo Y Escritorio)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A5-EXT1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Oficina Administración, Oficina Arqueo 1(Conteo Y Escritorio), Oficina Recepción, Oficina Sspp, Oficiona Arqueo 2 (Maes Y Bobeda).</w:t>
      </w:r>
    </w:p>
    <w:p>
      <w:r>
        <w:t>El recambio de aire por hora es inferior al criterio normativo en: Oficina Administración, Oficina Arqueo 1(Conteo Y Escritorio), Oficina Recepción, Oficina Sspp, Oficiona Arqueo 2 (Maes Y Bobeda).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232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olas-Me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Nicolas Meza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Cuenta Con Acceso De Aire Por Puerta De Acceso, Cuenta Con Aire Acondicionado Y Extractor De Aire Funcionales.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 1(Conteo Y Escritorio)</w:t>
            </w:r>
          </w:p>
        </w:tc>
        <w:tc>
          <w:tcPr>
            <w:tcW w:type="dxa" w:w="3230"/>
          </w:tcPr>
          <w:p>
            <w:r>
              <w:t>Cuenta Ocn Inrso De Aire Por Puerta De Acceso Que Permanece Cerrada, Cuenta Con 1 Extrar De Aire Funciona Y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Cuenta Con Ingreso De Aire Por Puerta De Acceso Y Ventana De Recepcion, Cuenta Con Aire Acondicionado Y Extractor De Aire Funcionales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Cuenta Con Ingreso De Aire Natural Por Puerta De Acceso, Cuenta Con Aire Acondicionado Y Extractor De Aire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Oficiona Arqueo 2 (Maes Y Bobeda)</w:t>
            </w:r>
          </w:p>
        </w:tc>
        <w:tc>
          <w:tcPr>
            <w:tcW w:type="dxa" w:w="3230"/>
          </w:tcPr>
          <w:p>
            <w:r>
              <w:t>Cuenta Con Acceso Desde Oficina Arqueo 1, Mantiene Extractor De Aire Sin Funcionamiento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