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3021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M10 Rancagua Ii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Avenida Brasil N° 1016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Rancagua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O’Higgins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27-10-2025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Sebastian Stuardo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Pablo Gonzalez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20,47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Publicidad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10,21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12,92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22,37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Sistemas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Servicio De Apoyo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Arqueo</w:t>
            </w:r>
          </w:p>
        </w:tc>
        <w:tc>
          <w:tcPr>
            <w:tcW w:type="dxa" w:w="969"/>
            <w:tcW w:w="1247" w:type="dxa"/>
          </w:tcPr>
          <w:p>
            <w:r>
              <w:t>A1-INY1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Recepcion</w:t>
            </w:r>
          </w:p>
        </w:tc>
        <w:tc>
          <w:tcPr>
            <w:tcW w:type="dxa" w:w="969"/>
            <w:tcW w:w="1247" w:type="dxa"/>
          </w:tcPr>
          <w:p>
            <w:r>
              <w:t>A2-INY1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A3-INY2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Administador</w:t>
            </w:r>
          </w:p>
        </w:tc>
        <w:tc>
          <w:tcPr>
            <w:tcW w:type="dxa" w:w="969"/>
            <w:tcW w:w="1247" w:type="dxa"/>
          </w:tcPr>
          <w:p>
            <w:r>
              <w:t>A4-INY1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Publicidad</w:t>
            </w:r>
          </w:p>
        </w:tc>
        <w:tc>
          <w:tcPr>
            <w:tcW w:type="dxa" w:w="969"/>
            <w:tcW w:w="1247" w:type="dxa"/>
          </w:tcPr>
          <w:p>
            <w:r>
              <w:t>A5-INY1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Sala Servicio De Apoyo</w:t>
            </w:r>
          </w:p>
        </w:tc>
        <w:tc>
          <w:tcPr>
            <w:tcW w:type="dxa" w:w="969"/>
            <w:tcW w:w="1247" w:type="dxa"/>
          </w:tcPr>
          <w:p>
            <w:r>
              <w:t>A6-INY1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Sistemas</w:t>
            </w:r>
          </w:p>
        </w:tc>
        <w:tc>
          <w:tcPr>
            <w:tcW w:type="dxa" w:w="969"/>
            <w:tcW w:w="1247" w:type="dxa"/>
          </w:tcPr>
          <w:p>
            <w:r>
              <w:t>A7-INY1</w:t>
            </w:r>
          </w:p>
        </w:tc>
        <w:tc>
          <w:tcPr>
            <w:tcW w:type="dxa" w:w="969"/>
            <w:tcW w:w="1417" w:type="dxa"/>
          </w:tcPr>
          <w:p>
            <w:r>
              <w:t>inyeccion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7 áreas con condiciones de ventilación registradas.</w:t>
      </w:r>
    </w:p>
    <w:p>
      <w:r>
        <w:t>El indicador de m³ por persona por hora requiere ajuste en: Arqueo, Oficina Administador, Oficina Publicidad, Oficina Recepcion, Oficina Servicio A Personas, Oficina Sistemas, Sala Servicio De Apoyo.</w:t>
      </w:r>
    </w:p>
    <w:p>
      <w:r>
        <w:t>El recambio de aire por hora es inferior al criterio normativo en: Arqueo, Oficina Administador, Oficina Publicidad, Oficina Recepcion, Oficina Servicio A Personas, Oficina Sistemas, Sala Servicio De Apoyo.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50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bastian-Stuar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5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Sebastian Stuardo Stone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Metropolitana-Rancagua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 xml:space="preserve">Puerta                                                                   </w:t>
              <w:br/>
              <w:t>Aire Condicionado No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Administador</w:t>
            </w:r>
          </w:p>
        </w:tc>
        <w:tc>
          <w:tcPr>
            <w:tcW w:type="dxa" w:w="3230"/>
          </w:tcPr>
          <w:p>
            <w:r>
              <w:t>Una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Publicidad</w:t>
            </w:r>
          </w:p>
        </w:tc>
        <w:tc>
          <w:tcPr>
            <w:tcW w:type="dxa" w:w="3230"/>
          </w:tcPr>
          <w:p>
            <w:r>
              <w:t>Una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Recepcion</w:t>
            </w:r>
          </w:p>
        </w:tc>
        <w:tc>
          <w:tcPr>
            <w:tcW w:type="dxa" w:w="3230"/>
          </w:tcPr>
          <w:p>
            <w:r>
              <w:t>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Una Puerta</w:t>
              <w:br/>
              <w:t>Una Ventana</w:t>
              <w:br/>
              <w:t>Aire Acondicionado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Sistemas</w:t>
            </w:r>
          </w:p>
        </w:tc>
        <w:tc>
          <w:tcPr>
            <w:tcW w:type="dxa" w:w="3230"/>
          </w:tcPr>
          <w:p>
            <w:r>
              <w:t>Una Puerta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Servicio De Apoyo</w:t>
            </w:r>
          </w:p>
        </w:tc>
        <w:tc>
          <w:tcPr>
            <w:tcW w:type="dxa" w:w="3230"/>
          </w:tcPr>
          <w:p>
            <w:r>
              <w:t>Vano De Entrada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