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Condición Externa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Clases de equivalencia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Clases de equivalencia inválidas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Color del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Verde Amarillo, rojo, negro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Cualquier color distinto a verde, amarillo, rojo y negro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Barrios existentes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Barrios inexistentes, Barrios no ingresados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Libre, Solicitado, Ocupado, Fuera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Estados inexistentes, Estado no ingresado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Chapa de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  de 4 numeros enteros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 de mayor o menor numero de digitos . Omision de datos, cadena de caracteres que no cumple con la condicion numero numero numero numero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taxista con numero de chapa desde la central exitoso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“Juan” debe ser administrador/ operador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taxis por estado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“Juan” debe ser administrador/ operador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fecha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