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INSTRUMENTOS DE VALIDACIÓN Y MÉTRICAS</w:t>
      </w:r>
    </w:p>
    <w:p>
      <w:pPr>
        <w:jc w:val="center"/>
      </w:pPr>
      <w:r>
        <w:rPr>
          <w:b/>
          <w:sz w:val="28"/>
        </w:rPr>
        <w:t>ISO/IEC 25010 - Modelo de Calidad de Software</w:t>
      </w:r>
    </w:p>
    <w:p>
      <w:r>
        <w:t>Fecha: 13 de June de 2026</w:t>
      </w:r>
    </w:p>
    <w:p>
      <w:r>
        <w:t>Versión: 1.0</w:t>
      </w:r>
    </w:p>
    <w:p>
      <w:r>
        <w:br w:type="page"/>
      </w:r>
    </w:p>
    <w:p>
      <w:pPr>
        <w:pStyle w:val="Heading1"/>
        <w:spacing w:before="240" w:after="120"/>
      </w:pPr>
      <w:r>
        <w:t>MÉTRICAS DE CALIDAD (ISO/IEC 25010)</w:t>
      </w:r>
    </w:p>
    <w:p>
      <w:r>
        <w:t>El estándar ISO/IEC 25010:2023 define 8 características de calidad de producto. A continuación se detallan las métricas aplicables a SilaDocs:</w:t>
      </w:r>
    </w:p>
    <w:p>
      <w:r>
        <w:br w:type="page"/>
      </w:r>
    </w:p>
    <w:p>
      <w:pPr>
        <w:pStyle w:val="Heading1"/>
        <w:spacing w:before="240" w:after="120"/>
      </w:pPr>
      <w:r>
        <w:t>1. FUNCIONALIDAD</w:t>
      </w:r>
    </w:p>
    <w:p>
      <w:r>
        <w:t>Capacidad del producto de proporcionar funciones que satisfacen las necesidades requeridas.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Sub-característica</w:t>
            </w:r>
          </w:p>
        </w:tc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Meta</w:t>
            </w:r>
          </w:p>
        </w:tc>
      </w:tr>
      <w:tr>
        <w:tc>
          <w:tcPr>
            <w:tcW w:type="dxa" w:w="2880"/>
          </w:tcPr>
          <w:p>
            <w:r>
              <w:t>Completitud funcional</w:t>
            </w:r>
          </w:p>
        </w:tc>
        <w:tc>
          <w:tcPr>
            <w:tcW w:type="dxa" w:w="2880"/>
          </w:tcPr>
          <w:p>
            <w:r>
              <w:t>Casos de prueba pasados / Total de casos</w:t>
            </w:r>
          </w:p>
        </w:tc>
        <w:tc>
          <w:tcPr>
            <w:tcW w:type="dxa" w:w="2880"/>
          </w:tcPr>
          <w:p>
            <w:r>
              <w:t>≥98%</w:t>
            </w:r>
          </w:p>
        </w:tc>
      </w:tr>
      <w:tr>
        <w:tc>
          <w:tcPr>
            <w:tcW w:type="dxa" w:w="2880"/>
          </w:tcPr>
          <w:p>
            <w:r>
              <w:t>Corrección funcional</w:t>
            </w:r>
          </w:p>
        </w:tc>
        <w:tc>
          <w:tcPr>
            <w:tcW w:type="dxa" w:w="2880"/>
          </w:tcPr>
          <w:p>
            <w:r>
              <w:t>Defectos funcionales críticos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Adecuación funcional</w:t>
            </w:r>
          </w:p>
        </w:tc>
        <w:tc>
          <w:tcPr>
            <w:tcW w:type="dxa" w:w="2880"/>
          </w:tcPr>
          <w:p>
            <w:r>
              <w:t>Funciones implementadas vs. requeridas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Conformidad funcional</w:t>
            </w:r>
          </w:p>
        </w:tc>
        <w:tc>
          <w:tcPr>
            <w:tcW w:type="dxa" w:w="2880"/>
          </w:tcPr>
          <w:p>
            <w:r>
              <w:t>Cumplimiento de especificaciones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Seguridad de acceso</w:t>
            </w:r>
          </w:p>
        </w:tc>
        <w:tc>
          <w:tcPr>
            <w:tcW w:type="dxa" w:w="2880"/>
          </w:tcPr>
          <w:p>
            <w:r>
              <w:t>Intentos no autorizados bloqueados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r>
        <w:br/>
        <w:t>Instrumentos: Test cases, análisis de requisitos, inspección de código</w:t>
      </w:r>
    </w:p>
    <w:p>
      <w:pPr>
        <w:pStyle w:val="Heading1"/>
        <w:spacing w:before="240" w:after="120"/>
      </w:pPr>
      <w:r>
        <w:t>2. CONFIABILIDAD</w:t>
      </w:r>
    </w:p>
    <w:p>
      <w:r>
        <w:t>Grado en que el sistema realiza funciones especificadas sin fallo.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Sub-característica</w:t>
            </w:r>
          </w:p>
        </w:tc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Meta</w:t>
            </w:r>
          </w:p>
        </w:tc>
      </w:tr>
      <w:tr>
        <w:tc>
          <w:tcPr>
            <w:tcW w:type="dxa" w:w="2880"/>
          </w:tcPr>
          <w:p>
            <w:r>
              <w:t>Madurez</w:t>
            </w:r>
          </w:p>
        </w:tc>
        <w:tc>
          <w:tcPr>
            <w:tcW w:type="dxa" w:w="2880"/>
          </w:tcPr>
          <w:p>
            <w:r>
              <w:t>Uptime del sistema</w:t>
            </w:r>
          </w:p>
        </w:tc>
        <w:tc>
          <w:tcPr>
            <w:tcW w:type="dxa" w:w="2880"/>
          </w:tcPr>
          <w:p>
            <w:r>
              <w:t>≥99.5%</w:t>
            </w:r>
          </w:p>
        </w:tc>
      </w:tr>
      <w:tr>
        <w:tc>
          <w:tcPr>
            <w:tcW w:type="dxa" w:w="2880"/>
          </w:tcPr>
          <w:p>
            <w:r>
              <w:t>Disponibilidad</w:t>
            </w:r>
          </w:p>
        </w:tc>
        <w:tc>
          <w:tcPr>
            <w:tcW w:type="dxa" w:w="2880"/>
          </w:tcPr>
          <w:p>
            <w:r>
              <w:t>Horas operativas / Total horas</w:t>
            </w:r>
          </w:p>
        </w:tc>
        <w:tc>
          <w:tcPr>
            <w:tcW w:type="dxa" w:w="2880"/>
          </w:tcPr>
          <w:p>
            <w:r>
              <w:t>≥99.5%</w:t>
            </w:r>
          </w:p>
        </w:tc>
      </w:tr>
      <w:tr>
        <w:tc>
          <w:tcPr>
            <w:tcW w:type="dxa" w:w="2880"/>
          </w:tcPr>
          <w:p>
            <w:r>
              <w:t>Tolerancia a fallos</w:t>
            </w:r>
          </w:p>
        </w:tc>
        <w:tc>
          <w:tcPr>
            <w:tcW w:type="dxa" w:w="2880"/>
          </w:tcPr>
          <w:p>
            <w:r>
              <w:t>Recuperación de errores</w:t>
            </w:r>
          </w:p>
        </w:tc>
        <w:tc>
          <w:tcPr>
            <w:tcW w:type="dxa" w:w="2880"/>
          </w:tcPr>
          <w:p>
            <w:r>
              <w:t>&lt;5 minutos</w:t>
            </w:r>
          </w:p>
        </w:tc>
      </w:tr>
      <w:tr>
        <w:tc>
          <w:tcPr>
            <w:tcW w:type="dxa" w:w="2880"/>
          </w:tcPr>
          <w:p>
            <w:r>
              <w:t>Recuperabilidad</w:t>
            </w:r>
          </w:p>
        </w:tc>
        <w:tc>
          <w:tcPr>
            <w:tcW w:type="dxa" w:w="2880"/>
          </w:tcPr>
          <w:p>
            <w:r>
              <w:t>MTTR (Mean Time To Repair)</w:t>
            </w:r>
          </w:p>
        </w:tc>
        <w:tc>
          <w:tcPr>
            <w:tcW w:type="dxa" w:w="2880"/>
          </w:tcPr>
          <w:p>
            <w:r>
              <w:t>&lt;1 hora</w:t>
            </w:r>
          </w:p>
        </w:tc>
      </w:tr>
    </w:tbl>
    <w:p>
      <w:r>
        <w:br/>
        <w:t>Instrumentos: Monitoring, logs de errores, test de resistencia</w:t>
      </w:r>
    </w:p>
    <w:p>
      <w:pPr>
        <w:pStyle w:val="Heading1"/>
        <w:spacing w:before="240" w:after="120"/>
      </w:pPr>
      <w:r>
        <w:t>3. USABILIDAD</w:t>
      </w:r>
    </w:p>
    <w:p>
      <w:r>
        <w:t>Grado en que el sistema puede ser entendido, aprendido y utilizado por usuarios.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Sub-característica</w:t>
            </w:r>
          </w:p>
        </w:tc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Meta</w:t>
            </w:r>
          </w:p>
        </w:tc>
      </w:tr>
      <w:tr>
        <w:tc>
          <w:tcPr>
            <w:tcW w:type="dxa" w:w="2880"/>
          </w:tcPr>
          <w:p>
            <w:r>
              <w:t>Reconocibilidad de aptitud</w:t>
            </w:r>
          </w:p>
        </w:tc>
        <w:tc>
          <w:tcPr>
            <w:tcW w:type="dxa" w:w="2880"/>
          </w:tcPr>
          <w:p>
            <w:r>
              <w:t>Usuarios que entienden función sin ayuda</w:t>
            </w:r>
          </w:p>
        </w:tc>
        <w:tc>
          <w:tcPr>
            <w:tcW w:type="dxa" w:w="2880"/>
          </w:tcPr>
          <w:p>
            <w:r>
              <w:t>≥80%</w:t>
            </w:r>
          </w:p>
        </w:tc>
      </w:tr>
      <w:tr>
        <w:tc>
          <w:tcPr>
            <w:tcW w:type="dxa" w:w="2880"/>
          </w:tcPr>
          <w:p>
            <w:r>
              <w:t>Aprendibilidad</w:t>
            </w:r>
          </w:p>
        </w:tc>
        <w:tc>
          <w:tcPr>
            <w:tcW w:type="dxa" w:w="2880"/>
          </w:tcPr>
          <w:p>
            <w:r>
              <w:t>Tiempo para primera tarea (minutos)</w:t>
            </w:r>
          </w:p>
        </w:tc>
        <w:tc>
          <w:tcPr>
            <w:tcW w:type="dxa" w:w="2880"/>
          </w:tcPr>
          <w:p>
            <w:r>
              <w:t>&lt;10 min</w:t>
            </w:r>
          </w:p>
        </w:tc>
      </w:tr>
      <w:tr>
        <w:tc>
          <w:tcPr>
            <w:tcW w:type="dxa" w:w="2880"/>
          </w:tcPr>
          <w:p>
            <w:r>
              <w:t>Operabilidad</w:t>
            </w:r>
          </w:p>
        </w:tc>
        <w:tc>
          <w:tcPr>
            <w:tcW w:type="dxa" w:w="2880"/>
          </w:tcPr>
          <w:p>
            <w:r>
              <w:t>Puntuación SUS</w:t>
            </w:r>
          </w:p>
        </w:tc>
        <w:tc>
          <w:tcPr>
            <w:tcW w:type="dxa" w:w="2880"/>
          </w:tcPr>
          <w:p>
            <w:r>
              <w:t>&gt;70/100</w:t>
            </w:r>
          </w:p>
        </w:tc>
      </w:tr>
      <w:tr>
        <w:tc>
          <w:tcPr>
            <w:tcW w:type="dxa" w:w="2880"/>
          </w:tcPr>
          <w:p>
            <w:r>
              <w:t>Control del usuario</w:t>
            </w:r>
          </w:p>
        </w:tc>
        <w:tc>
          <w:tcPr>
            <w:tcW w:type="dxa" w:w="2880"/>
          </w:tcPr>
          <w:p>
            <w:r>
              <w:t>Acciones reversibles sin pérdida de datos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Estética de interfaz</w:t>
            </w:r>
          </w:p>
        </w:tc>
        <w:tc>
          <w:tcPr>
            <w:tcW w:type="dxa" w:w="2880"/>
          </w:tcPr>
          <w:p>
            <w:r>
              <w:t>Evaluación de diseño por usuarios</w:t>
            </w:r>
          </w:p>
        </w:tc>
        <w:tc>
          <w:tcPr>
            <w:tcW w:type="dxa" w:w="2880"/>
          </w:tcPr>
          <w:p>
            <w:r>
              <w:t>&gt;4/5 estrellas</w:t>
            </w:r>
          </w:p>
        </w:tc>
      </w:tr>
      <w:tr>
        <w:tc>
          <w:tcPr>
            <w:tcW w:type="dxa" w:w="2880"/>
          </w:tcPr>
          <w:p>
            <w:r>
              <w:t>Accesibilidad</w:t>
            </w:r>
          </w:p>
        </w:tc>
        <w:tc>
          <w:tcPr>
            <w:tcW w:type="dxa" w:w="2880"/>
          </w:tcPr>
          <w:p>
            <w:r>
              <w:t>Conformidad WCAG 2.1 AA</w:t>
            </w:r>
          </w:p>
        </w:tc>
        <w:tc>
          <w:tcPr>
            <w:tcW w:type="dxa" w:w="2880"/>
          </w:tcPr>
          <w:p>
            <w:r>
              <w:t>≥95%</w:t>
            </w:r>
          </w:p>
        </w:tc>
      </w:tr>
    </w:tbl>
    <w:p>
      <w:r>
        <w:br/>
        <w:t>Instrumentos: Encuesta SUS, test de usabilidad, validación WCAG</w:t>
      </w:r>
    </w:p>
    <w:p>
      <w:pPr>
        <w:pStyle w:val="Heading1"/>
        <w:spacing w:before="240" w:after="120"/>
      </w:pPr>
      <w:r>
        <w:t>4. EFICIENCIA DE DESEMPEÑO</w:t>
      </w:r>
    </w:p>
    <w:p>
      <w:r>
        <w:t>Relación entre el nivel de desempeño y la cantidad de recursos utilizados.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Sub-característica</w:t>
            </w:r>
          </w:p>
        </w:tc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Meta</w:t>
            </w:r>
          </w:p>
        </w:tc>
      </w:tr>
      <w:tr>
        <w:tc>
          <w:tcPr>
            <w:tcW w:type="dxa" w:w="2880"/>
          </w:tcPr>
          <w:p>
            <w:r>
              <w:t>Comportamiento respecto del tiempo</w:t>
            </w:r>
          </w:p>
        </w:tc>
        <w:tc>
          <w:tcPr>
            <w:tcW w:type="dxa" w:w="2880"/>
          </w:tcPr>
          <w:p>
            <w:r>
              <w:t>Latencia p95</w:t>
            </w:r>
          </w:p>
        </w:tc>
        <w:tc>
          <w:tcPr>
            <w:tcW w:type="dxa" w:w="2880"/>
          </w:tcPr>
          <w:p>
            <w:r>
              <w:t>&lt;2 segundos</w:t>
            </w:r>
          </w:p>
        </w:tc>
      </w:tr>
      <w:tr>
        <w:tc>
          <w:tcPr>
            <w:tcW w:type="dxa" w:w="2880"/>
          </w:tcPr>
          <w:p>
            <w:r>
              <w:t>Utilización de recursos</w:t>
            </w:r>
          </w:p>
        </w:tc>
        <w:tc>
          <w:tcPr>
            <w:tcW w:type="dxa" w:w="2880"/>
          </w:tcPr>
          <w:p>
            <w:r>
              <w:t>Consumo de memoria</w:t>
            </w:r>
          </w:p>
        </w:tc>
        <w:tc>
          <w:tcPr>
            <w:tcW w:type="dxa" w:w="2880"/>
          </w:tcPr>
          <w:p>
            <w:r>
              <w:t>&lt;500MB por sesión</w:t>
            </w:r>
          </w:p>
        </w:tc>
      </w:tr>
      <w:tr>
        <w:tc>
          <w:tcPr>
            <w:tcW w:type="dxa" w:w="2880"/>
          </w:tcPr>
          <w:p>
            <w:r>
              <w:t>Capacidad</w:t>
            </w:r>
          </w:p>
        </w:tc>
        <w:tc>
          <w:tcPr>
            <w:tcW w:type="dxa" w:w="2880"/>
          </w:tcPr>
          <w:p>
            <w:r>
              <w:t>Usuarios concurrentes soportados</w:t>
            </w:r>
          </w:p>
        </w:tc>
        <w:tc>
          <w:tcPr>
            <w:tcW w:type="dxa" w:w="2880"/>
          </w:tcPr>
          <w:p>
            <w:r>
              <w:t>≥1000</w:t>
            </w:r>
          </w:p>
        </w:tc>
      </w:tr>
      <w:tr>
        <w:tc>
          <w:tcPr>
            <w:tcW w:type="dxa" w:w="2880"/>
          </w:tcPr>
          <w:p>
            <w:r>
              <w:t>Throughput</w:t>
            </w:r>
          </w:p>
        </w:tc>
        <w:tc>
          <w:tcPr>
            <w:tcW w:type="dxa" w:w="2880"/>
          </w:tcPr>
          <w:p>
            <w:r>
              <w:t>Transacciones por segundo</w:t>
            </w:r>
          </w:p>
        </w:tc>
        <w:tc>
          <w:tcPr>
            <w:tcW w:type="dxa" w:w="2880"/>
          </w:tcPr>
          <w:p>
            <w:r>
              <w:t>≥100 tps</w:t>
            </w:r>
          </w:p>
        </w:tc>
      </w:tr>
    </w:tbl>
    <w:p>
      <w:r>
        <w:br/>
        <w:t>Instrumentos: Load testing (Apache JMeter), APM (Application Performance Monitoring)</w:t>
      </w:r>
    </w:p>
    <w:p>
      <w:pPr>
        <w:pStyle w:val="Heading1"/>
        <w:spacing w:before="240" w:after="120"/>
      </w:pPr>
      <w:r>
        <w:t>5. MANTENIBILIDAD</w:t>
      </w:r>
    </w:p>
    <w:p>
      <w:r>
        <w:t>Grado de facilidad para mantener y evolucionar el sistema.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Sub-característica</w:t>
            </w:r>
          </w:p>
        </w:tc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Meta</w:t>
            </w:r>
          </w:p>
        </w:tc>
      </w:tr>
      <w:tr>
        <w:tc>
          <w:tcPr>
            <w:tcW w:type="dxa" w:w="2880"/>
          </w:tcPr>
          <w:p>
            <w:r>
              <w:t>Modularidad</w:t>
            </w:r>
          </w:p>
        </w:tc>
        <w:tc>
          <w:tcPr>
            <w:tcW w:type="dxa" w:w="2880"/>
          </w:tcPr>
          <w:p>
            <w:r>
              <w:t>Componentes desacoplados</w:t>
            </w:r>
          </w:p>
        </w:tc>
        <w:tc>
          <w:tcPr>
            <w:tcW w:type="dxa" w:w="2880"/>
          </w:tcPr>
          <w:p>
            <w:r>
              <w:t>&gt;80%</w:t>
            </w:r>
          </w:p>
        </w:tc>
      </w:tr>
      <w:tr>
        <w:tc>
          <w:tcPr>
            <w:tcW w:type="dxa" w:w="2880"/>
          </w:tcPr>
          <w:p>
            <w:r>
              <w:t>Reusabilidad</w:t>
            </w:r>
          </w:p>
        </w:tc>
        <w:tc>
          <w:tcPr>
            <w:tcW w:type="dxa" w:w="2880"/>
          </w:tcPr>
          <w:p>
            <w:r>
              <w:t>Código reutilizable vs. total</w:t>
            </w:r>
          </w:p>
        </w:tc>
        <w:tc>
          <w:tcPr>
            <w:tcW w:type="dxa" w:w="2880"/>
          </w:tcPr>
          <w:p>
            <w:r>
              <w:t>&gt;60%</w:t>
            </w:r>
          </w:p>
        </w:tc>
      </w:tr>
      <w:tr>
        <w:tc>
          <w:tcPr>
            <w:tcW w:type="dxa" w:w="2880"/>
          </w:tcPr>
          <w:p>
            <w:r>
              <w:t>Análisis de defectos</w:t>
            </w:r>
          </w:p>
        </w:tc>
        <w:tc>
          <w:tcPr>
            <w:tcW w:type="dxa" w:w="2880"/>
          </w:tcPr>
          <w:p>
            <w:r>
              <w:t>Issues resueltos vs. reportados</w:t>
            </w:r>
          </w:p>
        </w:tc>
        <w:tc>
          <w:tcPr>
            <w:tcW w:type="dxa" w:w="2880"/>
          </w:tcPr>
          <w:p>
            <w:r>
              <w:t>&gt;95%</w:t>
            </w:r>
          </w:p>
        </w:tc>
      </w:tr>
      <w:tr>
        <w:tc>
          <w:tcPr>
            <w:tcW w:type="dxa" w:w="2880"/>
          </w:tcPr>
          <w:p>
            <w:r>
              <w:t>Modificabilidad</w:t>
            </w:r>
          </w:p>
        </w:tc>
        <w:tc>
          <w:tcPr>
            <w:tcW w:type="dxa" w:w="2880"/>
          </w:tcPr>
          <w:p>
            <w:r>
              <w:t>Cambios sin efectos secundarios</w:t>
            </w:r>
          </w:p>
        </w:tc>
        <w:tc>
          <w:tcPr>
            <w:tcW w:type="dxa" w:w="2880"/>
          </w:tcPr>
          <w:p>
            <w:r>
              <w:t>&gt;90%</w:t>
            </w:r>
          </w:p>
        </w:tc>
      </w:tr>
    </w:tbl>
    <w:p>
      <w:r>
        <w:br/>
        <w:t>Instrumentos: SonarQube, análisis de cobertura, revisión de código</w:t>
      </w:r>
    </w:p>
    <w:p>
      <w:pPr>
        <w:pStyle w:val="Heading1"/>
        <w:spacing w:before="240" w:after="120"/>
      </w:pPr>
      <w:r>
        <w:t>6. PORTABILIDAD</w:t>
      </w:r>
    </w:p>
    <w:p>
      <w:r>
        <w:t>Grado de facilidad para transferir software de un entorno a otro.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Sub-característica</w:t>
            </w:r>
          </w:p>
        </w:tc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Meta</w:t>
            </w:r>
          </w:p>
        </w:tc>
      </w:tr>
      <w:tr>
        <w:tc>
          <w:tcPr>
            <w:tcW w:type="dxa" w:w="2880"/>
          </w:tcPr>
          <w:p>
            <w:r>
              <w:t>Adaptabilidad</w:t>
            </w:r>
          </w:p>
        </w:tc>
        <w:tc>
          <w:tcPr>
            <w:tcW w:type="dxa" w:w="2880"/>
          </w:tcPr>
          <w:p>
            <w:r>
              <w:t>Navegadores soportados</w:t>
            </w:r>
          </w:p>
        </w:tc>
        <w:tc>
          <w:tcPr>
            <w:tcW w:type="dxa" w:w="2880"/>
          </w:tcPr>
          <w:p>
            <w:r>
              <w:t>≥4 navegadores</w:t>
            </w:r>
          </w:p>
        </w:tc>
      </w:tr>
      <w:tr>
        <w:tc>
          <w:tcPr>
            <w:tcW w:type="dxa" w:w="2880"/>
          </w:tcPr>
          <w:p>
            <w:r>
              <w:t>Instalabilidad</w:t>
            </w:r>
          </w:p>
        </w:tc>
        <w:tc>
          <w:tcPr>
            <w:tcW w:type="dxa" w:w="2880"/>
          </w:tcPr>
          <w:p>
            <w:r>
              <w:t>Tiempo de despliegue</w:t>
            </w:r>
          </w:p>
        </w:tc>
        <w:tc>
          <w:tcPr>
            <w:tcW w:type="dxa" w:w="2880"/>
          </w:tcPr>
          <w:p>
            <w:r>
              <w:t>&lt;30 minutos</w:t>
            </w:r>
          </w:p>
        </w:tc>
      </w:tr>
      <w:tr>
        <w:tc>
          <w:tcPr>
            <w:tcW w:type="dxa" w:w="2880"/>
          </w:tcPr>
          <w:p>
            <w:r>
              <w:t>Conformidad con estándares</w:t>
            </w:r>
          </w:p>
        </w:tc>
        <w:tc>
          <w:tcPr>
            <w:tcW w:type="dxa" w:w="2880"/>
          </w:tcPr>
          <w:p>
            <w:r>
              <w:t>Cumplimiento de HTML5, CSS3, JS ES2020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r>
        <w:br/>
        <w:t>Instrumentos: Cross-browser testing, CI/CD pipeline</w:t>
      </w:r>
    </w:p>
    <w:p>
      <w:pPr>
        <w:pStyle w:val="Heading1"/>
        <w:spacing w:before="240" w:after="120"/>
      </w:pPr>
      <w:r>
        <w:t>7. SEGURIDAD (Sub-característica emergente)</w:t>
      </w:r>
    </w:p>
    <w:p>
      <w:r>
        <w:t>Grado en que el sistema protege información y acceso.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Aspecto</w:t>
            </w:r>
          </w:p>
        </w:tc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Meta</w:t>
            </w:r>
          </w:p>
        </w:tc>
      </w:tr>
      <w:tr>
        <w:tc>
          <w:tcPr>
            <w:tcW w:type="dxa" w:w="2880"/>
          </w:tcPr>
          <w:p>
            <w:r>
              <w:t>Confidencialidad</w:t>
            </w:r>
          </w:p>
        </w:tc>
        <w:tc>
          <w:tcPr>
            <w:tcW w:type="dxa" w:w="2880"/>
          </w:tcPr>
          <w:p>
            <w:r>
              <w:t>Datos encriptados (TLS 1.3)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Integridad</w:t>
            </w:r>
          </w:p>
        </w:tc>
        <w:tc>
          <w:tcPr>
            <w:tcW w:type="dxa" w:w="2880"/>
          </w:tcPr>
          <w:p>
            <w:r>
              <w:t>Hash SHA-256 en documentos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Autenticación</w:t>
            </w:r>
          </w:p>
        </w:tc>
        <w:tc>
          <w:tcPr>
            <w:tcW w:type="dxa" w:w="2880"/>
          </w:tcPr>
          <w:p>
            <w:r>
              <w:t>Factores de autenticación</w:t>
            </w:r>
          </w:p>
        </w:tc>
        <w:tc>
          <w:tcPr>
            <w:tcW w:type="dxa" w:w="2880"/>
          </w:tcPr>
          <w:p>
            <w:r>
              <w:t>≥2FA</w:t>
            </w:r>
          </w:p>
        </w:tc>
      </w:tr>
      <w:tr>
        <w:tc>
          <w:tcPr>
            <w:tcW w:type="dxa" w:w="2880"/>
          </w:tcPr>
          <w:p>
            <w:r>
              <w:t>No repudio</w:t>
            </w:r>
          </w:p>
        </w:tc>
        <w:tc>
          <w:tcPr>
            <w:tcW w:type="dxa" w:w="2880"/>
          </w:tcPr>
          <w:p>
            <w:r>
              <w:t>Firmas digitales en transacciones blockchain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r>
        <w:br/>
        <w:t>Instrumentos: OWASP ZAP, penetration testing, auditoría de seguridad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