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825C6F" w:rsidP="0044691E">
      <w:pPr>
        <w:ind w:left="2880"/>
        <w:rPr>
          <w:b/>
          <w:sz w:val="28"/>
        </w:rPr>
      </w:pPr>
      <w:r>
        <w:rPr>
          <w:b/>
          <w:sz w:val="28"/>
        </w:rPr>
        <w:t>Selección Metodología de Trabajo</w:t>
      </w:r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444F32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444F32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444F32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444F32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444F32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444F32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proofErr w:type="spellStart"/>
            <w:r>
              <w:rPr>
                <w:sz w:val="24"/>
                <w:szCs w:val="24"/>
              </w:rPr>
              <w:t>Precise_estimate</w:t>
            </w:r>
            <w:proofErr w:type="spellEnd"/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 xml:space="preserve">Entrega </w:t>
            </w:r>
            <w:r w:rsidR="00444F32">
              <w:rPr>
                <w:sz w:val="24"/>
                <w:szCs w:val="24"/>
                <w:u w:val="single"/>
              </w:rPr>
              <w:t>2</w:t>
            </w:r>
          </w:p>
        </w:tc>
      </w:tr>
      <w:tr w:rsidR="0044691E" w:rsidRPr="000D255F" w:rsidTr="00444F32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444F32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444F32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444F32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Default="00825C6F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METODOLOGIA DE TRABAJO SCRUM</w:t>
      </w:r>
    </w:p>
    <w:p w:rsidR="00825C6F" w:rsidRDefault="00825C6F" w:rsidP="00825C6F"/>
    <w:p w:rsidR="00825C6F" w:rsidRPr="00825C6F" w:rsidRDefault="00825C6F" w:rsidP="00825C6F"/>
    <w:p w:rsidR="003A62D2" w:rsidRPr="00493BBE" w:rsidRDefault="003A62D2" w:rsidP="003A62D2"/>
    <w:p w:rsidR="003A62D2" w:rsidRPr="000064FC" w:rsidRDefault="003A62D2" w:rsidP="003A62D2">
      <w:pPr>
        <w:jc w:val="both"/>
        <w:rPr>
          <w:szCs w:val="24"/>
        </w:rPr>
      </w:pPr>
      <w:r w:rsidRPr="000064FC">
        <w:rPr>
          <w:szCs w:val="24"/>
        </w:rPr>
        <w:t xml:space="preserve">La metodología escogida para la dirección y desarrollo de este proyecto es SCRUM como metodología ágil y flexible para gestionar el desarrollo de nuestro software Precise_estimate. Gracias a SCRUM nuestro objetivo principal es maximizar el retorno de la inversión en las empresas en relación a la estimación de proyectos de IT. </w:t>
      </w:r>
    </w:p>
    <w:p w:rsidR="00243C1C" w:rsidRDefault="00243C1C"/>
    <w:p w:rsidR="003A62D2" w:rsidRDefault="003A62D2"/>
    <w:p w:rsidR="003A62D2" w:rsidRDefault="003A62D2" w:rsidP="003A62D2">
      <w:pPr>
        <w:jc w:val="both"/>
      </w:pPr>
      <w:r>
        <w:t xml:space="preserve">Con </w:t>
      </w:r>
      <w:proofErr w:type="spellStart"/>
      <w:r>
        <w:t>Scrum</w:t>
      </w:r>
      <w:proofErr w:type="spellEnd"/>
      <w:r>
        <w:t xml:space="preserve"> buscamos tener un proceso en el que se aplican de manera regular un conjunto de buenas prácticas para trabajar colaborativamente, en equipo, y obtener el mejor resultado posible del proyecto. </w:t>
      </w:r>
    </w:p>
    <w:p w:rsidR="003A62D2" w:rsidRDefault="003A62D2" w:rsidP="003A62D2"/>
    <w:p w:rsidR="003A62D2" w:rsidRDefault="003A62D2" w:rsidP="003A62D2">
      <w:pPr>
        <w:jc w:val="both"/>
      </w:pPr>
      <w:r>
        <w:t xml:space="preserve">En esta metodología se realizan entregas parciales y regulares del producto final, priorizadas por el beneficio que aportan al receptor del proyecto. Por ello, </w:t>
      </w:r>
      <w:proofErr w:type="spellStart"/>
      <w:r>
        <w:t>Scrum</w:t>
      </w:r>
      <w:proofErr w:type="spellEnd"/>
      <w:r>
        <w:t xml:space="preserve"> está especialmente indicado para proyectos en entornos complejos, donde se necesita obtener resultados pronto, donde los requisitos son cambiantes, donde la innovación, la competitividad, la flexibilidad y la productividad son fundamentales.</w:t>
      </w:r>
    </w:p>
    <w:p w:rsidR="003A62D2" w:rsidRDefault="003A62D2" w:rsidP="003A62D2"/>
    <w:p w:rsidR="003A62D2" w:rsidRDefault="003A62D2" w:rsidP="003A62D2">
      <w:pPr>
        <w:jc w:val="both"/>
      </w:pPr>
      <w:proofErr w:type="spellStart"/>
      <w:r>
        <w:t>Scrum</w:t>
      </w:r>
      <w:proofErr w:type="spellEnd"/>
      <w:r>
        <w:t xml:space="preserve"> también se utiliza para resolver situaciones en que no se está entregando al cliente lo que necesita, cuando las entregas se alargan demasiado, los costes se disparan o la calidad no es aceptable, cuando se necesita capacidad de reacción ante la competencia, cuando la moral de los equipos es baja y la rotación alta, cuando es necesario identificar y solucionar ineficiencias sistemáticamente o cuando se quiere trabajar utilizando un proceso especializado en el desarrollo de producto.</w:t>
      </w:r>
    </w:p>
    <w:p w:rsidR="003A62D2" w:rsidRDefault="003A62D2" w:rsidP="003A62D2">
      <w:pPr>
        <w:jc w:val="both"/>
      </w:pPr>
    </w:p>
    <w:p w:rsidR="003A62D2" w:rsidRDefault="003A62D2" w:rsidP="003A62D2">
      <w:pPr>
        <w:jc w:val="both"/>
        <w:rPr>
          <w:sz w:val="24"/>
          <w:szCs w:val="24"/>
        </w:rPr>
      </w:pPr>
    </w:p>
    <w:p w:rsidR="003A62D2" w:rsidRDefault="003A62D2" w:rsidP="003A62D2">
      <w:pPr>
        <w:pStyle w:val="Prrafodelista"/>
        <w:ind w:left="1080"/>
        <w:jc w:val="both"/>
        <w:rPr>
          <w:rFonts w:ascii="Arial" w:eastAsia="Arial" w:hAnsi="Arial" w:cs="Arial"/>
          <w:b/>
          <w:color w:val="000000"/>
          <w:sz w:val="28"/>
          <w:szCs w:val="32"/>
        </w:rPr>
      </w:pPr>
      <w:r w:rsidRPr="000064FC">
        <w:rPr>
          <w:rFonts w:ascii="Arial" w:eastAsia="Arial" w:hAnsi="Arial" w:cs="Arial"/>
          <w:b/>
          <w:color w:val="000000"/>
          <w:sz w:val="28"/>
          <w:szCs w:val="32"/>
        </w:rPr>
        <w:t>BENEFICIOS</w:t>
      </w:r>
    </w:p>
    <w:p w:rsidR="003A62D2" w:rsidRDefault="003A62D2" w:rsidP="003A62D2">
      <w:pPr>
        <w:pStyle w:val="Prrafodelista"/>
        <w:ind w:left="1080"/>
        <w:jc w:val="both"/>
        <w:rPr>
          <w:rFonts w:ascii="Arial" w:eastAsia="Arial" w:hAnsi="Arial" w:cs="Arial"/>
          <w:b/>
          <w:color w:val="000000"/>
          <w:sz w:val="28"/>
          <w:szCs w:val="32"/>
        </w:rPr>
      </w:pP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>
        <w:rPr>
          <w:rFonts w:ascii="Arial" w:eastAsia="Arial" w:hAnsi="Arial" w:cs="Arial"/>
          <w:color w:val="000000"/>
          <w:sz w:val="20"/>
          <w:szCs w:val="32"/>
        </w:rPr>
        <w:t>Cumplimento de expectativas</w:t>
      </w:r>
    </w:p>
    <w:p w:rsidR="003A62D2" w:rsidRPr="000064FC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Flexibilidad a cambios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 xml:space="preserve">Reducción del Time to </w:t>
      </w:r>
      <w:proofErr w:type="spellStart"/>
      <w:r w:rsidRPr="000064FC">
        <w:rPr>
          <w:rFonts w:ascii="Arial" w:eastAsia="Arial" w:hAnsi="Arial" w:cs="Arial"/>
          <w:color w:val="000000"/>
          <w:sz w:val="20"/>
          <w:szCs w:val="32"/>
        </w:rPr>
        <w:t>Market</w:t>
      </w:r>
      <w:proofErr w:type="spellEnd"/>
      <w:r w:rsidRPr="000064FC">
        <w:rPr>
          <w:rFonts w:ascii="Arial" w:eastAsia="Arial" w:hAnsi="Arial" w:cs="Arial"/>
          <w:color w:val="000000"/>
          <w:sz w:val="20"/>
          <w:szCs w:val="32"/>
        </w:rPr>
        <w:t xml:space="preserve"> </w:t>
      </w:r>
      <w:bookmarkStart w:id="5" w:name="_GoBack"/>
      <w:bookmarkEnd w:id="5"/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Mayor calidad del software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Mayor productividad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Maximiza el retorno de la inversión (ROI)</w:t>
      </w:r>
    </w:p>
    <w:p w:rsidR="003A62D2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Predicciones de tiempos</w:t>
      </w:r>
    </w:p>
    <w:p w:rsidR="003A62D2" w:rsidRPr="000064FC" w:rsidRDefault="003A62D2" w:rsidP="003A62D2">
      <w:pPr>
        <w:pStyle w:val="Prrafodelista"/>
        <w:numPr>
          <w:ilvl w:val="0"/>
          <w:numId w:val="24"/>
        </w:numPr>
        <w:jc w:val="both"/>
        <w:rPr>
          <w:rFonts w:ascii="Arial" w:eastAsia="Arial" w:hAnsi="Arial" w:cs="Arial"/>
          <w:color w:val="000000"/>
          <w:sz w:val="20"/>
          <w:szCs w:val="32"/>
        </w:rPr>
      </w:pPr>
      <w:r w:rsidRPr="000064FC">
        <w:rPr>
          <w:rFonts w:ascii="Arial" w:eastAsia="Arial" w:hAnsi="Arial" w:cs="Arial"/>
          <w:color w:val="000000"/>
          <w:sz w:val="20"/>
          <w:szCs w:val="32"/>
        </w:rPr>
        <w:t>Reducción de riesgos</w:t>
      </w:r>
    </w:p>
    <w:p w:rsidR="003A62D2" w:rsidRDefault="003A62D2" w:rsidP="003A62D2">
      <w:pPr>
        <w:jc w:val="both"/>
      </w:pPr>
    </w:p>
    <w:sectPr w:rsidR="003A62D2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380" w:rsidRDefault="00333380">
      <w:r>
        <w:separator/>
      </w:r>
    </w:p>
  </w:endnote>
  <w:endnote w:type="continuationSeparator" w:id="0">
    <w:p w:rsidR="00333380" w:rsidRDefault="0033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380" w:rsidRDefault="00333380">
      <w:r>
        <w:separator/>
      </w:r>
    </w:p>
  </w:footnote>
  <w:footnote w:type="continuationSeparator" w:id="0">
    <w:p w:rsidR="00333380" w:rsidRDefault="0033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44F32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C2B07"/>
    <w:rsid w:val="002D04B8"/>
    <w:rsid w:val="002F3E02"/>
    <w:rsid w:val="00305F2E"/>
    <w:rsid w:val="00316056"/>
    <w:rsid w:val="00333380"/>
    <w:rsid w:val="00341C47"/>
    <w:rsid w:val="00354E63"/>
    <w:rsid w:val="003836AA"/>
    <w:rsid w:val="003A62D2"/>
    <w:rsid w:val="003A6A97"/>
    <w:rsid w:val="003C0C7B"/>
    <w:rsid w:val="003F160E"/>
    <w:rsid w:val="003F7C2F"/>
    <w:rsid w:val="00412FAE"/>
    <w:rsid w:val="00444F32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65AA3"/>
    <w:rsid w:val="00573013"/>
    <w:rsid w:val="005753FA"/>
    <w:rsid w:val="005C1211"/>
    <w:rsid w:val="005C548B"/>
    <w:rsid w:val="005C5D5A"/>
    <w:rsid w:val="005C637F"/>
    <w:rsid w:val="005C6578"/>
    <w:rsid w:val="005F0065"/>
    <w:rsid w:val="005F6201"/>
    <w:rsid w:val="00606D06"/>
    <w:rsid w:val="006654C4"/>
    <w:rsid w:val="00675693"/>
    <w:rsid w:val="006B768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25C6F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32151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C2560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2CCD-7790-48C6-9FA3-3EA93F1B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14</cp:revision>
  <cp:lastPrinted>2017-03-04T01:21:00Z</cp:lastPrinted>
  <dcterms:created xsi:type="dcterms:W3CDTF">2017-04-02T20:21:00Z</dcterms:created>
  <dcterms:modified xsi:type="dcterms:W3CDTF">2017-04-22T16:56:00Z</dcterms:modified>
</cp:coreProperties>
</file>