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8FA25" w14:textId="5A1BED67" w:rsidR="00EA5ECF" w:rsidRDefault="0004506A">
      <w:hyperlink r:id="rId4" w:history="1">
        <w:r w:rsidRPr="0011156A">
          <w:rPr>
            <w:rStyle w:val="a3"/>
          </w:rPr>
          <w:t>https://normativ.kontur.ru/document?moduleId=1&amp;documentId=191036</w:t>
        </w:r>
      </w:hyperlink>
    </w:p>
    <w:p w14:paraId="138F81E9" w14:textId="77777777" w:rsidR="0004506A" w:rsidRDefault="0004506A"/>
    <w:sectPr w:rsidR="00045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6A"/>
    <w:rsid w:val="0004506A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3687A"/>
  <w15:chartTrackingRefBased/>
  <w15:docId w15:val="{37165EA9-1AB6-4E62-A940-00E3B07A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506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45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rmativ.kontur.ru/document?moduleId=1&amp;documentId=1910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2022-02-13T12:03:00Z</dcterms:created>
  <dcterms:modified xsi:type="dcterms:W3CDTF">2022-02-13T12:03:00Z</dcterms:modified>
</cp:coreProperties>
</file>