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Autora: Isabel Cántaro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respondes por todo el proyecto.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construí con React y Vite; los componentes siguen Atomic Design, la navegación usa BrowserRouter y el diseño responsivo es de Bootstrap. Como no hay backend, un archivo JavaScript simula la base de datos con CRUD sobre localStorage. Lo probé con Jasmine y Karma: 15 pruebas, 10 de ellas para esta defensa, con 68,9 %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68,9 % sentencias, 58,8 % ramas, 69,4 % funciones, 72,9 % líneas · 12 diseños, 4 estilos, 3 tatuadores</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 · </w:t>
            </w:r>
            <w:r>
              <w:rPr>
                <w:rFonts w:ascii="Consolas" w:cs="Consolas" w:eastAsia="Consolas" w:hAnsi="Consolas"/>
                <w:sz w:val="17"/>
                <w:szCs w:val="17"/>
                <w:shd w:fill="F4F4F4" w:color="auto" w:val="clear"/>
              </w:rPr>
              <w:t xml:space="preserve">npm run test:defensa</w:t>
            </w:r>
            <w:r>
              <w:rPr>
                <w:rFonts w:ascii="Arial" w:cs="Arial" w:eastAsia="Arial" w:hAnsi="Arial"/>
                <w:sz w:val="18"/>
                <w:szCs w:val="18"/>
              </w:rPr>
              <w:t xml:space="preserve"> (solo las 10)</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 (copia en docs/informe-cobertura-html)</w:t>
            </w:r>
          </w:p>
        </w:tc>
      </w:tr>
    </w:tbl>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run test:defensa</w:t>
      </w:r>
      <w:r>
        <w:rPr>
          <w:rFonts w:ascii="Arial" w:cs="Arial" w:eastAsia="Arial" w:hAnsi="Arial"/>
        </w:rPr>
        <w:t xml:space="preserve">: muestra las 10 pruebas con su nombre y un ✓. Luego </w:t>
      </w:r>
      <w:r>
        <w:rPr>
          <w:rFonts w:ascii="Consolas" w:cs="Consolas" w:eastAsia="Consolas" w:hAnsi="Consolas"/>
          <w:sz w:val="19"/>
          <w:szCs w:val="19"/>
          <w:shd w:fill="F4F4F4" w:color="auto" w:val="clear"/>
        </w:rPr>
        <w:t xml:space="preserve">npm test</w:t>
      </w:r>
      <w:r>
        <w:rPr>
          <w:rFonts w:ascii="Arial" w:cs="Arial" w:eastAsia="Arial" w:hAnsi="Arial"/>
        </w:rPr>
        <w:t xml:space="preserve"> para dejar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 xml:space="preserve">En el editor deja listos: src/main.jsx, src/App.jsx, src/components/atomos/Boton.jsx, src/components/moleculas/TarjetaProducto.jsx, src/hooks/useFormulario.js, src/data/db.js, src/styles/tema.css,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7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w:t>
      </w:r>
      <w:r>
        <w:rPr>
          <w:rFonts w:ascii="Arial" w:cs="Arial" w:eastAsia="Arial" w:hAnsi="Arial"/>
        </w:rPr>
        <w:t xml:space="preserve"> no hay backend, así que src/data/db.js simula la base con CRUD (crear, listar, obtenerPorId, actualizar, eliminar) sobre localStorage, sembrada desde seed.js. Los servicios agregan las reglas de negocio.</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las junta con </w:t>
      </w:r>
      <w:r>
        <w:rPr>
          <w:rFonts w:ascii="Consolas" w:cs="Consolas" w:eastAsia="Consolas" w:hAnsi="Consolas"/>
          <w:sz w:val="19"/>
          <w:szCs w:val="19"/>
          <w:shd w:fill="F4F4F4" w:color="auto" w:val="clear"/>
        </w:rPr>
        <w:t xml:space="preserve">import.meta.glob</w:t>
      </w:r>
      <w:r>
        <w:rPr>
          <w:rFonts w:ascii="Arial" w:cs="Arial" w:eastAsia="Arial" w:hAnsi="Arial"/>
        </w:rPr>
        <w:t xml:space="preserve"> (la versión actual de globEager) y se usan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BarraNavegacion, PieDePagina,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 basename=...&gt;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los proveedores de contexto,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 ¿Funciona en GitHub Pages?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y deja URL limpias (/productos/3). En GitHub Pages el sitio se compila con la base /FullstackII/ y se publica una copia de index.html como 404.html, así una ruta interna también carga la aplicación.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y useMemo para recalcular la lista solo cuando cambian.</w:t>
      </w:r>
    </w:p>
    <w:p>
      <w:pPr>
        <w:pStyle w:val="ListParagraph"/>
        <w:numPr>
          <w:ilvl w:val="0"/>
          <w:numId w:val="4"/>
        </w:numPr>
        <w:spacing w:after="60" w:line="264"/>
      </w:pPr>
      <w:r>
        <w:rPr>
          <w:rFonts w:ascii="Arial" w:cs="Arial" w:eastAsia="Arial" w:hAnsi="Arial"/>
        </w:rPr>
        <w:t xml:space="preserve">CarritoContext.jsx: useEffect guarda el carrito en localStorage cada vez que cambia.</w:t>
      </w:r>
    </w:p>
    <w:p>
      <w:pPr>
        <w:pStyle w:val="Heading2"/>
      </w:pPr>
      <w:r>
        <w:rPr>
          <w:rFonts w:ascii="Arial" w:cs="Arial" w:eastAsia="Arial" w:hAnsi="Arial"/>
        </w:rPr>
        <w:t xml:space="preserve">4.3. Hook personalizado, Context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(src/hooks)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Context API:</w:t>
      </w:r>
      <w:r>
        <w:rPr>
          <w:rFonts w:ascii="Arial" w:cs="Arial" w:eastAsia="Arial" w:hAnsi="Arial"/>
        </w:rPr>
        <w:t xml:space="preserve"> Sesión (sessionStorage), Carrito (localStorage) y Avisos (toasts). La barra, las páginas y el checkout leen el mismo carrito con </w:t>
      </w:r>
      <w:r>
        <w:rPr>
          <w:rFonts w:ascii="Consolas" w:cs="Consolas" w:eastAsia="Consolas" w:hAnsi="Consolas"/>
          <w:sz w:val="19"/>
          <w:szCs w:val="19"/>
          <w:shd w:fill="F4F4F4" w:color="auto" w:val="clear"/>
        </w:rPr>
        <w:t xml:space="preserve">useCarrito()</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BarraNavegacion.jsx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y useAgregarAlCarrito.</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Context y no props?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El carrito y la sesión los usan componentes lejanos entre sí (barra, páginas, checkout). Context evita pasarlos por todos los niveles.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solas con </w:t>
      </w:r>
      <w:r>
        <w:rPr>
          <w:rFonts w:ascii="Consolas" w:cs="Consolas" w:eastAsia="Consolas" w:hAnsi="Consolas"/>
          <w:sz w:val="19"/>
          <w:szCs w:val="19"/>
          <w:shd w:fill="F4F4F4" w:color="auto" w:val="clear"/>
        </w:rPr>
        <w:t xml:space="preserve">npm run test:defensa</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con </w:t>
            </w:r>
            <w:r>
              <w:rPr>
                <w:rFonts w:ascii="Consolas" w:cs="Consolas" w:eastAsia="Consolas" w:hAnsi="Consolas"/>
                <w:sz w:val="17"/>
                <w:szCs w:val="17"/>
                <w:shd w:fill="F4F4F4" w:color="auto" w:val="clear"/>
              </w:rPr>
              <w:t xml:space="preserve">toBeInTheDocument()</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Con </w:t>
            </w:r>
            <w:r>
              <w:rPr>
                <w:rFonts w:ascii="Consolas" w:cs="Consolas" w:eastAsia="Consolas" w:hAnsi="Consolas"/>
                <w:sz w:val="17"/>
                <w:szCs w:val="17"/>
                <w:shd w:fill="F4F4F4" w:color="auto" w:val="clear"/>
              </w:rPr>
              <w:t xml:space="preserve">rerender</w:t>
            </w:r>
            <w:r>
              <w:rPr>
                <w:rFonts w:ascii="Arial" w:cs="Arial" w:eastAsia="Arial" w:hAnsi="Arial"/>
                <w:sz w:val="18"/>
                <w:szCs w:val="18"/>
              </w:rPr>
              <w:t xml:space="preserve"> le paso un error por props: el mensaje aparece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Verifico que la etiqueta se ve y que,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toHaveValue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spyOn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spyOn(pagosService, "procesar")</w:t>
            </w:r>
            <w:r>
              <w:rPr>
                <w:rFonts w:ascii="Arial" w:cs="Arial" w:eastAsia="Arial" w:hAnsi="Arial"/>
                <w:sz w:val="18"/>
                <w:szCs w:val="18"/>
              </w:rPr>
              <w:t xml:space="preserve"> devuelve "rechazado".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Contexto + rutas</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sesión, entrar a /admin me manda al login. Con sesión de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run test:defensa</w:t>
      </w:r>
      <w:r>
        <w:rPr>
          <w:rFonts w:ascii="Arial" w:cs="Arial" w:eastAsia="Arial" w:hAnsi="Arial"/>
        </w:rPr>
        <w:t xml:space="preserve">: se ven las 10 con ✓.</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Seguridad (XSS)</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nombre con código HTML se ve como texto: React no crea la etiqueta ni ejecuta nada.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 @testing-library/jasmine-dom</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spyOn).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y simula al usuario; </w:t>
      </w:r>
      <w:r>
        <w:rPr>
          <w:rFonts w:ascii="Arial" w:cs="Arial" w:eastAsia="Arial" w:hAnsi="Arial"/>
          <w:b/>
          <w:bCs/>
        </w:rPr>
        <w:t xml:space="preserve">jasmine-dom</w:t>
      </w:r>
      <w:r>
        <w:rPr>
          <w:rFonts w:ascii="Arial" w:cs="Arial" w:eastAsia="Arial" w:hAnsi="Arial"/>
        </w:rPr>
        <w:t xml:space="preserve"> agrega </w:t>
      </w:r>
      <w:r>
        <w:rPr>
          <w:rFonts w:ascii="Consolas" w:cs="Consolas" w:eastAsia="Consolas" w:hAnsi="Consolas"/>
          <w:sz w:val="19"/>
          <w:szCs w:val="19"/>
          <w:shd w:fill="F4F4F4" w:color="auto" w:val="clear"/>
        </w:rPr>
        <w:t xml:space="preserve">toBeInTheDocument</w:t>
      </w:r>
      <w:r>
        <w:rPr>
          <w:rFonts w:ascii="Arial" w:cs="Arial" w:eastAsia="Arial" w:hAnsi="Arial"/>
        </w:rPr>
        <w:t xml:space="preserve">, </w:t>
      </w:r>
      <w:r>
        <w:rPr>
          <w:rFonts w:ascii="Consolas" w:cs="Consolas" w:eastAsia="Consolas" w:hAnsi="Consolas"/>
          <w:sz w:val="19"/>
          <w:szCs w:val="19"/>
          <w:shd w:fill="F4F4F4" w:color="auto" w:val="clear"/>
        </w:rPr>
        <w:t xml:space="preserve">toHaveValue</w:t>
      </w:r>
      <w:r>
        <w:rPr>
          <w:rFonts w:ascii="Arial" w:cs="Arial" w:eastAsia="Arial" w:hAnsi="Arial"/>
        </w:rPr>
        <w:t xml:space="preserve"> y </w:t>
      </w:r>
      <w:r>
        <w:rPr>
          <w:rFonts w:ascii="Consolas" w:cs="Consolas" w:eastAsia="Consolas" w:hAnsi="Consolas"/>
          <w:sz w:val="19"/>
          <w:szCs w:val="19"/>
          <w:shd w:fill="F4F4F4" w:color="auto" w:val="clear"/>
        </w:rPr>
        <w:t xml:space="preserve">toHaveAttribute</w:t>
      </w:r>
      <w:r>
        <w:rPr>
          <w:rFonts w:ascii="Arial" w:cs="Arial" w:eastAsia="Arial" w:hAnsi="Arial"/>
        </w:rPr>
        <w:t xml:space="preserve">, como en los ejemplos de la guía.</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spyOn(obj, "método")</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una respuesta controlada.</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68,9 %</w:t>
      </w:r>
      <w:r>
        <w:rPr>
          <w:rFonts w:ascii="Arial" w:cs="Arial" w:eastAsia="Arial" w:hAnsi="Arial"/>
        </w:rPr>
        <w:t xml:space="preserve"> de sentencias, </w:t>
      </w:r>
      <w:r>
        <w:rPr>
          <w:rFonts w:ascii="Arial" w:cs="Arial" w:eastAsia="Arial" w:hAnsi="Arial"/>
          <w:b/>
          <w:bCs/>
        </w:rPr>
        <w:t xml:space="preserve">58,8 %</w:t>
      </w:r>
      <w:r>
        <w:rPr>
          <w:rFonts w:ascii="Arial" w:cs="Arial" w:eastAsia="Arial" w:hAnsi="Arial"/>
        </w:rPr>
        <w:t xml:space="preserve"> de ramas, </w:t>
      </w:r>
      <w:r>
        <w:rPr>
          <w:rFonts w:ascii="Arial" w:cs="Arial" w:eastAsia="Arial" w:hAnsi="Arial"/>
          <w:b/>
          <w:bCs/>
        </w:rPr>
        <w:t xml:space="preserve">69,4 %</w:t>
      </w:r>
      <w:r>
        <w:rPr>
          <w:rFonts w:ascii="Arial" w:cs="Arial" w:eastAsia="Arial" w:hAnsi="Arial"/>
        </w:rPr>
        <w:t xml:space="preserve"> de funciones y </w:t>
      </w:r>
      <w:r>
        <w:rPr>
          <w:rFonts w:ascii="Arial" w:cs="Arial" w:eastAsia="Arial" w:hAnsi="Arial"/>
          <w:b/>
          <w:bCs/>
        </w:rPr>
        <w:t xml:space="preserve">72,9 %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más rápido y sirve en servidores o en GitHub Actions,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58,8 %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(7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run test:defensa</w:t>
      </w:r>
      <w:r>
        <w:rPr>
          <w:rFonts w:ascii="Arial" w:cs="Arial" w:eastAsia="Arial" w:hAnsi="Arial"/>
        </w:rPr>
        <w:t xml:space="preserve">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dc:creator>
  <cp:lastModifiedBy>Un-named</cp:lastModifiedBy>
  <cp:revision>1</cp:revision>
  <dcterms:created xsi:type="dcterms:W3CDTF">2026-10-21T18:11:49.243Z</dcterms:created>
  <dcterms:modified xsi:type="dcterms:W3CDTF">2026-10-21T18:11:49.244Z</dcterms:modified>
</cp:coreProperties>
</file>

<file path=docProps/custom.xml><?xml version="1.0" encoding="utf-8"?>
<Properties xmlns="http://schemas.openxmlformats.org/officeDocument/2006/custom-properties" xmlns:vt="http://schemas.openxmlformats.org/officeDocument/2006/docPropsVTypes"/>
</file>