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jc w:val="center"/>
        <w:rPr>
          <w:rFonts w:ascii="宋体" w:hAnsi="宋体"/>
          <w:sz w:val="48"/>
        </w:rPr>
      </w:pPr>
      <w:r>
        <w:rPr/>
        <w:drawing>
          <wp:inline distT="0" distB="13970" distL="0" distR="6985">
            <wp:extent cx="4702175" cy="1479550"/>
            <wp:effectExtent l="0" t="0" r="0" b="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32"/>
        <w:jc w:val="right"/>
        <w:rPr/>
      </w:pPr>
      <w:r>
        <w:rPr/>
      </w:r>
    </w:p>
    <w:p>
      <w:pPr>
        <w:pStyle w:val="Normal"/>
        <w:ind w:firstLine="1432"/>
        <w:rPr/>
      </w:pPr>
      <w:r>
        <w:rPr/>
      </w:r>
    </w:p>
    <w:p>
      <w:pPr>
        <w:pStyle w:val="Normal"/>
        <w:jc w:val="center"/>
        <w:rPr>
          <w:rFonts w:eastAsia="黑体"/>
          <w:b/>
          <w:b/>
          <w:bCs/>
          <w:i w:val="false"/>
          <w:i w:val="false"/>
          <w:iCs w:val="false"/>
          <w:sz w:val="44"/>
          <w:szCs w:val="44"/>
          <w:lang w:val="en-US" w:eastAsia="zh-CN"/>
        </w:rPr>
      </w:pPr>
      <w:r>
        <w:rPr>
          <w:rFonts w:eastAsia="黑体"/>
          <w:b/>
          <w:bCs/>
          <w:i w:val="false"/>
          <w:iCs w:val="false"/>
          <w:sz w:val="44"/>
          <w:szCs w:val="44"/>
          <w:lang w:val="en-US" w:eastAsia="zh-CN"/>
        </w:rPr>
        <w:t>The Experiment Report of</w:t>
      </w:r>
    </w:p>
    <w:p>
      <w:pPr>
        <w:pStyle w:val="Normal"/>
        <w:jc w:val="center"/>
        <w:rPr>
          <w:rFonts w:eastAsia="黑体"/>
          <w:b/>
          <w:b/>
          <w:bCs/>
          <w:i/>
          <w:i/>
          <w:iCs/>
          <w:sz w:val="44"/>
          <w:szCs w:val="44"/>
          <w:lang w:eastAsia="zh-CN"/>
        </w:rPr>
      </w:pPr>
      <w:r>
        <w:rPr>
          <w:rFonts w:eastAsia="黑体"/>
          <w:b/>
          <w:bCs/>
          <w:i w:val="false"/>
          <w:iCs w:val="false"/>
          <w:sz w:val="44"/>
          <w:szCs w:val="44"/>
          <w:lang w:val="en-US" w:eastAsia="zh-CN"/>
        </w:rPr>
        <w:t xml:space="preserve"> </w:t>
      </w:r>
      <w:r>
        <w:rPr>
          <w:rFonts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pStyle w:val="Normal"/>
        <w:rPr>
          <w:i/>
          <w:i/>
          <w:iCs/>
        </w:rPr>
      </w:pPr>
      <w:r>
        <w:rPr>
          <w:sz w:val="30"/>
        </w:rPr>
        <w:t xml:space="preserve">                                          </w:t>
      </w:r>
      <w:r>
        <w:rPr>
          <w:i/>
          <w:iCs/>
        </w:rPr>
        <w:t xml:space="preserve"> </w:t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ind w:hanging="0"/>
        <w:jc w:val="center"/>
        <w:rPr>
          <w:rFonts w:ascii="黑体" w:hAnsi="黑体" w:eastAsia="黑体"/>
          <w:b/>
          <w:b/>
          <w:sz w:val="36"/>
          <w:szCs w:val="36"/>
        </w:rPr>
      </w:pPr>
      <w:r>
        <w:rPr>
          <w:rFonts w:eastAsia="黑体"/>
          <w:sz w:val="36"/>
        </w:rPr>
        <w:t xml:space="preserve">   </w:t>
      </w:r>
    </w:p>
    <w:p>
      <w:pPr>
        <w:pStyle w:val="Normal"/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pStyle w:val="Normal"/>
        <w:ind w:firstLine="1732"/>
        <w:rPr>
          <w:sz w:val="30"/>
          <w:u w:val="single"/>
        </w:rPr>
      </w:pPr>
      <w:r>
        <w:rPr>
          <w:b/>
          <w:bCs/>
          <w:sz w:val="30"/>
        </w:rPr>
        <w:t xml:space="preserve">College </w:t>
      </w:r>
      <w:r>
        <w:rPr>
          <w:b/>
          <w:bCs/>
          <w:sz w:val="30"/>
          <w:lang w:val="en-US" w:eastAsia="zh-CN"/>
        </w:rPr>
        <w:t xml:space="preserve">  </w:t>
      </w:r>
      <w:r>
        <w:rPr>
          <w:b/>
          <w:bCs/>
          <w:sz w:val="30"/>
          <w:u w:val="single"/>
        </w:rPr>
        <w:t xml:space="preserve">      Software College      </w:t>
      </w:r>
      <w:r>
        <w:rPr>
          <w:sz w:val="30"/>
          <w:u w:val="single"/>
        </w:rPr>
        <w:t xml:space="preserve"> </w:t>
      </w:r>
    </w:p>
    <w:p>
      <w:pPr>
        <w:pStyle w:val="Normal"/>
        <w:ind w:firstLine="1732"/>
        <w:rPr>
          <w:sz w:val="30"/>
          <w:u w:val="single"/>
        </w:rPr>
      </w:pPr>
      <w:r>
        <w:rPr>
          <w:b/>
          <w:bCs/>
          <w:sz w:val="30"/>
          <w:lang w:val="en-US" w:eastAsia="zh-CN"/>
        </w:rPr>
        <w:t xml:space="preserve">Subject   </w:t>
      </w:r>
      <w:r>
        <w:rPr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pStyle w:val="Normal"/>
        <w:ind w:firstLine="1732"/>
        <w:rPr/>
      </w:pPr>
      <w:r>
        <w:rPr>
          <w:b/>
          <w:bCs/>
          <w:sz w:val="30"/>
        </w:rPr>
        <w:t xml:space="preserve">Members </w:t>
      </w:r>
      <w:r>
        <w:rPr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</w:t>
      </w:r>
      <w:r>
        <w:rPr>
          <w:b/>
          <w:sz w:val="30"/>
          <w:u w:val="single"/>
        </w:rPr>
        <w:t>Yu Guo</w:t>
      </w:r>
      <w:r>
        <w:rPr>
          <w:b/>
          <w:sz w:val="30"/>
          <w:u w:val="single"/>
        </w:rPr>
        <w:t xml:space="preserve">    </w:t>
      </w:r>
      <w:r>
        <w:rPr>
          <w:sz w:val="30"/>
          <w:u w:val="single"/>
        </w:rPr>
        <w:t xml:space="preserve">   </w:t>
      </w:r>
      <w:r>
        <w:rPr>
          <w:sz w:val="30"/>
          <w:u w:val="single"/>
          <w:lang w:val="en-US" w:eastAsia="zh-CN"/>
        </w:rPr>
        <w:t xml:space="preserve">        </w:t>
      </w:r>
      <w:r>
        <w:rPr>
          <w:sz w:val="30"/>
          <w:u w:val="single"/>
        </w:rPr>
        <w:t xml:space="preserve">  </w:t>
      </w:r>
    </w:p>
    <w:p>
      <w:pPr>
        <w:pStyle w:val="Normal"/>
        <w:ind w:firstLine="1732"/>
        <w:rPr>
          <w:b/>
          <w:b/>
          <w:sz w:val="30"/>
        </w:rPr>
      </w:pPr>
      <w:r>
        <w:rPr>
          <w:b/>
          <w:sz w:val="30"/>
          <w:lang w:val="en-US" w:eastAsia="zh-CN"/>
        </w:rPr>
        <w:t>S</w:t>
      </w:r>
      <w:r>
        <w:rPr>
          <w:b/>
          <w:sz w:val="30"/>
        </w:rPr>
        <w:t xml:space="preserve">tudent ID </w:t>
      </w:r>
      <w:r>
        <w:rPr>
          <w:b/>
          <w:sz w:val="30"/>
          <w:lang w:val="en-US" w:eastAsia="zh-CN"/>
        </w:rPr>
        <w:t xml:space="preserve">   </w:t>
      </w:r>
      <w:r>
        <w:rPr>
          <w:rFonts w:ascii="宋体" w:hAnsi="宋体"/>
          <w:b/>
          <w:u w:val="single"/>
        </w:rPr>
        <w:t xml:space="preserve">    </w:t>
      </w:r>
      <w:r>
        <w:rPr>
          <w:rFonts w:ascii="宋体" w:hAnsi="宋体"/>
          <w:b/>
          <w:u w:val="single"/>
        </w:rPr>
        <w:t>201530611500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  <w:lang w:val="en-US" w:eastAsia="zh-CN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  <w:lang w:val="en-US" w:eastAsia="zh-CN"/>
        </w:rPr>
        <w:t xml:space="preserve">     </w:t>
      </w:r>
    </w:p>
    <w:p>
      <w:pPr>
        <w:pStyle w:val="Normal"/>
        <w:ind w:firstLine="1732"/>
        <w:rPr/>
      </w:pPr>
      <w:r>
        <w:rPr>
          <w:b/>
          <w:sz w:val="30"/>
        </w:rPr>
        <w:t>E-mail</w:t>
      </w:r>
      <w:r>
        <w:rPr>
          <w:rFonts w:ascii="宋体" w:hAnsi="宋体"/>
          <w:b/>
          <w:sz w:val="30"/>
        </w:rPr>
        <w:t xml:space="preserve"> </w:t>
      </w:r>
      <w:r>
        <w:rPr>
          <w:rFonts w:ascii="宋体" w:hAnsi="宋体"/>
          <w:b/>
          <w:sz w:val="30"/>
          <w:lang w:val="en-US" w:eastAsia="zh-CN"/>
        </w:rPr>
        <w:t xml:space="preserve">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/>
          <w:b/>
          <w:sz w:val="30"/>
          <w:u w:val="single"/>
        </w:rPr>
        <w:t>G624786883@gmail.com</w:t>
      </w:r>
      <w:r>
        <w:rPr>
          <w:rFonts w:ascii="宋体" w:hAnsi="宋体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pStyle w:val="Normal"/>
        <w:pBdr/>
        <w:ind w:firstLine="1732"/>
        <w:rPr/>
      </w:pPr>
      <w:r>
        <w:rPr>
          <w:b/>
          <w:sz w:val="30"/>
        </w:rPr>
        <w:t>Tutor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lang w:val="en-US" w:eastAsia="zh-CN"/>
        </w:rPr>
        <w:t xml:space="preserve">       </w:t>
      </w:r>
      <w:r>
        <w:rPr>
          <w:rFonts w:ascii="宋体" w:hAnsi="宋体"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ascii="宋体" w:hAnsi="宋体"/>
          <w:b/>
          <w:sz w:val="30"/>
          <w:u w:val="single"/>
          <w:lang w:val="en-US" w:eastAsia="zh-CN"/>
        </w:rPr>
        <w:t>Mingkui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ascii="宋体" w:hAnsi="宋体"/>
          <w:b/>
          <w:sz w:val="30"/>
          <w:u w:val="single"/>
          <w:lang w:val="en-US" w:eastAsia="zh-CN"/>
        </w:rPr>
        <w:t>Tan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/>
          <w:sz w:val="30"/>
          <w:u w:val="single"/>
        </w:rPr>
        <w:t xml:space="preserve"> 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800" w:right="1800" w:header="851" w:top="1440" w:footer="992" w:bottom="1440" w:gutter="0"/>
          <w:pgNumType w:fmt="decimal"/>
          <w:formProt w:val="false"/>
          <w:textDirection w:val="lrTb"/>
          <w:docGrid w:type="lines" w:linePitch="312" w:charSpace="4294961151"/>
        </w:sectPr>
        <w:pStyle w:val="Normal"/>
        <w:ind w:firstLine="1732"/>
        <w:rPr/>
      </w:pPr>
      <w:r>
        <w:rPr>
          <w:b/>
          <w:sz w:val="30"/>
        </w:rPr>
        <w:t>Date submitted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u w:val="single"/>
        </w:rPr>
        <w:t xml:space="preserve">  </w:t>
      </w:r>
      <w:r>
        <w:rPr>
          <w:rFonts w:ascii="宋体" w:hAnsi="宋体"/>
          <w:sz w:val="30"/>
          <w:u w:val="single"/>
          <w:lang w:val="en-US" w:eastAsia="zh-CN"/>
        </w:rPr>
        <w:t xml:space="preserve">  </w:t>
      </w:r>
      <w:r>
        <w:rPr>
          <w:rFonts w:ascii="宋体" w:hAnsi="宋体"/>
          <w:b/>
          <w:sz w:val="30"/>
          <w:u w:val="single"/>
        </w:rPr>
        <w:t>201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7. </w:t>
      </w:r>
      <w:r>
        <w:rPr>
          <w:rFonts w:ascii="宋体" w:hAnsi="宋体"/>
          <w:b/>
          <w:sz w:val="30"/>
          <w:u w:val="single"/>
          <w:lang w:val="en-US" w:eastAsia="zh-CN"/>
        </w:rPr>
        <w:t>12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. </w:t>
      </w:r>
      <w:r>
        <w:rPr>
          <w:rFonts w:ascii="宋体" w:hAnsi="宋体"/>
          <w:b/>
          <w:sz w:val="30"/>
          <w:u w:val="single"/>
          <w:lang w:val="en-US" w:eastAsia="zh-CN"/>
        </w:rPr>
        <w:t>2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  <w:lang w:val="en-US" w:eastAsia="zh-CN"/>
        </w:rPr>
        <w:t xml:space="preserve"> 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Normal"/>
        <w:jc w:val="left"/>
        <w:rPr/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1.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T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opic:</w:t>
      </w:r>
    </w:p>
    <w:p>
      <w:pPr>
        <w:pStyle w:val="Normal"/>
        <w:jc w:val="left"/>
        <w:rPr/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2.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 T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ime: </w:t>
      </w:r>
    </w:p>
    <w:p>
      <w:pPr>
        <w:pStyle w:val="Normal"/>
        <w:jc w:val="left"/>
        <w:rPr/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3.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Reporter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:</w:t>
      </w:r>
    </w:p>
    <w:p>
      <w:pPr>
        <w:pStyle w:val="Normal"/>
        <w:jc w:val="left"/>
        <w:rPr/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4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.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P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urposes:</w:t>
      </w:r>
    </w:p>
    <w:p>
      <w:pPr>
        <w:pStyle w:val="Normal"/>
        <w:jc w:val="left"/>
        <w:rPr/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5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. Data sets and data analysis:</w:t>
      </w:r>
    </w:p>
    <w:p>
      <w:pPr>
        <w:pStyle w:val="Normal"/>
        <w:jc w:val="left"/>
        <w:rPr/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6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. Experimental steps:</w:t>
      </w:r>
    </w:p>
    <w:p>
      <w:pPr>
        <w:pStyle w:val="Normal"/>
        <w:jc w:val="left"/>
        <w:rPr/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7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. Code:</w:t>
      </w:r>
    </w:p>
    <w:p>
      <w:pPr>
        <w:pStyle w:val="Normal"/>
        <w:jc w:val="left"/>
        <w:rPr/>
      </w:pPr>
      <w:r>
        <w:rPr>
          <w:rFonts w:eastAsia="黑体" w:cs="Times New Roman"/>
          <w:b w:val="false"/>
          <w:bCs w:val="false"/>
          <w:color w:val="0000FF"/>
          <w:sz w:val="28"/>
          <w:szCs w:val="32"/>
          <w:lang w:val="en-US" w:eastAsia="zh-CN" w:bidi="ar-SA"/>
        </w:rPr>
        <w:t>(Fill in the contents of 8-12 respectively for linear regression and linear classification)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8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.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Selection of validation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(hold-out,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cross-validation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,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k-folds cross-validation,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etc.):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9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.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T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he initialization method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 of m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odel parameters: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10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.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The selected loss function and its derivatives: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11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.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Experimental results and curve:</w:t>
      </w:r>
    </w:p>
    <w:p>
      <w:pPr>
        <w:pStyle w:val="Heading2"/>
        <w:spacing w:lineRule="exact" w:line="400" w:before="156" w:after="156"/>
        <w:ind w:left="420" w:firstLine="42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3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en-US" w:eastAsia="zh-CN"/>
        </w:rPr>
        <w:t>Hyper-parameter selection (η, epoch, etc.):</w:t>
      </w:r>
    </w:p>
    <w:p>
      <w:pPr>
        <w:pStyle w:val="Heading2"/>
        <w:spacing w:lineRule="exact" w:line="400" w:before="156" w:after="156"/>
        <w:ind w:left="420" w:firstLine="42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3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en-US" w:eastAsia="zh-CN"/>
        </w:rPr>
        <w:t>Assessment Results (based on selected validation):</w:t>
      </w:r>
    </w:p>
    <w:p>
      <w:pPr>
        <w:pStyle w:val="Heading2"/>
        <w:spacing w:lineRule="exact" w:line="400" w:before="156" w:after="156"/>
        <w:ind w:left="420" w:firstLine="42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3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en-US" w:eastAsia="zh-CN"/>
        </w:rPr>
        <w:t>Predicted Results (Best Results):</w:t>
      </w:r>
    </w:p>
    <w:p>
      <w:pPr>
        <w:pStyle w:val="Heading2"/>
        <w:spacing w:lineRule="exact" w:line="400" w:before="156" w:after="156"/>
        <w:ind w:left="420" w:firstLine="42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32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en-US" w:eastAsia="zh-CN"/>
        </w:rPr>
        <w:t>Loss curve:</w:t>
      </w:r>
    </w:p>
    <w:p>
      <w:pPr>
        <w:pStyle w:val="Normal"/>
        <w:jc w:val="left"/>
        <w:rPr>
          <w:lang w:val="en-US" w:eastAsia="zh-CN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12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. 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R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esults analysis:</w:t>
      </w:r>
    </w:p>
    <w:p>
      <w:pPr>
        <w:pStyle w:val="Normal"/>
        <w:jc w:val="left"/>
        <w:rPr>
          <w:rFonts w:ascii="Times New Roman" w:hAnsi="Times New Roman" w:eastAsia="黑体" w:cs="Times New Roman"/>
          <w:b/>
          <w:b/>
          <w:bCs/>
          <w:sz w:val="28"/>
          <w:szCs w:val="32"/>
          <w:lang w:val="en-US" w:eastAsia="zh-CN" w:bidi="ar-SA"/>
        </w:rPr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13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.</w:t>
      </w:r>
      <w:bookmarkStart w:id="0" w:name="_GoBack"/>
      <w:bookmarkEnd w:id="0"/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 xml:space="preserve"> Similarities and differences between linear regression and linear classification:</w:t>
      </w:r>
    </w:p>
    <w:p>
      <w:pPr>
        <w:pStyle w:val="Normal"/>
        <w:jc w:val="left"/>
        <w:rPr/>
      </w:pP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14</w:t>
      </w:r>
      <w:r>
        <w:rPr>
          <w:rFonts w:eastAsia="黑体" w:cs="Times New Roman"/>
          <w:b/>
          <w:bCs/>
          <w:sz w:val="28"/>
          <w:szCs w:val="32"/>
          <w:lang w:val="en-US" w:eastAsia="zh-CN" w:bidi="ar-SA"/>
        </w:rPr>
        <w:t>. Summary:</w:t>
      </w:r>
    </w:p>
    <w:sectPr>
      <w:headerReference w:type="default" r:id="rId5"/>
      <w:footerReference w:type="default" r:id="rId6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ind w:firstLine="420"/>
      <w:jc w:val="both"/>
    </w:pPr>
    <w:rPr>
      <w:rFonts w:ascii="Times New Roman" w:hAnsi="Times New Roman" w:eastAsia="宋体" w:cs="" w:cstheme="minorBidi" w:eastAsiaTheme="minorEastAsia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link w:val="9"/>
    <w:uiPriority w:val="0"/>
    <w:qFormat/>
    <w:pPr>
      <w:spacing w:beforeAutospacing="1" w:afterAutospacing="1"/>
      <w:jc w:val="center"/>
      <w:outlineLvl w:val="0"/>
    </w:pPr>
    <w:rPr>
      <w:rFonts w:ascii="宋体" w:hAnsi="宋体" w:eastAsia="黑体" w:cs="宋体"/>
      <w:b/>
      <w:sz w:val="36"/>
      <w:szCs w:val="48"/>
      <w:lang w:bidi="ar"/>
    </w:rPr>
  </w:style>
  <w:style w:type="paragraph" w:styleId="Heading2">
    <w:name w:val="Heading 2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1Char" w:customStyle="1">
    <w:name w:val="标题 1 Char"/>
    <w:link w:val="2"/>
    <w:uiPriority w:val="0"/>
    <w:qFormat/>
    <w:rPr>
      <w:rFonts w:ascii="宋体" w:hAnsi="宋体" w:eastAsia="黑体" w:cs="宋体"/>
      <w:b/>
      <w:sz w:val="36"/>
      <w:szCs w:val="48"/>
      <w:lang w:val="en-US" w:eastAsia="zh-CN" w:bidi="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3</Pages>
  <Words>137</Words>
  <Characters>792</Characters>
  <CharactersWithSpaces>1122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dc:description/>
  <dc:language>zh-CN</dc:language>
  <cp:lastModifiedBy/>
  <dcterms:modified xsi:type="dcterms:W3CDTF">2017-12-03T13:29:58Z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2052-10.1.0.6876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