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B8531D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52885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76038" w:rsidRDefault="00B853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52885" w:history="1">
            <w:r w:rsidR="00476038" w:rsidRPr="00564051">
              <w:rPr>
                <w:rStyle w:val="Hyperlink"/>
                <w:noProof/>
              </w:rPr>
              <w:t>Inhoudsopgave</w:t>
            </w:r>
            <w:r w:rsidR="00476038">
              <w:rPr>
                <w:noProof/>
                <w:webHidden/>
              </w:rPr>
              <w:tab/>
            </w:r>
            <w:r w:rsidR="00476038">
              <w:rPr>
                <w:noProof/>
                <w:webHidden/>
              </w:rPr>
              <w:fldChar w:fldCharType="begin"/>
            </w:r>
            <w:r w:rsidR="00476038">
              <w:rPr>
                <w:noProof/>
                <w:webHidden/>
              </w:rPr>
              <w:instrText xml:space="preserve"> PAGEREF _Toc405552885 \h </w:instrText>
            </w:r>
            <w:r w:rsidR="00476038">
              <w:rPr>
                <w:noProof/>
                <w:webHidden/>
              </w:rPr>
            </w:r>
            <w:r w:rsidR="00476038">
              <w:rPr>
                <w:noProof/>
                <w:webHidden/>
              </w:rPr>
              <w:fldChar w:fldCharType="separate"/>
            </w:r>
            <w:r w:rsidR="00476038">
              <w:rPr>
                <w:noProof/>
                <w:webHidden/>
              </w:rPr>
              <w:t>2</w:t>
            </w:r>
            <w:r w:rsidR="00476038"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86" w:history="1">
            <w:r w:rsidRPr="00564051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87" w:history="1">
            <w:r w:rsidRPr="00564051">
              <w:rPr>
                <w:rStyle w:val="Hyperlink"/>
                <w:noProof/>
              </w:rPr>
              <w:t>Normalisatie bijlage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88" w:history="1">
            <w:r w:rsidRPr="00564051">
              <w:rPr>
                <w:rStyle w:val="Hyperlink"/>
                <w:noProof/>
              </w:rPr>
              <w:t>Normalisatie bijlage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89" w:history="1">
            <w:r w:rsidRPr="00564051">
              <w:rPr>
                <w:rStyle w:val="Hyperlink"/>
                <w:noProof/>
              </w:rPr>
              <w:t>Normalisatie bijlage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90" w:history="1">
            <w:r w:rsidRPr="00564051">
              <w:rPr>
                <w:rStyle w:val="Hyperlink"/>
                <w:noProof/>
              </w:rPr>
              <w:t>Samenvatting 3</w:t>
            </w:r>
            <w:r w:rsidRPr="00564051">
              <w:rPr>
                <w:rStyle w:val="Hyperlink"/>
                <w:noProof/>
                <w:vertAlign w:val="superscript"/>
              </w:rPr>
              <w:t>e</w:t>
            </w:r>
            <w:r w:rsidRPr="00564051">
              <w:rPr>
                <w:rStyle w:val="Hyperlink"/>
                <w:noProof/>
              </w:rPr>
              <w:t xml:space="preserve"> 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038" w:rsidRDefault="0047603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52891" w:history="1">
            <w:r w:rsidRPr="00564051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B8531D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52886"/>
      <w:r w:rsidR="00CF1162">
        <w:t>Normalisatie</w:t>
      </w:r>
      <w:bookmarkEnd w:id="1"/>
    </w:p>
    <w:p w:rsidR="00703FDE" w:rsidRDefault="00547665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351790</wp:posOffset>
            </wp:positionV>
            <wp:extent cx="7219950" cy="2236470"/>
            <wp:effectExtent l="19050" t="0" r="0" b="0"/>
            <wp:wrapTight wrapText="bothSides">
              <wp:wrapPolygon edited="0">
                <wp:start x="-57" y="0"/>
                <wp:lineTo x="-57" y="21342"/>
                <wp:lineTo x="21600" y="21342"/>
                <wp:lineTo x="21600" y="0"/>
                <wp:lineTo x="-57" y="0"/>
              </wp:wrapPolygon>
            </wp:wrapTight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405552887"/>
      <w:r w:rsidR="00703FDE">
        <w:t>Normalisatie bijlage a</w:t>
      </w:r>
      <w:bookmarkEnd w:id="2"/>
    </w:p>
    <w:p w:rsidR="00547665" w:rsidRPr="00547665" w:rsidRDefault="00547665" w:rsidP="00547665"/>
    <w:p w:rsidR="00CF1162" w:rsidRDefault="00CF1162"/>
    <w:p w:rsidR="00703FDE" w:rsidRDefault="00F00D6F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-563245</wp:posOffset>
            </wp:positionH>
            <wp:positionV relativeFrom="paragraph">
              <wp:posOffset>224790</wp:posOffset>
            </wp:positionV>
            <wp:extent cx="7073265" cy="2171700"/>
            <wp:effectExtent l="19050" t="0" r="0" b="0"/>
            <wp:wrapTight wrapText="bothSides">
              <wp:wrapPolygon edited="0">
                <wp:start x="-58" y="0"/>
                <wp:lineTo x="-58" y="21411"/>
                <wp:lineTo x="21583" y="21411"/>
                <wp:lineTo x="21583" y="0"/>
                <wp:lineTo x="-58" y="0"/>
              </wp:wrapPolygon>
            </wp:wrapTight>
            <wp:docPr id="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2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405552888"/>
      <w:r w:rsidR="00703FDE">
        <w:t>Normalisatie bijlage b</w:t>
      </w:r>
      <w:bookmarkEnd w:id="3"/>
    </w:p>
    <w:p w:rsidR="00F00D6F" w:rsidRPr="00F00D6F" w:rsidRDefault="00F00D6F" w:rsidP="00F00D6F"/>
    <w:p w:rsidR="00703FDE" w:rsidRDefault="00D3217A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439420</wp:posOffset>
            </wp:positionV>
            <wp:extent cx="7254875" cy="1892300"/>
            <wp:effectExtent l="19050" t="0" r="3175" b="0"/>
            <wp:wrapTight wrapText="bothSides">
              <wp:wrapPolygon edited="0">
                <wp:start x="-57" y="0"/>
                <wp:lineTo x="-57" y="21310"/>
                <wp:lineTo x="21609" y="21310"/>
                <wp:lineTo x="21609" y="0"/>
                <wp:lineTo x="-57" y="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4" w:name="_Toc405552889"/>
      <w:r w:rsidR="00703FDE">
        <w:t>Normalisatie bijlage c</w:t>
      </w:r>
      <w:bookmarkEnd w:id="4"/>
    </w:p>
    <w:p w:rsidR="00703FDE" w:rsidRPr="00703FDE" w:rsidRDefault="00703FDE" w:rsidP="00703FDE"/>
    <w:p w:rsidR="00703FDE" w:rsidRDefault="00703FDE" w:rsidP="005E2CA9">
      <w:pPr>
        <w:pStyle w:val="Kop1"/>
        <w:spacing w:before="240"/>
      </w:pPr>
    </w:p>
    <w:p w:rsidR="00404455" w:rsidRDefault="004B36D1" w:rsidP="00404455">
      <w:pPr>
        <w:pStyle w:val="Kop2"/>
      </w:pPr>
      <w:bookmarkStart w:id="5" w:name="_Toc405552890"/>
      <w:r>
        <w:t>Samenvatting</w:t>
      </w:r>
      <w:r w:rsidR="00404455">
        <w:t xml:space="preserve"> 3</w:t>
      </w:r>
      <w:r w:rsidR="00404455" w:rsidRPr="00404455">
        <w:rPr>
          <w:vertAlign w:val="superscript"/>
        </w:rPr>
        <w:t>e</w:t>
      </w:r>
      <w:r w:rsidR="00404455">
        <w:t xml:space="preserve"> vormen</w:t>
      </w:r>
      <w:bookmarkEnd w:id="5"/>
    </w:p>
    <w:p w:rsidR="00AE5A07" w:rsidRDefault="00A10BA1" w:rsidP="00AE5A07">
      <w:r>
        <w:t>Aan de hand van de voorgaande normalisaties en het resultaat daar</w:t>
      </w:r>
      <w:r w:rsidR="00BF357C">
        <w:t>van is een samenvatting gemaakt. In deze samenvatting zijn alle kolommen van stap 3 in alle normalisaties samengevat.</w:t>
      </w:r>
      <w:r w:rsidR="004925C2">
        <w:t xml:space="preserve"> </w:t>
      </w:r>
      <w:r w:rsidR="00C32AFC">
        <w:br/>
      </w:r>
      <w:r w:rsidR="004925C2">
        <w:t>Aan de hand van deze samenvatting is het ERD gemaakt.</w:t>
      </w:r>
    </w:p>
    <w:p w:rsidR="00AE5A07" w:rsidRPr="00AE5A07" w:rsidRDefault="00AE5A07" w:rsidP="00AE5A07">
      <w:r>
        <w:rPr>
          <w:noProof/>
          <w:lang w:eastAsia="nl-NL"/>
        </w:rPr>
        <w:drawing>
          <wp:inline distT="0" distB="0" distL="0" distR="0">
            <wp:extent cx="1784350" cy="1954288"/>
            <wp:effectExtent l="19050" t="0" r="635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95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23" w:rsidRDefault="00DF0523" w:rsidP="005E2CA9">
      <w:pPr>
        <w:pStyle w:val="Kop1"/>
        <w:spacing w:before="240"/>
      </w:pPr>
    </w:p>
    <w:p w:rsidR="00CF1162" w:rsidRDefault="00547665" w:rsidP="005E2CA9">
      <w:pPr>
        <w:pStyle w:val="Kop1"/>
        <w:spacing w:before="240"/>
      </w:pPr>
      <w:r>
        <w:br/>
      </w:r>
      <w:bookmarkStart w:id="6" w:name="_Toc405552891"/>
      <w:r w:rsidR="00CF1162">
        <w:t>ERD</w:t>
      </w:r>
      <w:bookmarkEnd w:id="6"/>
    </w:p>
    <w:p w:rsidR="005E2CA9" w:rsidRPr="005E2CA9" w:rsidRDefault="005E3F37" w:rsidP="005E2CA9">
      <w:r>
        <w:t>Het ERD is gemaakt aan de hand van de samenvatting van de normalisaties. Ook zijn in het ERD de rollen en gebruikers al uitgewerkt.</w:t>
      </w:r>
      <w:r w:rsidR="001B4D68" w:rsidRPr="001B4D68">
        <w:rPr>
          <w:noProof/>
          <w:lang w:eastAsia="nl-NL"/>
        </w:rPr>
        <w:t xml:space="preserve"> </w:t>
      </w:r>
      <w:r w:rsidR="001B4D68">
        <w:rPr>
          <w:noProof/>
          <w:lang w:eastAsia="nl-NL"/>
        </w:rPr>
        <w:drawing>
          <wp:inline distT="0" distB="0" distL="0" distR="0">
            <wp:extent cx="5760720" cy="4161902"/>
            <wp:effectExtent l="19050" t="0" r="0" b="0"/>
            <wp:docPr id="3" name="Afbeelding 16" descr="C:\PROGRA~2\EASYPH~2.1VC\data\localweb\projects\eindproject\eindproject\documenten ToolsForEver\img\normalisa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~2\EASYPH~2.1VC\data\localweb\projects\eindproject\eindproject\documenten ToolsForEver\img\normalisat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CA9" w:rsidRPr="005E2CA9" w:rsidSect="00A927A2">
      <w:headerReference w:type="even" r:id="rId14"/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AB1" w:rsidRDefault="00D46AB1" w:rsidP="00886EDD">
      <w:pPr>
        <w:spacing w:after="0" w:line="240" w:lineRule="auto"/>
      </w:pPr>
      <w:r>
        <w:separator/>
      </w:r>
    </w:p>
  </w:endnote>
  <w:endnote w:type="continuationSeparator" w:id="0">
    <w:p w:rsidR="00D46AB1" w:rsidRDefault="00D46AB1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B8531D">
        <w:pPr>
          <w:pStyle w:val="Voettekst"/>
          <w:jc w:val="right"/>
        </w:pPr>
        <w:fldSimple w:instr=" PAGE   \* MERGEFORMAT ">
          <w:r w:rsidR="00D46AB1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AB1" w:rsidRDefault="00D46AB1" w:rsidP="00886EDD">
      <w:pPr>
        <w:spacing w:after="0" w:line="240" w:lineRule="auto"/>
      </w:pPr>
      <w:r>
        <w:separator/>
      </w:r>
    </w:p>
  </w:footnote>
  <w:footnote w:type="continuationSeparator" w:id="0">
    <w:p w:rsidR="00D46AB1" w:rsidRDefault="00D46AB1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B8531D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153DC4"/>
    <w:rsid w:val="001B4D68"/>
    <w:rsid w:val="0021530C"/>
    <w:rsid w:val="00272280"/>
    <w:rsid w:val="002B7237"/>
    <w:rsid w:val="002C158A"/>
    <w:rsid w:val="002D2D4B"/>
    <w:rsid w:val="002E4F47"/>
    <w:rsid w:val="003079CE"/>
    <w:rsid w:val="00324AD9"/>
    <w:rsid w:val="00331DCC"/>
    <w:rsid w:val="003356EC"/>
    <w:rsid w:val="00374B42"/>
    <w:rsid w:val="00383BFB"/>
    <w:rsid w:val="003F106D"/>
    <w:rsid w:val="00404455"/>
    <w:rsid w:val="00434BFA"/>
    <w:rsid w:val="004479EF"/>
    <w:rsid w:val="00462E39"/>
    <w:rsid w:val="00475E57"/>
    <w:rsid w:val="00476038"/>
    <w:rsid w:val="00485FB0"/>
    <w:rsid w:val="004925C2"/>
    <w:rsid w:val="004B36D1"/>
    <w:rsid w:val="004C24BE"/>
    <w:rsid w:val="004E4692"/>
    <w:rsid w:val="004F342F"/>
    <w:rsid w:val="00533C9B"/>
    <w:rsid w:val="00547665"/>
    <w:rsid w:val="005523EF"/>
    <w:rsid w:val="005705E8"/>
    <w:rsid w:val="0058139A"/>
    <w:rsid w:val="005A3EEF"/>
    <w:rsid w:val="005C2EB8"/>
    <w:rsid w:val="005E2CA9"/>
    <w:rsid w:val="005E3F37"/>
    <w:rsid w:val="00606D0B"/>
    <w:rsid w:val="006155BB"/>
    <w:rsid w:val="00644A4A"/>
    <w:rsid w:val="006473B2"/>
    <w:rsid w:val="006753F3"/>
    <w:rsid w:val="0069123F"/>
    <w:rsid w:val="006B6C19"/>
    <w:rsid w:val="006C7FF8"/>
    <w:rsid w:val="006F3F56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57E"/>
    <w:rsid w:val="0084360F"/>
    <w:rsid w:val="00845A55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10BA1"/>
    <w:rsid w:val="00A1460A"/>
    <w:rsid w:val="00A3633A"/>
    <w:rsid w:val="00A84798"/>
    <w:rsid w:val="00A927A2"/>
    <w:rsid w:val="00A954F6"/>
    <w:rsid w:val="00AB174E"/>
    <w:rsid w:val="00AE5A07"/>
    <w:rsid w:val="00AF22EE"/>
    <w:rsid w:val="00AF59E9"/>
    <w:rsid w:val="00B2753E"/>
    <w:rsid w:val="00B46374"/>
    <w:rsid w:val="00B606AD"/>
    <w:rsid w:val="00B72B6D"/>
    <w:rsid w:val="00B8531D"/>
    <w:rsid w:val="00BF357C"/>
    <w:rsid w:val="00BF4588"/>
    <w:rsid w:val="00C02632"/>
    <w:rsid w:val="00C2369B"/>
    <w:rsid w:val="00C32AFC"/>
    <w:rsid w:val="00C72B4B"/>
    <w:rsid w:val="00C7769D"/>
    <w:rsid w:val="00CF1162"/>
    <w:rsid w:val="00CF2248"/>
    <w:rsid w:val="00D3217A"/>
    <w:rsid w:val="00D46AB1"/>
    <w:rsid w:val="00D7349C"/>
    <w:rsid w:val="00DC6AE2"/>
    <w:rsid w:val="00DF0523"/>
    <w:rsid w:val="00E375C7"/>
    <w:rsid w:val="00E80D2E"/>
    <w:rsid w:val="00E95C7C"/>
    <w:rsid w:val="00ED65EC"/>
    <w:rsid w:val="00EE6B17"/>
    <w:rsid w:val="00F00D6F"/>
    <w:rsid w:val="00F100E5"/>
    <w:rsid w:val="00F13E1A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445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3E162C-B52D-4EC2-B6A1-C4082D6A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/ERD</vt:lpstr>
    </vt:vector>
  </TitlesOfParts>
  <Company>ToolsForEver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Ruud</cp:lastModifiedBy>
  <cp:revision>37</cp:revision>
  <dcterms:created xsi:type="dcterms:W3CDTF">2014-12-05T09:35:00Z</dcterms:created>
  <dcterms:modified xsi:type="dcterms:W3CDTF">2014-12-05T13:26:00Z</dcterms:modified>
</cp:coreProperties>
</file>