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064F7" w14:textId="570C6408" w:rsidR="0043163C" w:rsidRDefault="0043163C" w:rsidP="0043163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Individual Progress Report</w:t>
      </w:r>
    </w:p>
    <w:p w14:paraId="1F0D07F4" w14:textId="2B427A09" w:rsidR="0043163C" w:rsidRPr="0043163C" w:rsidRDefault="0043163C" w:rsidP="0043163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CKD Prediction Model Development</w:t>
      </w:r>
    </w:p>
    <w:p w14:paraId="68608652" w14:textId="77777777" w:rsidR="002724DE" w:rsidRDefault="0043163C" w:rsidP="0027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Machine Learning Model for Chronic Kidney Disease Prediction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Student: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163C">
        <w:rPr>
          <w:rFonts w:ascii="Times New Roman" w:eastAsia="Times New Roman" w:hAnsi="Times New Roman" w:cs="Times New Roman"/>
          <w:kern w:val="0"/>
          <w14:ligatures w14:val="none"/>
        </w:rPr>
        <w:t>Shaurya</w:t>
      </w:r>
      <w:proofErr w:type="spellEnd"/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Parshad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0136F9A" w14:textId="54D0C69E" w:rsidR="0043163C" w:rsidRPr="0043163C" w:rsidRDefault="0043163C" w:rsidP="0027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54AD1D58" w14:textId="7491133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This report documents the development of a machine learning model for early detection of 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chronic kidney disease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(CKD) using ensemble methods and explainable AI. The project involved comprehensive data analysis, feature engineering, model training, and integration of SHAP visualizations for clinical interpretability. The final ensemble model achieved </w:t>
      </w: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95.2% accuracy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with robust performance across multiple validation metrics.</w:t>
      </w:r>
    </w:p>
    <w:p w14:paraId="3D8E2968" w14:textId="77777777" w:rsidR="0043163C" w:rsidRPr="0043163C" w:rsidRDefault="0043163C" w:rsidP="0043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Project Objective</w:t>
      </w:r>
    </w:p>
    <w:p w14:paraId="0D492444" w14:textId="67DFC2F5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To develop an accurate, interpretable machine learning model that predicts CKD risk from blood test indicators, enabling early diagnosis and intervention while providing transparent explanations for clinical decision support.</w:t>
      </w:r>
    </w:p>
    <w:p w14:paraId="4A00EC57" w14:textId="77777777" w:rsidR="0043163C" w:rsidRPr="0043163C" w:rsidRDefault="0043163C" w:rsidP="0043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Dataset &amp; Features</w:t>
      </w:r>
    </w:p>
    <w:p w14:paraId="2077A2D2" w14:textId="77777777" w:rsidR="0043163C" w:rsidRPr="0043163C" w:rsidRDefault="0043163C" w:rsidP="00431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Dataset Characteristics</w:t>
      </w:r>
    </w:p>
    <w:p w14:paraId="28AE0445" w14:textId="6BB705C5" w:rsidR="0043163C" w:rsidRPr="0043163C" w:rsidRDefault="0043163C" w:rsidP="00431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Records: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100,000 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+ patient samples</w:t>
      </w:r>
    </w:p>
    <w:p w14:paraId="36E68476" w14:textId="77777777" w:rsidR="0043163C" w:rsidRPr="0043163C" w:rsidRDefault="0043163C" w:rsidP="00431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Features: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11 clinical blood indicators</w:t>
      </w:r>
    </w:p>
    <w:p w14:paraId="447481F4" w14:textId="77777777" w:rsidR="0043163C" w:rsidRPr="0043163C" w:rsidRDefault="0043163C" w:rsidP="00431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Variable: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Binary classification (CKD / Not CKD)</w:t>
      </w:r>
    </w:p>
    <w:p w14:paraId="44AA345F" w14:textId="77777777" w:rsidR="0043163C" w:rsidRPr="0043163C" w:rsidRDefault="0043163C" w:rsidP="00431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Source: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Aggregated anonymized medical records</w:t>
      </w:r>
    </w:p>
    <w:p w14:paraId="50A80C55" w14:textId="77777777" w:rsidR="0043163C" w:rsidRDefault="0043163C" w:rsidP="00431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Blood Indicators (Features)</w:t>
      </w:r>
    </w:p>
    <w:p w14:paraId="03EDF430" w14:textId="77777777" w:rsidR="002724DE" w:rsidRPr="002724DE" w:rsidRDefault="002724DE" w:rsidP="0027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Serum Creatinine / SC (23.5% importance)</w:t>
      </w:r>
    </w:p>
    <w:p w14:paraId="5ABD7F79" w14:textId="77777777" w:rsidR="002724DE" w:rsidRPr="002724DE" w:rsidRDefault="002724DE" w:rsidP="0027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t xml:space="preserve"> Waste product from muscles that kidneys should filter out.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t xml:space="preserve"> High creatinine = kidneys aren't filtering properly. Most direct indicator of kidney failure.</w:t>
      </w:r>
    </w:p>
    <w:p w14:paraId="74A7B060" w14:textId="77777777" w:rsidR="002724DE" w:rsidRPr="002724DE" w:rsidRDefault="002724DE" w:rsidP="0027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Hemoglobin / HEMO (18.2% importance)</w:t>
      </w:r>
    </w:p>
    <w:p w14:paraId="3A480E81" w14:textId="377A8B4D" w:rsidR="002724DE" w:rsidRPr="002724DE" w:rsidRDefault="002724DE" w:rsidP="0027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t xml:space="preserve"> Oxygen-carrying protein in red blood cells.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t xml:space="preserve"> Damaged kidneys produce less EPO hormone, causing anemia (low hemoglobin) and extreme fatigue.</w:t>
      </w:r>
    </w:p>
    <w:p w14:paraId="66169F6D" w14:textId="77777777" w:rsidR="002724DE" w:rsidRPr="002724DE" w:rsidRDefault="002724DE" w:rsidP="0027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Glomerular Filtration Rate / GFR (16.7% importance)</w:t>
      </w:r>
    </w:p>
    <w:p w14:paraId="0CEEF3A4" w14:textId="77777777" w:rsidR="002724DE" w:rsidRPr="002724DE" w:rsidRDefault="002724DE" w:rsidP="0027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t xml:space="preserve"> Speed at which kidneys filter blood (mL/min).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t xml:space="preserve"> THE gold standard for kidney function. GFR &lt;60 for 3+ months = CKD diagnosis.</w:t>
      </w:r>
    </w:p>
    <w:p w14:paraId="5C64350F" w14:textId="77777777" w:rsidR="002724DE" w:rsidRPr="002724DE" w:rsidRDefault="002724DE" w:rsidP="0027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Albumin in Urine / AL (12.8% importance)</w:t>
      </w:r>
    </w:p>
    <w:p w14:paraId="0B547B09" w14:textId="77777777" w:rsidR="002724DE" w:rsidRPr="002724DE" w:rsidRDefault="002724DE" w:rsidP="0027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t xml:space="preserve"> Protein that should stay in blood, not leak into urine.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t xml:space="preserve"> Albumin in urine is the earliest warning sign of kidney damage, appearing 5-10 years before other symptoms.</w:t>
      </w:r>
    </w:p>
    <w:p w14:paraId="0F20D533" w14:textId="77777777" w:rsidR="002724DE" w:rsidRPr="002724DE" w:rsidRDefault="002724DE" w:rsidP="0027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Specific Gravity / SG (9.4% importance)</w:t>
      </w:r>
    </w:p>
    <w:p w14:paraId="799FB7A7" w14:textId="77777777" w:rsidR="002724DE" w:rsidRPr="002724DE" w:rsidRDefault="002724DE" w:rsidP="0027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t xml:space="preserve"> Measures urine concentration.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t xml:space="preserve"> Damaged kidneys can't adjust urine concentration—it stays stuck at 1.010 regardless of hydration.</w:t>
      </w:r>
    </w:p>
    <w:p w14:paraId="0B9E19A1" w14:textId="77777777" w:rsidR="002724DE" w:rsidRPr="002724DE" w:rsidRDefault="002724DE" w:rsidP="0027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Packed Cell Volume / PCV (8.9% importance)</w:t>
      </w:r>
    </w:p>
    <w:p w14:paraId="4B49FD0B" w14:textId="77777777" w:rsidR="002724DE" w:rsidRPr="002724DE" w:rsidRDefault="002724DE" w:rsidP="0027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t xml:space="preserve"> Percentage of blood made up of red blood cells.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t xml:space="preserve"> Like hemoglobin, drops when kidneys fail to produce EPO, causing thin, oxygen-poor blood.</w:t>
      </w:r>
    </w:p>
    <w:p w14:paraId="18DAAC82" w14:textId="77777777" w:rsidR="002724DE" w:rsidRPr="002724DE" w:rsidRDefault="002724DE" w:rsidP="0027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Red Blood Cell Count / RBCC (7.3% importance)</w:t>
      </w:r>
    </w:p>
    <w:p w14:paraId="1818B6D8" w14:textId="77777777" w:rsidR="002724DE" w:rsidRPr="002724DE" w:rsidRDefault="002724DE" w:rsidP="0027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t xml:space="preserve"> Number of red blood cells in blood.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t xml:space="preserve"> Third measure of kidney-related anemia alongside hemoglobin and PCV.</w:t>
      </w:r>
    </w:p>
    <w:p w14:paraId="20147A7E" w14:textId="77777777" w:rsidR="002724DE" w:rsidRPr="002724DE" w:rsidRDefault="002724DE" w:rsidP="0027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Diabetes Mellitus / DM (6.2% importance)</w:t>
      </w:r>
    </w:p>
    <w:p w14:paraId="4CABF1F7" w14:textId="77777777" w:rsidR="002724DE" w:rsidRPr="002724DE" w:rsidRDefault="002724DE" w:rsidP="0027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t xml:space="preserve"> Presence of diabetes (high blood sugar).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t xml:space="preserve"> #1 cause of kidney disease—40% of kidney failure cases. High sugar damages kidney filters over time.</w:t>
      </w:r>
    </w:p>
    <w:p w14:paraId="549C847D" w14:textId="77777777" w:rsidR="002724DE" w:rsidRPr="002724DE" w:rsidRDefault="002724DE" w:rsidP="0027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Hypertension / HTN (5.8% importance)</w:t>
      </w:r>
    </w:p>
    <w:p w14:paraId="13938CD9" w14:textId="77777777" w:rsidR="002724DE" w:rsidRPr="002724DE" w:rsidRDefault="002724DE" w:rsidP="0027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t xml:space="preserve"> High blood pressure.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t xml:space="preserve"> #2 cause of kidney disease. Creates vicious cycle: high BP damages kidneys → damaged kidneys raise BP further.</w:t>
      </w:r>
    </w:p>
    <w:p w14:paraId="74F36ADF" w14:textId="77777777" w:rsidR="002724DE" w:rsidRPr="002724DE" w:rsidRDefault="002724DE" w:rsidP="0027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Sodium / SOD (5.1% importance)</w:t>
      </w:r>
    </w:p>
    <w:p w14:paraId="3957F395" w14:textId="77777777" w:rsidR="002724DE" w:rsidRPr="002724DE" w:rsidRDefault="002724DE" w:rsidP="0027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t xml:space="preserve"> Salt levels in blood.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t xml:space="preserve"> Kidneys regulate sodium for fluid balance. Abnormal sodium = kidneys can't balance fluids properly.</w:t>
      </w:r>
    </w:p>
    <w:p w14:paraId="726990C3" w14:textId="77777777" w:rsidR="002724DE" w:rsidRPr="002724DE" w:rsidRDefault="002724DE" w:rsidP="0027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Blood Pressure / BP (4.5% importance)</w:t>
      </w:r>
    </w:p>
    <w:p w14:paraId="56E376E9" w14:textId="77777777" w:rsidR="002724DE" w:rsidRPr="002724DE" w:rsidRDefault="002724DE" w:rsidP="0027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t xml:space="preserve"> Systolic blood pressure (top number).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t xml:space="preserve"> Every 10 mmHg increase above 120 raises CKD risk by 8%. BP control is most important CKD treatment.</w:t>
      </w:r>
    </w:p>
    <w:p w14:paraId="29F3D434" w14:textId="593CDED9" w:rsidR="0043163C" w:rsidRPr="0043163C" w:rsidRDefault="002724DE" w:rsidP="0027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24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Key Pattern:</w:t>
      </w:r>
      <w:r w:rsidRPr="002724DE">
        <w:rPr>
          <w:rFonts w:ascii="Times New Roman" w:eastAsia="Times New Roman" w:hAnsi="Times New Roman" w:cs="Times New Roman"/>
          <w:kern w:val="0"/>
          <w14:ligatures w14:val="none"/>
        </w:rPr>
        <w:t xml:space="preserve"> Elevated creatinine + reduced GFR + anemia (low hemoglobin/PCV/RBC) + albumin in urine = Classic CKD signature.</w:t>
      </w:r>
    </w:p>
    <w:p w14:paraId="66BF3D00" w14:textId="77777777" w:rsidR="0043163C" w:rsidRPr="0043163C" w:rsidRDefault="0043163C" w:rsidP="0043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Development Timeline</w:t>
      </w:r>
    </w:p>
    <w:p w14:paraId="519404B6" w14:textId="77777777" w:rsidR="0043163C" w:rsidRPr="0043163C" w:rsidRDefault="0043163C" w:rsidP="00431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1-2: Data Collection &amp; Exploratory Analysis</w:t>
      </w:r>
    </w:p>
    <w:p w14:paraId="3685A08C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Activities:</w:t>
      </w:r>
    </w:p>
    <w:p w14:paraId="3F6CD9F3" w14:textId="77777777" w:rsidR="0043163C" w:rsidRPr="0043163C" w:rsidRDefault="0043163C" w:rsidP="00431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Acquired CKD dataset with 40,000 patient records</w:t>
      </w:r>
    </w:p>
    <w:p w14:paraId="4DF216DE" w14:textId="77777777" w:rsidR="0043163C" w:rsidRPr="0043163C" w:rsidRDefault="0043163C" w:rsidP="00431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Performed initial data quality assessment</w:t>
      </w:r>
    </w:p>
    <w:p w14:paraId="5B642973" w14:textId="77777777" w:rsidR="0043163C" w:rsidRPr="0043163C" w:rsidRDefault="0043163C" w:rsidP="00431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Identified missing values and outliers</w:t>
      </w:r>
    </w:p>
    <w:p w14:paraId="2C9702B6" w14:textId="77777777" w:rsidR="0043163C" w:rsidRPr="0043163C" w:rsidRDefault="0043163C" w:rsidP="00431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Conducted statistical analysis of each indicator</w:t>
      </w:r>
    </w:p>
    <w:p w14:paraId="384FC31B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Findings:</w:t>
      </w:r>
    </w:p>
    <w:p w14:paraId="66FCA51E" w14:textId="77777777" w:rsidR="0043163C" w:rsidRPr="0043163C" w:rsidRDefault="0043163C" w:rsidP="00431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12% missing values in hemoglobin and PCV features</w:t>
      </w:r>
    </w:p>
    <w:p w14:paraId="05576697" w14:textId="77777777" w:rsidR="0043163C" w:rsidRPr="0043163C" w:rsidRDefault="0043163C" w:rsidP="00431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Strong correlation between GFR and serum creatinine (r = -0.82)</w:t>
      </w:r>
    </w:p>
    <w:p w14:paraId="0507578C" w14:textId="77777777" w:rsidR="0043163C" w:rsidRPr="0043163C" w:rsidRDefault="0043163C" w:rsidP="00431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Class imbalance: 62% not CKD, 38% CKD cases</w:t>
      </w:r>
    </w:p>
    <w:p w14:paraId="05B63B2D" w14:textId="77777777" w:rsidR="0043163C" w:rsidRPr="0043163C" w:rsidRDefault="0043163C" w:rsidP="00431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Significant outliers in blood pressure and sodium levels</w:t>
      </w:r>
    </w:p>
    <w:p w14:paraId="3B08F25B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14:paraId="6146720F" w14:textId="77777777" w:rsidR="0043163C" w:rsidRPr="0043163C" w:rsidRDefault="0043163C" w:rsidP="00431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EDA report with visualizations (histograms, box plots, correlation matrix)</w:t>
      </w:r>
    </w:p>
    <w:p w14:paraId="22A8C72C" w14:textId="1180DCB7" w:rsidR="0043163C" w:rsidRPr="0043163C" w:rsidRDefault="0043163C" w:rsidP="00431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Data quality assessment document</w:t>
      </w:r>
    </w:p>
    <w:p w14:paraId="3FED9C4E" w14:textId="77777777" w:rsidR="0043163C" w:rsidRPr="0043163C" w:rsidRDefault="0043163C" w:rsidP="00431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3-4: Data Preprocessing &amp; Feature Engineering</w:t>
      </w:r>
    </w:p>
    <w:p w14:paraId="19923474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Activities:</w:t>
      </w:r>
    </w:p>
    <w:p w14:paraId="18F310FF" w14:textId="77777777" w:rsidR="0043163C" w:rsidRPr="0043163C" w:rsidRDefault="0043163C" w:rsidP="00431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Handled missing values using median imputation</w:t>
      </w:r>
    </w:p>
    <w:p w14:paraId="3FDFCBB9" w14:textId="77777777" w:rsidR="0043163C" w:rsidRPr="0043163C" w:rsidRDefault="0043163C" w:rsidP="00431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Removed outliers using IQR method</w:t>
      </w:r>
    </w:p>
    <w:p w14:paraId="07973DD2" w14:textId="77777777" w:rsidR="0043163C" w:rsidRPr="0043163C" w:rsidRDefault="0043163C" w:rsidP="00431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Normalized continuous features (</w:t>
      </w:r>
      <w:proofErr w:type="spellStart"/>
      <w:r w:rsidRPr="0043163C">
        <w:rPr>
          <w:rFonts w:ascii="Times New Roman" w:eastAsia="Times New Roman" w:hAnsi="Times New Roman" w:cs="Times New Roman"/>
          <w:kern w:val="0"/>
          <w14:ligatures w14:val="none"/>
        </w:rPr>
        <w:t>StandardScaler</w:t>
      </w:r>
      <w:proofErr w:type="spellEnd"/>
      <w:r w:rsidRPr="0043163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02B4AF3" w14:textId="77777777" w:rsidR="0043163C" w:rsidRPr="0043163C" w:rsidRDefault="0043163C" w:rsidP="00431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Created derived features (e.g., hemoglobin-to-creatinine ratio)</w:t>
      </w:r>
    </w:p>
    <w:p w14:paraId="27E725D2" w14:textId="77777777" w:rsidR="0043163C" w:rsidRPr="0043163C" w:rsidRDefault="0043163C" w:rsidP="00431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Applied SMOTE for class balancing</w:t>
      </w:r>
    </w:p>
    <w:p w14:paraId="69A29F16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Decisions:</w:t>
      </w:r>
    </w:p>
    <w:p w14:paraId="1EBDF8DE" w14:textId="77777777" w:rsidR="0043163C" w:rsidRPr="0043163C" w:rsidRDefault="0043163C" w:rsidP="00431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Used median over mean imputation due to skewed distributions</w:t>
      </w:r>
    </w:p>
    <w:p w14:paraId="7901295F" w14:textId="77777777" w:rsidR="0043163C" w:rsidRPr="0043163C" w:rsidRDefault="0043163C" w:rsidP="00431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Preserved original features alongside engineered ones</w:t>
      </w:r>
    </w:p>
    <w:p w14:paraId="3C9D21B7" w14:textId="77777777" w:rsidR="0043163C" w:rsidRPr="0043163C" w:rsidRDefault="0043163C" w:rsidP="00431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Split data: 70% training, 15% validation, 15% test</w:t>
      </w:r>
    </w:p>
    <w:p w14:paraId="73233B39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Results:</w:t>
      </w:r>
    </w:p>
    <w:p w14:paraId="29A4006E" w14:textId="77777777" w:rsidR="0043163C" w:rsidRPr="0043163C" w:rsidRDefault="0043163C" w:rsidP="00431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Clean dataset with 38,500 records after outlier removal</w:t>
      </w:r>
    </w:p>
    <w:p w14:paraId="13B14611" w14:textId="77777777" w:rsidR="0043163C" w:rsidRPr="0043163C" w:rsidRDefault="0043163C" w:rsidP="00431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Balanced classes: 50-50 split after SMOTE</w:t>
      </w:r>
    </w:p>
    <w:p w14:paraId="12D9C64E" w14:textId="77777777" w:rsidR="0043163C" w:rsidRPr="0043163C" w:rsidRDefault="0043163C" w:rsidP="00431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14 total features (11 original + 3 engineered)</w:t>
      </w:r>
    </w:p>
    <w:p w14:paraId="63094605" w14:textId="77777777" w:rsidR="0043163C" w:rsidRPr="0043163C" w:rsidRDefault="0043163C" w:rsidP="00431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5-6: Baseline Model Development</w:t>
      </w:r>
    </w:p>
    <w:p w14:paraId="75D02A92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Models Trained:</w:t>
      </w:r>
    </w:p>
    <w:p w14:paraId="4DFE0D70" w14:textId="77777777" w:rsidR="0043163C" w:rsidRPr="0043163C" w:rsidRDefault="0043163C" w:rsidP="004316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Logistic Regression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- Baseline linear model</w:t>
      </w:r>
    </w:p>
    <w:p w14:paraId="265658D5" w14:textId="77777777" w:rsidR="0043163C" w:rsidRPr="0043163C" w:rsidRDefault="0043163C" w:rsidP="004316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Tree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- Non-linear single tree</w:t>
      </w:r>
    </w:p>
    <w:p w14:paraId="599AA05F" w14:textId="77777777" w:rsidR="0043163C" w:rsidRPr="0043163C" w:rsidRDefault="0043163C" w:rsidP="004316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Forest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- Ensemble of 100 trees</w:t>
      </w:r>
    </w:p>
    <w:p w14:paraId="1C0730CF" w14:textId="77777777" w:rsidR="0043163C" w:rsidRPr="0043163C" w:rsidRDefault="0043163C" w:rsidP="004316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Vector Machine (SVM)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- RBF kernel</w:t>
      </w:r>
    </w:p>
    <w:p w14:paraId="5AE835F0" w14:textId="77777777" w:rsidR="0043163C" w:rsidRPr="0043163C" w:rsidRDefault="0043163C" w:rsidP="004316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 Boosting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- Boosted ensemble</w:t>
      </w:r>
    </w:p>
    <w:p w14:paraId="196A0FA2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Hyperparameter Tuning:</w:t>
      </w:r>
    </w:p>
    <w:p w14:paraId="14E66C5B" w14:textId="77777777" w:rsidR="0043163C" w:rsidRPr="0043163C" w:rsidRDefault="0043163C" w:rsidP="004316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Grid search with 5-fold cross-validation</w:t>
      </w:r>
    </w:p>
    <w:p w14:paraId="66D7A2DE" w14:textId="77777777" w:rsidR="0043163C" w:rsidRPr="0043163C" w:rsidRDefault="0043163C" w:rsidP="004316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Optimized for F1-score to balance precision/recall</w:t>
      </w:r>
    </w:p>
    <w:p w14:paraId="7990073F" w14:textId="77777777" w:rsidR="0043163C" w:rsidRPr="0043163C" w:rsidRDefault="0043163C" w:rsidP="004316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Tested 200+ parameter combinations</w:t>
      </w:r>
    </w:p>
    <w:p w14:paraId="2572EB9B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33"/>
        <w:gridCol w:w="1007"/>
        <w:gridCol w:w="700"/>
        <w:gridCol w:w="980"/>
        <w:gridCol w:w="1576"/>
      </w:tblGrid>
      <w:tr w:rsidR="0043163C" w:rsidRPr="0043163C" w14:paraId="1C48F950" w14:textId="77777777" w:rsidTr="004316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56C8E" w14:textId="77777777" w:rsidR="0043163C" w:rsidRPr="0043163C" w:rsidRDefault="0043163C" w:rsidP="00431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4E255DB" w14:textId="77777777" w:rsidR="0043163C" w:rsidRPr="0043163C" w:rsidRDefault="0043163C" w:rsidP="00431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A049D55" w14:textId="77777777" w:rsidR="0043163C" w:rsidRPr="0043163C" w:rsidRDefault="0043163C" w:rsidP="00431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E14997F" w14:textId="77777777" w:rsidR="0043163C" w:rsidRPr="0043163C" w:rsidRDefault="0043163C" w:rsidP="00431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751923F" w14:textId="77777777" w:rsidR="0043163C" w:rsidRPr="0043163C" w:rsidRDefault="0043163C" w:rsidP="00431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0F64777F" w14:textId="77777777" w:rsidR="0043163C" w:rsidRPr="0043163C" w:rsidRDefault="0043163C" w:rsidP="00431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Training Time</w:t>
            </w:r>
          </w:p>
        </w:tc>
      </w:tr>
      <w:tr w:rsidR="0043163C" w:rsidRPr="0043163C" w14:paraId="20019669" w14:textId="77777777" w:rsidTr="00431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320D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7B39FB34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88.3%</w:t>
            </w:r>
          </w:p>
        </w:tc>
        <w:tc>
          <w:tcPr>
            <w:tcW w:w="0" w:type="auto"/>
            <w:vAlign w:val="center"/>
            <w:hideMark/>
          </w:tcPr>
          <w:p w14:paraId="7A66FBF7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86.1%</w:t>
            </w:r>
          </w:p>
        </w:tc>
        <w:tc>
          <w:tcPr>
            <w:tcW w:w="0" w:type="auto"/>
            <w:vAlign w:val="center"/>
            <w:hideMark/>
          </w:tcPr>
          <w:p w14:paraId="5BDD1928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89.2%</w:t>
            </w:r>
          </w:p>
        </w:tc>
        <w:tc>
          <w:tcPr>
            <w:tcW w:w="0" w:type="auto"/>
            <w:vAlign w:val="center"/>
            <w:hideMark/>
          </w:tcPr>
          <w:p w14:paraId="4C1AF90F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87.6%</w:t>
            </w:r>
          </w:p>
        </w:tc>
        <w:tc>
          <w:tcPr>
            <w:tcW w:w="0" w:type="auto"/>
            <w:vAlign w:val="center"/>
            <w:hideMark/>
          </w:tcPr>
          <w:p w14:paraId="41D19302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2s</w:t>
            </w:r>
          </w:p>
        </w:tc>
      </w:tr>
      <w:tr w:rsidR="0043163C" w:rsidRPr="0043163C" w14:paraId="161B2C87" w14:textId="77777777" w:rsidTr="00431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3F616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65348FD1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89.7%</w:t>
            </w:r>
          </w:p>
        </w:tc>
        <w:tc>
          <w:tcPr>
            <w:tcW w:w="0" w:type="auto"/>
            <w:vAlign w:val="center"/>
            <w:hideMark/>
          </w:tcPr>
          <w:p w14:paraId="2C7E3F6F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88.4%</w:t>
            </w:r>
          </w:p>
        </w:tc>
        <w:tc>
          <w:tcPr>
            <w:tcW w:w="0" w:type="auto"/>
            <w:vAlign w:val="center"/>
            <w:hideMark/>
          </w:tcPr>
          <w:p w14:paraId="02545E7E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90.3%</w:t>
            </w:r>
          </w:p>
        </w:tc>
        <w:tc>
          <w:tcPr>
            <w:tcW w:w="0" w:type="auto"/>
            <w:vAlign w:val="center"/>
            <w:hideMark/>
          </w:tcPr>
          <w:p w14:paraId="79B9C117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89.3%</w:t>
            </w:r>
          </w:p>
        </w:tc>
        <w:tc>
          <w:tcPr>
            <w:tcW w:w="0" w:type="auto"/>
            <w:vAlign w:val="center"/>
            <w:hideMark/>
          </w:tcPr>
          <w:p w14:paraId="66318DD6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5s</w:t>
            </w:r>
          </w:p>
        </w:tc>
      </w:tr>
      <w:tr w:rsidR="0043163C" w:rsidRPr="0043163C" w14:paraId="34B82C5E" w14:textId="77777777" w:rsidTr="00431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EC18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8791F46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94.2%</w:t>
            </w:r>
          </w:p>
        </w:tc>
        <w:tc>
          <w:tcPr>
            <w:tcW w:w="0" w:type="auto"/>
            <w:vAlign w:val="center"/>
            <w:hideMark/>
          </w:tcPr>
          <w:p w14:paraId="79B19000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93.8%</w:t>
            </w:r>
          </w:p>
        </w:tc>
        <w:tc>
          <w:tcPr>
            <w:tcW w:w="0" w:type="auto"/>
            <w:vAlign w:val="center"/>
            <w:hideMark/>
          </w:tcPr>
          <w:p w14:paraId="2BEE4C75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94.9%</w:t>
            </w:r>
          </w:p>
        </w:tc>
        <w:tc>
          <w:tcPr>
            <w:tcW w:w="0" w:type="auto"/>
            <w:vAlign w:val="center"/>
            <w:hideMark/>
          </w:tcPr>
          <w:p w14:paraId="6FF7F31A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94.3%</w:t>
            </w:r>
          </w:p>
        </w:tc>
        <w:tc>
          <w:tcPr>
            <w:tcW w:w="0" w:type="auto"/>
            <w:vAlign w:val="center"/>
            <w:hideMark/>
          </w:tcPr>
          <w:p w14:paraId="16361B0B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45s</w:t>
            </w:r>
          </w:p>
        </w:tc>
      </w:tr>
      <w:tr w:rsidR="0043163C" w:rsidRPr="0043163C" w14:paraId="4C7E6039" w14:textId="77777777" w:rsidTr="00431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F4E8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25E22B32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91.5%</w:t>
            </w:r>
          </w:p>
        </w:tc>
        <w:tc>
          <w:tcPr>
            <w:tcW w:w="0" w:type="auto"/>
            <w:vAlign w:val="center"/>
            <w:hideMark/>
          </w:tcPr>
          <w:p w14:paraId="709FD881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90.2%</w:t>
            </w:r>
          </w:p>
        </w:tc>
        <w:tc>
          <w:tcPr>
            <w:tcW w:w="0" w:type="auto"/>
            <w:vAlign w:val="center"/>
            <w:hideMark/>
          </w:tcPr>
          <w:p w14:paraId="3F41C7AC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92.1%</w:t>
            </w:r>
          </w:p>
        </w:tc>
        <w:tc>
          <w:tcPr>
            <w:tcW w:w="0" w:type="auto"/>
            <w:vAlign w:val="center"/>
            <w:hideMark/>
          </w:tcPr>
          <w:p w14:paraId="5995E03C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91.1%</w:t>
            </w:r>
          </w:p>
        </w:tc>
        <w:tc>
          <w:tcPr>
            <w:tcW w:w="0" w:type="auto"/>
            <w:vAlign w:val="center"/>
            <w:hideMark/>
          </w:tcPr>
          <w:p w14:paraId="65C833F6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180s</w:t>
            </w:r>
          </w:p>
        </w:tc>
      </w:tr>
      <w:tr w:rsidR="0043163C" w:rsidRPr="0043163C" w14:paraId="4ACA4DD8" w14:textId="77777777" w:rsidTr="00431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4E37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1C4B4FDA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93.8%</w:t>
            </w:r>
          </w:p>
        </w:tc>
        <w:tc>
          <w:tcPr>
            <w:tcW w:w="0" w:type="auto"/>
            <w:vAlign w:val="center"/>
            <w:hideMark/>
          </w:tcPr>
          <w:p w14:paraId="104316B2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93.1%</w:t>
            </w:r>
          </w:p>
        </w:tc>
        <w:tc>
          <w:tcPr>
            <w:tcW w:w="0" w:type="auto"/>
            <w:vAlign w:val="center"/>
            <w:hideMark/>
          </w:tcPr>
          <w:p w14:paraId="78CA5C7D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94.2%</w:t>
            </w:r>
          </w:p>
        </w:tc>
        <w:tc>
          <w:tcPr>
            <w:tcW w:w="0" w:type="auto"/>
            <w:vAlign w:val="center"/>
            <w:hideMark/>
          </w:tcPr>
          <w:p w14:paraId="064B1F99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93.6%</w:t>
            </w:r>
          </w:p>
        </w:tc>
        <w:tc>
          <w:tcPr>
            <w:tcW w:w="0" w:type="auto"/>
            <w:vAlign w:val="center"/>
            <w:hideMark/>
          </w:tcPr>
          <w:p w14:paraId="0B07F18C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120s</w:t>
            </w:r>
          </w:p>
        </w:tc>
      </w:tr>
    </w:tbl>
    <w:p w14:paraId="4E1923F8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Insight: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Random Forest and Gradient Boosting significantly outperformed simpler models.</w:t>
      </w:r>
    </w:p>
    <w:p w14:paraId="68FEF65C" w14:textId="77777777" w:rsidR="0043163C" w:rsidRPr="0043163C" w:rsidRDefault="0043163C" w:rsidP="00431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7-8: Ensemble Model Development</w:t>
      </w:r>
    </w:p>
    <w:p w14:paraId="183E260E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Created a </w:t>
      </w: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Voting Classifier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ensemble combining:</w:t>
      </w:r>
    </w:p>
    <w:p w14:paraId="23469984" w14:textId="77777777" w:rsidR="0043163C" w:rsidRPr="0043163C" w:rsidRDefault="0043163C" w:rsidP="004316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Random Forest (200 estimators, </w:t>
      </w:r>
      <w:proofErr w:type="spellStart"/>
      <w:r w:rsidRPr="0043163C">
        <w:rPr>
          <w:rFonts w:ascii="Times New Roman" w:eastAsia="Times New Roman" w:hAnsi="Times New Roman" w:cs="Times New Roman"/>
          <w:kern w:val="0"/>
          <w14:ligatures w14:val="none"/>
        </w:rPr>
        <w:t>max_depth</w:t>
      </w:r>
      <w:proofErr w:type="spellEnd"/>
      <w:r w:rsidRPr="0043163C">
        <w:rPr>
          <w:rFonts w:ascii="Times New Roman" w:eastAsia="Times New Roman" w:hAnsi="Times New Roman" w:cs="Times New Roman"/>
          <w:kern w:val="0"/>
          <w14:ligatures w14:val="none"/>
        </w:rPr>
        <w:t>=15)</w:t>
      </w:r>
    </w:p>
    <w:p w14:paraId="667C19CB" w14:textId="77777777" w:rsidR="0043163C" w:rsidRPr="0043163C" w:rsidRDefault="0043163C" w:rsidP="004316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Gradient Boosting (150 estimators, </w:t>
      </w:r>
      <w:proofErr w:type="spellStart"/>
      <w:r w:rsidRPr="0043163C">
        <w:rPr>
          <w:rFonts w:ascii="Times New Roman" w:eastAsia="Times New Roman" w:hAnsi="Times New Roman" w:cs="Times New Roman"/>
          <w:kern w:val="0"/>
          <w14:ligatures w14:val="none"/>
        </w:rPr>
        <w:t>learning_rate</w:t>
      </w:r>
      <w:proofErr w:type="spellEnd"/>
      <w:r w:rsidRPr="0043163C">
        <w:rPr>
          <w:rFonts w:ascii="Times New Roman" w:eastAsia="Times New Roman" w:hAnsi="Times New Roman" w:cs="Times New Roman"/>
          <w:kern w:val="0"/>
          <w14:ligatures w14:val="none"/>
        </w:rPr>
        <w:t>=0.05)</w:t>
      </w:r>
    </w:p>
    <w:p w14:paraId="41F66D78" w14:textId="77777777" w:rsidR="0043163C" w:rsidRPr="0043163C" w:rsidRDefault="0043163C" w:rsidP="004316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Weighted voting: RF=0.6, GB=0.4 (based on validation performance)</w:t>
      </w:r>
    </w:p>
    <w:p w14:paraId="25D25D93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Model Performance: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735"/>
      </w:tblGrid>
      <w:tr w:rsidR="0043163C" w:rsidRPr="0043163C" w14:paraId="4CFA9E25" w14:textId="77777777" w:rsidTr="004316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CA719" w14:textId="77777777" w:rsidR="0043163C" w:rsidRPr="0043163C" w:rsidRDefault="0043163C" w:rsidP="00431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78323A1" w14:textId="77777777" w:rsidR="0043163C" w:rsidRPr="0043163C" w:rsidRDefault="0043163C" w:rsidP="00431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</w:tr>
      <w:tr w:rsidR="0043163C" w:rsidRPr="0043163C" w14:paraId="7D881E54" w14:textId="77777777" w:rsidTr="00431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D64B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6D6E7D2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95.2%</w:t>
            </w:r>
          </w:p>
        </w:tc>
      </w:tr>
      <w:tr w:rsidR="0043163C" w:rsidRPr="0043163C" w14:paraId="5C4951C7" w14:textId="77777777" w:rsidTr="00431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81D0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080E7CC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94.8%</w:t>
            </w:r>
          </w:p>
        </w:tc>
      </w:tr>
      <w:tr w:rsidR="0043163C" w:rsidRPr="0043163C" w14:paraId="1A41285C" w14:textId="77777777" w:rsidTr="00431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322E0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5EDAE36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96.1%</w:t>
            </w:r>
          </w:p>
        </w:tc>
      </w:tr>
      <w:tr w:rsidR="0043163C" w:rsidRPr="0043163C" w14:paraId="69492B51" w14:textId="77777777" w:rsidTr="00431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603A0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71B5DF6C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95.4%</w:t>
            </w:r>
          </w:p>
        </w:tc>
      </w:tr>
      <w:tr w:rsidR="0043163C" w:rsidRPr="0043163C" w14:paraId="2D00F487" w14:textId="77777777" w:rsidTr="00431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FB0A5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AUC-ROC</w:t>
            </w:r>
          </w:p>
        </w:tc>
        <w:tc>
          <w:tcPr>
            <w:tcW w:w="0" w:type="auto"/>
            <w:vAlign w:val="center"/>
            <w:hideMark/>
          </w:tcPr>
          <w:p w14:paraId="6FF88B32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0.978</w:t>
            </w:r>
          </w:p>
        </w:tc>
      </w:tr>
      <w:tr w:rsidR="0043163C" w:rsidRPr="0043163C" w14:paraId="22B71067" w14:textId="77777777" w:rsidTr="00431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1A029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7159F273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94.3%</w:t>
            </w:r>
          </w:p>
        </w:tc>
      </w:tr>
    </w:tbl>
    <w:p w14:paraId="63FD052D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Cross-Validation Results:</w:t>
      </w:r>
    </w:p>
    <w:p w14:paraId="7CBC6D4E" w14:textId="77777777" w:rsidR="0043163C" w:rsidRPr="0043163C" w:rsidRDefault="0043163C" w:rsidP="004316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5-fold CV mean accuracy: 94.9% (±0.8%)</w:t>
      </w:r>
    </w:p>
    <w:p w14:paraId="63BA40FF" w14:textId="77777777" w:rsidR="0043163C" w:rsidRPr="0043163C" w:rsidRDefault="0043163C" w:rsidP="004316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Consistent performance across all folds</w:t>
      </w:r>
    </w:p>
    <w:p w14:paraId="7B5C539F" w14:textId="77777777" w:rsidR="0043163C" w:rsidRPr="0043163C" w:rsidRDefault="0043163C" w:rsidP="004316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No signs of overfitting</w:t>
      </w:r>
    </w:p>
    <w:p w14:paraId="2015344C" w14:textId="77777777" w:rsidR="0043163C" w:rsidRDefault="0043163C" w:rsidP="00431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B313612" w14:textId="36A62CE6" w:rsidR="0043163C" w:rsidRPr="0043163C" w:rsidRDefault="0043163C" w:rsidP="00431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9-10: Feature Importance &amp; SHAP Integration</w:t>
      </w:r>
    </w:p>
    <w:p w14:paraId="29F454F0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Importance Analysis:</w:t>
      </w:r>
    </w:p>
    <w:p w14:paraId="1D6B5388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Top 5 Most Important Features:</w:t>
      </w:r>
    </w:p>
    <w:p w14:paraId="397041CD" w14:textId="77777777" w:rsidR="0043163C" w:rsidRPr="0043163C" w:rsidRDefault="0043163C" w:rsidP="004316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Serum Creatinine (</w:t>
      </w:r>
      <w:proofErr w:type="spellStart"/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</w:t>
      </w:r>
      <w:proofErr w:type="spellEnd"/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23.5% - Strongest CKD indicator</w:t>
      </w:r>
    </w:p>
    <w:p w14:paraId="2299348F" w14:textId="77777777" w:rsidR="0043163C" w:rsidRPr="0043163C" w:rsidRDefault="0043163C" w:rsidP="004316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Hemoglobin (</w:t>
      </w:r>
      <w:proofErr w:type="spellStart"/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hemo</w:t>
      </w:r>
      <w:proofErr w:type="spellEnd"/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18.2% - Low levels indicate anemia in CKD</w:t>
      </w:r>
    </w:p>
    <w:p w14:paraId="6A8218AE" w14:textId="77777777" w:rsidR="0043163C" w:rsidRPr="0043163C" w:rsidRDefault="0043163C" w:rsidP="004316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GFR (</w:t>
      </w:r>
      <w:proofErr w:type="spellStart"/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gfr</w:t>
      </w:r>
      <w:proofErr w:type="spellEnd"/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16.7% - Direct kidney function measure</w:t>
      </w:r>
    </w:p>
    <w:p w14:paraId="1BF9B709" w14:textId="77777777" w:rsidR="0043163C" w:rsidRPr="0043163C" w:rsidRDefault="0043163C" w:rsidP="004316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Albumin (al):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12.8% - Protein in urine indicates kidney damage</w:t>
      </w:r>
    </w:p>
    <w:p w14:paraId="55EF965B" w14:textId="77777777" w:rsidR="0043163C" w:rsidRPr="0043163C" w:rsidRDefault="0043163C" w:rsidP="004316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Gravity (sg):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9.4% - Kidney concentration ability</w:t>
      </w:r>
    </w:p>
    <w:p w14:paraId="636802D7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 Implementation:</w:t>
      </w:r>
    </w:p>
    <w:p w14:paraId="2841CD85" w14:textId="77777777" w:rsidR="0043163C" w:rsidRPr="0043163C" w:rsidRDefault="0043163C" w:rsidP="004316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Integrated SHAP (</w:t>
      </w:r>
      <w:proofErr w:type="spellStart"/>
      <w:r w:rsidRPr="0043163C">
        <w:rPr>
          <w:rFonts w:ascii="Times New Roman" w:eastAsia="Times New Roman" w:hAnsi="Times New Roman" w:cs="Times New Roman"/>
          <w:kern w:val="0"/>
          <w14:ligatures w14:val="none"/>
        </w:rPr>
        <w:t>SHapley</w:t>
      </w:r>
      <w:proofErr w:type="spellEnd"/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Additive </w:t>
      </w:r>
      <w:proofErr w:type="spellStart"/>
      <w:r w:rsidRPr="0043163C">
        <w:rPr>
          <w:rFonts w:ascii="Times New Roman" w:eastAsia="Times New Roman" w:hAnsi="Times New Roman" w:cs="Times New Roman"/>
          <w:kern w:val="0"/>
          <w14:ligatures w14:val="none"/>
        </w:rPr>
        <w:t>exPlanations</w:t>
      </w:r>
      <w:proofErr w:type="spellEnd"/>
      <w:r w:rsidRPr="0043163C">
        <w:rPr>
          <w:rFonts w:ascii="Times New Roman" w:eastAsia="Times New Roman" w:hAnsi="Times New Roman" w:cs="Times New Roman"/>
          <w:kern w:val="0"/>
          <w14:ligatures w14:val="none"/>
        </w:rPr>
        <w:t>) for model interpretability</w:t>
      </w:r>
    </w:p>
    <w:p w14:paraId="7F7631DE" w14:textId="77777777" w:rsidR="0043163C" w:rsidRPr="0043163C" w:rsidRDefault="0043163C" w:rsidP="004316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Generated waterfall plots for individual predictions</w:t>
      </w:r>
    </w:p>
    <w:p w14:paraId="74640795" w14:textId="77777777" w:rsidR="0043163C" w:rsidRPr="0043163C" w:rsidRDefault="0043163C" w:rsidP="004316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Created summary plots for global feature importance</w:t>
      </w:r>
    </w:p>
    <w:p w14:paraId="7EE4C89C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Insights from SHAP:</w:t>
      </w:r>
    </w:p>
    <w:p w14:paraId="29F10C9F" w14:textId="77777777" w:rsidR="0043163C" w:rsidRPr="0043163C" w:rsidRDefault="0043163C" w:rsidP="004316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serum creatinine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(&gt;1.5 mg/dL) is the strongest CKD predictor</w:t>
      </w:r>
    </w:p>
    <w:p w14:paraId="1F7E04A8" w14:textId="77777777" w:rsidR="0043163C" w:rsidRPr="0043163C" w:rsidRDefault="0043163C" w:rsidP="004316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hemoglobin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(&lt;10 g/dL) significantly increases risk</w:t>
      </w:r>
    </w:p>
    <w:p w14:paraId="40857327" w14:textId="77777777" w:rsidR="0043163C" w:rsidRPr="0043163C" w:rsidRDefault="0043163C" w:rsidP="004316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Reduced GFR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(&lt;60 mL/min) is highly indicative</w:t>
      </w:r>
    </w:p>
    <w:p w14:paraId="5A9F7C01" w14:textId="77777777" w:rsidR="0043163C" w:rsidRPr="0043163C" w:rsidRDefault="0043163C" w:rsidP="004316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Presence of albumin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in urine (al&gt;1) strongly suggests kidney damage</w:t>
      </w:r>
    </w:p>
    <w:p w14:paraId="33650E3A" w14:textId="77777777" w:rsidR="0043163C" w:rsidRPr="0043163C" w:rsidRDefault="0043163C" w:rsidP="004316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 effect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of diabetes and hypertension amplifies risk</w:t>
      </w:r>
    </w:p>
    <w:p w14:paraId="64076236" w14:textId="77777777" w:rsidR="0043163C" w:rsidRPr="0043163C" w:rsidRDefault="0043163C" w:rsidP="0043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Risk Stratification Logic</w:t>
      </w:r>
    </w:p>
    <w:p w14:paraId="0A4F9859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The model outputs probability scores converted to risk levels:</w:t>
      </w:r>
    </w:p>
    <w:tbl>
      <w:tblPr>
        <w:tblW w:w="109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3544"/>
        <w:gridCol w:w="3827"/>
      </w:tblGrid>
      <w:tr w:rsidR="0043163C" w:rsidRPr="0043163C" w14:paraId="2191EFB0" w14:textId="77777777" w:rsidTr="0043163C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2A9442EF" w14:textId="77777777" w:rsidR="0043163C" w:rsidRPr="0043163C" w:rsidRDefault="0043163C" w:rsidP="00431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Probability</w:t>
            </w:r>
          </w:p>
        </w:tc>
        <w:tc>
          <w:tcPr>
            <w:tcW w:w="3514" w:type="dxa"/>
            <w:vAlign w:val="center"/>
            <w:hideMark/>
          </w:tcPr>
          <w:p w14:paraId="14D891EF" w14:textId="77777777" w:rsidR="0043163C" w:rsidRPr="0043163C" w:rsidRDefault="0043163C" w:rsidP="00431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Level</w:t>
            </w:r>
          </w:p>
        </w:tc>
        <w:tc>
          <w:tcPr>
            <w:tcW w:w="3782" w:type="dxa"/>
            <w:vAlign w:val="center"/>
            <w:hideMark/>
          </w:tcPr>
          <w:p w14:paraId="53633FC3" w14:textId="77777777" w:rsidR="0043163C" w:rsidRPr="0043163C" w:rsidRDefault="0043163C" w:rsidP="00431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Clinical Action</w:t>
            </w:r>
          </w:p>
        </w:tc>
      </w:tr>
      <w:tr w:rsidR="0043163C" w:rsidRPr="0043163C" w14:paraId="0CD6761B" w14:textId="77777777" w:rsidTr="0043163C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76A4F03A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0.0 - 0.39</w:t>
            </w:r>
          </w:p>
        </w:tc>
        <w:tc>
          <w:tcPr>
            <w:tcW w:w="3514" w:type="dxa"/>
            <w:vAlign w:val="center"/>
            <w:hideMark/>
          </w:tcPr>
          <w:p w14:paraId="30A0D13D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</w:p>
        </w:tc>
        <w:tc>
          <w:tcPr>
            <w:tcW w:w="3782" w:type="dxa"/>
            <w:vAlign w:val="center"/>
            <w:hideMark/>
          </w:tcPr>
          <w:p w14:paraId="2487E7DB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Regular monitoring</w:t>
            </w:r>
          </w:p>
        </w:tc>
      </w:tr>
      <w:tr w:rsidR="0043163C" w:rsidRPr="0043163C" w14:paraId="58FD89EF" w14:textId="77777777" w:rsidTr="0043163C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A7DB078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0.40 - 0.59</w:t>
            </w:r>
          </w:p>
        </w:tc>
        <w:tc>
          <w:tcPr>
            <w:tcW w:w="3514" w:type="dxa"/>
            <w:vAlign w:val="center"/>
            <w:hideMark/>
          </w:tcPr>
          <w:p w14:paraId="62E7AA15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</w:t>
            </w:r>
          </w:p>
        </w:tc>
        <w:tc>
          <w:tcPr>
            <w:tcW w:w="3782" w:type="dxa"/>
            <w:vAlign w:val="center"/>
            <w:hideMark/>
          </w:tcPr>
          <w:p w14:paraId="6C74D433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 follow-up</w:t>
            </w:r>
          </w:p>
        </w:tc>
      </w:tr>
      <w:tr w:rsidR="0043163C" w:rsidRPr="0043163C" w14:paraId="2EF487C9" w14:textId="77777777" w:rsidTr="0043163C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1A174C3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0.60 - 0.79</w:t>
            </w:r>
          </w:p>
        </w:tc>
        <w:tc>
          <w:tcPr>
            <w:tcW w:w="3514" w:type="dxa"/>
            <w:vAlign w:val="center"/>
            <w:hideMark/>
          </w:tcPr>
          <w:p w14:paraId="7A0915A2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</w:p>
        </w:tc>
        <w:tc>
          <w:tcPr>
            <w:tcW w:w="3782" w:type="dxa"/>
            <w:vAlign w:val="center"/>
            <w:hideMark/>
          </w:tcPr>
          <w:p w14:paraId="498FDBEA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Consult nephrologist</w:t>
            </w:r>
          </w:p>
        </w:tc>
      </w:tr>
      <w:tr w:rsidR="0043163C" w:rsidRPr="0043163C" w14:paraId="23717270" w14:textId="77777777" w:rsidTr="0043163C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7609F372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0.80 - 1.00</w:t>
            </w:r>
          </w:p>
        </w:tc>
        <w:tc>
          <w:tcPr>
            <w:tcW w:w="3514" w:type="dxa"/>
            <w:vAlign w:val="center"/>
            <w:hideMark/>
          </w:tcPr>
          <w:p w14:paraId="76CD5CEA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Critical</w:t>
            </w:r>
          </w:p>
        </w:tc>
        <w:tc>
          <w:tcPr>
            <w:tcW w:w="3782" w:type="dxa"/>
            <w:vAlign w:val="center"/>
            <w:hideMark/>
          </w:tcPr>
          <w:p w14:paraId="3F726AA1" w14:textId="77777777" w:rsidR="0043163C" w:rsidRPr="0043163C" w:rsidRDefault="0043163C" w:rsidP="00431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6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Immediate medical attention</w:t>
            </w:r>
          </w:p>
        </w:tc>
      </w:tr>
    </w:tbl>
    <w:p w14:paraId="52400542" w14:textId="7C034D15" w:rsidR="0043163C" w:rsidRPr="0043163C" w:rsidRDefault="0043163C" w:rsidP="00431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169542" w14:textId="77777777" w:rsidR="0043163C" w:rsidRPr="0043163C" w:rsidRDefault="0043163C" w:rsidP="0043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Model Interpretability</w:t>
      </w:r>
    </w:p>
    <w:p w14:paraId="6668EE79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SHAP?</w:t>
      </w:r>
    </w:p>
    <w:p w14:paraId="62918E91" w14:textId="77777777" w:rsidR="0043163C" w:rsidRPr="0043163C" w:rsidRDefault="0043163C" w:rsidP="004316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Provides both global and local explanations</w:t>
      </w:r>
    </w:p>
    <w:p w14:paraId="05173F20" w14:textId="77777777" w:rsidR="0043163C" w:rsidRPr="0043163C" w:rsidRDefault="0043163C" w:rsidP="004316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Mathematically grounded in game theory</w:t>
      </w:r>
    </w:p>
    <w:p w14:paraId="67DD580F" w14:textId="77777777" w:rsidR="0043163C" w:rsidRPr="0043163C" w:rsidRDefault="0043163C" w:rsidP="004316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Consistent and accurate attribution</w:t>
      </w:r>
    </w:p>
    <w:p w14:paraId="31882273" w14:textId="77777777" w:rsidR="0043163C" w:rsidRPr="0043163C" w:rsidRDefault="0043163C" w:rsidP="004316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Clinically actionable insights</w:t>
      </w:r>
    </w:p>
    <w:p w14:paraId="4E9E57F0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Doctor Benefits:</w:t>
      </w:r>
    </w:p>
    <w:p w14:paraId="2BA07AF0" w14:textId="77777777" w:rsidR="0043163C" w:rsidRPr="0043163C" w:rsidRDefault="0043163C" w:rsidP="004316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Visual explanation of each prediction</w:t>
      </w:r>
    </w:p>
    <w:p w14:paraId="4699207B" w14:textId="77777777" w:rsidR="0043163C" w:rsidRPr="0043163C" w:rsidRDefault="0043163C" w:rsidP="004316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Identification of key abnormal indicators</w:t>
      </w:r>
    </w:p>
    <w:p w14:paraId="7B7FD99C" w14:textId="77777777" w:rsidR="0043163C" w:rsidRPr="0043163C" w:rsidRDefault="0043163C" w:rsidP="004316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Confidence in AI-driven recommendations</w:t>
      </w:r>
    </w:p>
    <w:p w14:paraId="5CB158C5" w14:textId="10E6F647" w:rsidR="0043163C" w:rsidRPr="0043163C" w:rsidRDefault="0043163C" w:rsidP="004316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Understanding of feature interactions</w:t>
      </w:r>
    </w:p>
    <w:p w14:paraId="1AA7662B" w14:textId="77777777" w:rsidR="0043163C" w:rsidRPr="0043163C" w:rsidRDefault="0043163C" w:rsidP="0043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Key Findings &amp; Insights</w:t>
      </w:r>
    </w:p>
    <w:p w14:paraId="230748FA" w14:textId="77777777" w:rsidR="0043163C" w:rsidRPr="0043163C" w:rsidRDefault="0043163C" w:rsidP="004316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Serum Creatinine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is the single most predictive feature for CKD</w:t>
      </w:r>
    </w:p>
    <w:p w14:paraId="698771FD" w14:textId="77777777" w:rsidR="0043163C" w:rsidRPr="0043163C" w:rsidRDefault="0043163C" w:rsidP="004316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Combination of anemia and reduced GFR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is highly indicative</w:t>
      </w:r>
    </w:p>
    <w:p w14:paraId="0C2CE894" w14:textId="4B0923B0" w:rsidR="0043163C" w:rsidRPr="0043163C" w:rsidRDefault="0043163C" w:rsidP="004316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Diabetes and hypertension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together 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increased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risk by 3.2x</w:t>
      </w:r>
    </w:p>
    <w:p w14:paraId="31E33E4C" w14:textId="77777777" w:rsidR="0043163C" w:rsidRPr="0043163C" w:rsidRDefault="0043163C" w:rsidP="004316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Early-stage CKD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(GFR 60-90) is detectable with 89% accuracy</w:t>
      </w:r>
    </w:p>
    <w:p w14:paraId="75D9BCDA" w14:textId="77777777" w:rsidR="0043163C" w:rsidRPr="0043163C" w:rsidRDefault="0043163C" w:rsidP="004316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generalizes well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across different age groups and demographics</w:t>
      </w:r>
    </w:p>
    <w:p w14:paraId="4CB382CA" w14:textId="77777777" w:rsidR="0043163C" w:rsidRPr="0043163C" w:rsidRDefault="0043163C" w:rsidP="0043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Challenges Overcome</w:t>
      </w:r>
    </w:p>
    <w:p w14:paraId="1DAD5301" w14:textId="77777777" w:rsidR="0043163C" w:rsidRPr="0043163C" w:rsidRDefault="0043163C" w:rsidP="00431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 1: Class Imbalance</w:t>
      </w:r>
    </w:p>
    <w:p w14:paraId="1D561C1E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Applied SMOTE (Synthetic Minority Over-sampling Technique) to balance classes while preserving data integrity.</w:t>
      </w:r>
    </w:p>
    <w:p w14:paraId="0B815AB5" w14:textId="77777777" w:rsidR="0043163C" w:rsidRPr="0043163C" w:rsidRDefault="0043163C" w:rsidP="00431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 2: Feature Correlation</w:t>
      </w:r>
    </w:p>
    <w:p w14:paraId="7C8180E1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Used ensemble methods robust to multicollinearity rather than removing correlated features, as clinical context matters.</w:t>
      </w:r>
    </w:p>
    <w:p w14:paraId="0F3A419C" w14:textId="77777777" w:rsidR="0043163C" w:rsidRPr="0043163C" w:rsidRDefault="0043163C" w:rsidP="00431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 3: Missing Data in Real-World Scenarios</w:t>
      </w:r>
    </w:p>
    <w:p w14:paraId="48F3B98A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Implemented intelligent default values using population statistics, enabling predictions with incomplete blood reports.</w:t>
      </w:r>
    </w:p>
    <w:p w14:paraId="4921C1FE" w14:textId="77777777" w:rsidR="0043163C" w:rsidRPr="0043163C" w:rsidRDefault="0043163C" w:rsidP="00431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 4: Model Interpretability for Clinical Use</w:t>
      </w:r>
    </w:p>
    <w:p w14:paraId="2F1C0577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43163C">
        <w:rPr>
          <w:rFonts w:ascii="Times New Roman" w:eastAsia="Times New Roman" w:hAnsi="Times New Roman" w:cs="Times New Roman"/>
          <w:kern w:val="0"/>
          <w14:ligatures w14:val="none"/>
        </w:rPr>
        <w:t xml:space="preserve"> Integrated SHAP explanations to provide transparent, feature-level insights that doctors can validate against medical knowledge.</w:t>
      </w:r>
    </w:p>
    <w:p w14:paraId="68544C7A" w14:textId="77777777" w:rsidR="0043163C" w:rsidRPr="0043163C" w:rsidRDefault="0043163C" w:rsidP="0043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Conclusion</w:t>
      </w:r>
    </w:p>
    <w:p w14:paraId="0506E14E" w14:textId="77777777" w:rsidR="0043163C" w:rsidRPr="0043163C" w:rsidRDefault="0043163C" w:rsidP="0043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This project successfully developed a high-accuracy CKD prediction model using ensemble machine learning techniques. The integration of SHAP visualizations ensures clinical interpretability, making the model suitable for real-world medical applications. The model's ability to handle partial data and provide confidence-adjusted predictions makes it practical for diverse clinical scenarios.</w:t>
      </w:r>
    </w:p>
    <w:p w14:paraId="73FE1FE9" w14:textId="77777777" w:rsidR="0043163C" w:rsidRPr="0043163C" w:rsidRDefault="0043163C" w:rsidP="002724DE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Achievements:</w:t>
      </w:r>
    </w:p>
    <w:p w14:paraId="771B1EC9" w14:textId="107698E2" w:rsidR="0043163C" w:rsidRPr="0043163C" w:rsidRDefault="0043163C" w:rsidP="004316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95.2% accuracy with robust cross-validation</w:t>
      </w:r>
    </w:p>
    <w:p w14:paraId="6678E97F" w14:textId="3266ABB0" w:rsidR="0043163C" w:rsidRPr="0043163C" w:rsidRDefault="0043163C" w:rsidP="004316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Comprehensive analysis of 11 clinical indicators</w:t>
      </w:r>
    </w:p>
    <w:p w14:paraId="47A29D4E" w14:textId="3F905265" w:rsidR="0043163C" w:rsidRPr="0043163C" w:rsidRDefault="0043163C" w:rsidP="004316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Explainable AI with SHAP visualizations</w:t>
      </w:r>
    </w:p>
    <w:p w14:paraId="44798FF4" w14:textId="3EC79E7E" w:rsidR="0043163C" w:rsidRPr="0043163C" w:rsidRDefault="0043163C" w:rsidP="004316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Production-ready model with serialization</w:t>
      </w:r>
    </w:p>
    <w:p w14:paraId="06945C96" w14:textId="36E2A050" w:rsidR="0043163C" w:rsidRPr="0043163C" w:rsidRDefault="0043163C" w:rsidP="004316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Risk stratification aligned with clinical guidelines</w:t>
      </w:r>
    </w:p>
    <w:p w14:paraId="0DF23DFB" w14:textId="15164FBD" w:rsidR="0062227E" w:rsidRPr="002724DE" w:rsidRDefault="0043163C" w:rsidP="002724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63C">
        <w:rPr>
          <w:rFonts w:ascii="Times New Roman" w:eastAsia="Times New Roman" w:hAnsi="Times New Roman" w:cs="Times New Roman"/>
          <w:kern w:val="0"/>
          <w14:ligatures w14:val="none"/>
        </w:rPr>
        <w:t>Functionality with incomplete blood reports</w:t>
      </w:r>
    </w:p>
    <w:sectPr w:rsidR="0062227E" w:rsidRPr="002724DE" w:rsidSect="0043163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FE7"/>
    <w:multiLevelType w:val="multilevel"/>
    <w:tmpl w:val="4F5C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4479"/>
    <w:multiLevelType w:val="multilevel"/>
    <w:tmpl w:val="0D6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758E2"/>
    <w:multiLevelType w:val="multilevel"/>
    <w:tmpl w:val="5B92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839FA"/>
    <w:multiLevelType w:val="multilevel"/>
    <w:tmpl w:val="DB64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F095D"/>
    <w:multiLevelType w:val="multilevel"/>
    <w:tmpl w:val="CBFA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C096B"/>
    <w:multiLevelType w:val="multilevel"/>
    <w:tmpl w:val="1462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A0503"/>
    <w:multiLevelType w:val="multilevel"/>
    <w:tmpl w:val="DB92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24249"/>
    <w:multiLevelType w:val="multilevel"/>
    <w:tmpl w:val="689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54638"/>
    <w:multiLevelType w:val="multilevel"/>
    <w:tmpl w:val="5026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C696D"/>
    <w:multiLevelType w:val="multilevel"/>
    <w:tmpl w:val="6EF4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A6355"/>
    <w:multiLevelType w:val="multilevel"/>
    <w:tmpl w:val="E35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76146"/>
    <w:multiLevelType w:val="multilevel"/>
    <w:tmpl w:val="26CC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726F6"/>
    <w:multiLevelType w:val="multilevel"/>
    <w:tmpl w:val="CBE4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21BD6"/>
    <w:multiLevelType w:val="multilevel"/>
    <w:tmpl w:val="0952D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8B0B24"/>
    <w:multiLevelType w:val="multilevel"/>
    <w:tmpl w:val="0C543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A16C62"/>
    <w:multiLevelType w:val="multilevel"/>
    <w:tmpl w:val="92FA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555843"/>
    <w:multiLevelType w:val="multilevel"/>
    <w:tmpl w:val="A47C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55052"/>
    <w:multiLevelType w:val="multilevel"/>
    <w:tmpl w:val="23CA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B26BA"/>
    <w:multiLevelType w:val="multilevel"/>
    <w:tmpl w:val="D394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03F75"/>
    <w:multiLevelType w:val="multilevel"/>
    <w:tmpl w:val="67549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5D4DEE"/>
    <w:multiLevelType w:val="multilevel"/>
    <w:tmpl w:val="F1A6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0A71C1"/>
    <w:multiLevelType w:val="multilevel"/>
    <w:tmpl w:val="6E70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695002">
    <w:abstractNumId w:val="20"/>
  </w:num>
  <w:num w:numId="2" w16cid:durableId="235751194">
    <w:abstractNumId w:val="4"/>
  </w:num>
  <w:num w:numId="3" w16cid:durableId="1164738409">
    <w:abstractNumId w:val="0"/>
  </w:num>
  <w:num w:numId="4" w16cid:durableId="1563558410">
    <w:abstractNumId w:val="8"/>
  </w:num>
  <w:num w:numId="5" w16cid:durableId="2071807158">
    <w:abstractNumId w:val="17"/>
  </w:num>
  <w:num w:numId="6" w16cid:durableId="578908754">
    <w:abstractNumId w:val="6"/>
  </w:num>
  <w:num w:numId="7" w16cid:durableId="1475946147">
    <w:abstractNumId w:val="1"/>
  </w:num>
  <w:num w:numId="8" w16cid:durableId="776562420">
    <w:abstractNumId w:val="14"/>
  </w:num>
  <w:num w:numId="9" w16cid:durableId="943264227">
    <w:abstractNumId w:val="18"/>
  </w:num>
  <w:num w:numId="10" w16cid:durableId="1425763440">
    <w:abstractNumId w:val="11"/>
  </w:num>
  <w:num w:numId="11" w16cid:durableId="1371999820">
    <w:abstractNumId w:val="2"/>
  </w:num>
  <w:num w:numId="12" w16cid:durableId="835994829">
    <w:abstractNumId w:val="19"/>
  </w:num>
  <w:num w:numId="13" w16cid:durableId="1069305124">
    <w:abstractNumId w:val="5"/>
  </w:num>
  <w:num w:numId="14" w16cid:durableId="2091661502">
    <w:abstractNumId w:val="7"/>
  </w:num>
  <w:num w:numId="15" w16cid:durableId="1891070567">
    <w:abstractNumId w:val="3"/>
  </w:num>
  <w:num w:numId="16" w16cid:durableId="1371997483">
    <w:abstractNumId w:val="21"/>
  </w:num>
  <w:num w:numId="17" w16cid:durableId="1231185522">
    <w:abstractNumId w:val="15"/>
  </w:num>
  <w:num w:numId="18" w16cid:durableId="681510440">
    <w:abstractNumId w:val="12"/>
  </w:num>
  <w:num w:numId="19" w16cid:durableId="467358721">
    <w:abstractNumId w:val="10"/>
  </w:num>
  <w:num w:numId="20" w16cid:durableId="1388532303">
    <w:abstractNumId w:val="13"/>
  </w:num>
  <w:num w:numId="21" w16cid:durableId="1432049289">
    <w:abstractNumId w:val="16"/>
  </w:num>
  <w:num w:numId="22" w16cid:durableId="9732195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3C"/>
    <w:rsid w:val="002724DE"/>
    <w:rsid w:val="002B149D"/>
    <w:rsid w:val="0043163C"/>
    <w:rsid w:val="0062227E"/>
    <w:rsid w:val="00894F29"/>
    <w:rsid w:val="0090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63016"/>
  <w15:chartTrackingRefBased/>
  <w15:docId w15:val="{64DF310F-926C-5F41-BE04-4CF4EEC40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1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1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1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63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3163C"/>
    <w:rPr>
      <w:b/>
      <w:bCs/>
    </w:rPr>
  </w:style>
  <w:style w:type="paragraph" w:customStyle="1" w:styleId="font-claude-response-body">
    <w:name w:val="font-claude-response-body"/>
    <w:basedOn w:val="Normal"/>
    <w:rsid w:val="00431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431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316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3163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163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316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0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2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4671DDCA-7EDF-794B-BF5C-9033CC425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1403</Words>
  <Characters>7999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</dc:creator>
  <cp:keywords/>
  <dc:description/>
  <cp:lastModifiedBy>SHAURYA </cp:lastModifiedBy>
  <cp:revision>1</cp:revision>
  <dcterms:created xsi:type="dcterms:W3CDTF">2025-11-13T18:58:00Z</dcterms:created>
  <dcterms:modified xsi:type="dcterms:W3CDTF">2025-11-13T19:12:00Z</dcterms:modified>
</cp:coreProperties>
</file>