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团队入住需求及设计文档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numPr>
          <w:ilvl w:val="1"/>
          <w:numId w:val="1"/>
        </w:num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教育团队</w:t>
      </w:r>
    </w:p>
    <w:p>
      <w:pPr>
        <w:numPr>
          <w:ilvl w:val="0"/>
          <w:numId w:val="0"/>
        </w:numPr>
        <w:bidi w:val="0"/>
        <w:spacing w:line="360" w:lineRule="auto"/>
        <w:ind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来源于跨地域考试，培训等。1.平台人员与学校协商订单，确定大概学生数量，房间数量，住房天数，付款方式等；2.学生填写报名信息，缴费，系统自动分配房间；3.填入车辆信息并发送提醒，从出发地发车至考试地区酒店，住宿，发送即时提醒，考点接送，返程等的一条龙服务。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1"/>
          <w:numId w:val="1"/>
        </w:num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会议团队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来源于公司会议等。1.平台人员与公司协商订单，确定会议人数，房间数，住房天数，付款方式等；2.主会方制作生成会议邀请函；3.参会方填写信息，确定住宿方式，付款。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1"/>
          <w:numId w:val="1"/>
        </w:num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旅行团团队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来源于旅行团等。1.平台人员与旅行团协商订单，确定团队人数，房间数，住房天数，付款金额等；2.导入excel，系统分配房间；3.导游查看房间分配，提供自助更改服务。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主体功能描述及界面说明</w:t>
      </w:r>
      <w:r>
        <w:rPr>
          <w:rFonts w:hint="eastAsia"/>
          <w:color w:val="FF0000"/>
          <w:sz w:val="24"/>
          <w:szCs w:val="24"/>
          <w:lang w:val="en-US" w:eastAsia="zh-CN"/>
        </w:rPr>
        <w:t>（实际页面以eTeam界面—团队为主）</w:t>
      </w:r>
    </w:p>
    <w:p>
      <w:pPr>
        <w:pStyle w:val="4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教育订单</w:t>
      </w:r>
      <w:bookmarkStart w:id="0" w:name="_GoBack"/>
      <w:bookmarkEnd w:id="0"/>
    </w:p>
    <w:p>
      <w:pPr>
        <w:numPr>
          <w:ilvl w:val="0"/>
          <w:numId w:val="0"/>
        </w:num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平台人员根据考试信息创建考试模板，以便于同样的考试不必重复多次新建。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73040" cy="2953385"/>
            <wp:effectExtent l="0" t="0" r="3810" b="1841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创建考试路线模板</w:t>
      </w: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平台人员与校方确定大概人数，房间数量，住房天数，出发地点，入住时间，返程时间，付款方式及金额，负责人联系方式，选择考试模板并创建为订单。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7960" cy="3001645"/>
            <wp:effectExtent l="0" t="0" r="8890" b="825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选择创建考试路线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3515" cy="2961005"/>
            <wp:effectExtent l="0" t="0" r="13335" b="10795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/>
          <w:lang w:val="en-US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编辑考试模板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70500" cy="2958465"/>
            <wp:effectExtent l="0" t="0" r="635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/>
          <w:lang w:val="en-US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补充订单信息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5420" cy="2987040"/>
            <wp:effectExtent l="0" t="0" r="11430" b="381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生成链接和二维码</w:t>
      </w: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如订单需要统一支付，则发送统一支付链接给负责人付款，不需统一付款或学生付款的则发送学生报名链接、二维码图片给负责人。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3515" cy="2938145"/>
            <wp:effectExtent l="0" t="0" r="13335" b="14605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统一付款界面</w:t>
      </w: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学生扫码或点击链接打开报名页面，查看考试信息是否与自己相符合，选择自己考点，出发地点，以及个人信息用于注册会员，选择需要的住宿方式。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7960" cy="5233670"/>
            <wp:effectExtent l="0" t="0" r="8890" b="508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3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学生确认考试信息填写界面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71135" cy="3131820"/>
            <wp:effectExtent l="0" t="0" r="5715" b="11430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不同住宿方式对应的付款界面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6055" cy="3073400"/>
            <wp:effectExtent l="0" t="0" r="10795" b="12700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支付完成界面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71135" cy="3116580"/>
            <wp:effectExtent l="0" t="0" r="5715" b="7620"/>
            <wp:docPr id="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报名成功界面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进入到团队管理页面，选择要使用的团队类型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73040" cy="2983230"/>
            <wp:effectExtent l="0" t="0" r="3810" b="762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团队订单管理界面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选择教育，进入教育订单管理界面，查看订单信息，可以再此页面创建教育订单，点击条目进入查看订单详情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7325" cy="2964815"/>
            <wp:effectExtent l="0" t="0" r="9525" b="698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教育订单管理界面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查看教育订单详情，可以修改订单，取消订单。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70500" cy="3020695"/>
            <wp:effectExtent l="0" t="0" r="6350" b="825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教育订单详情界面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教育订单查看分配信息，查看分配类型的详情，同时可以在车辆界面添加车辆信息，发送提醒等。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8595" cy="2934970"/>
            <wp:effectExtent l="0" t="0" r="8255" b="1778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教育分配详情界面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通过不同分配方式进入显示的分配详情，以及点击学生进入的学生详情。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7325" cy="2945765"/>
            <wp:effectExtent l="0" t="0" r="9525" b="698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教育学生详情界面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再教育分配详情页选择需要发送提醒的群组。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70500" cy="2949575"/>
            <wp:effectExtent l="0" t="0" r="6350" b="317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教育学生详情界面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编辑需要发送的信息。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7325" cy="2964180"/>
            <wp:effectExtent l="0" t="0" r="9525" b="762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编辑提醒界面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会议订单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进入会议管理页面选择【会议】，进入订单管理页面查看订单列表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360" w:lineRule="auto"/>
        <w:jc w:val="both"/>
      </w:pPr>
      <w:r>
        <w:drawing>
          <wp:inline distT="0" distB="0" distL="114300" distR="114300">
            <wp:extent cx="5270500" cy="2967355"/>
            <wp:effectExtent l="0" t="0" r="6350" b="444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选择订单类型界面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360" w:lineRule="auto"/>
        <w:jc w:val="both"/>
      </w:pPr>
      <w:r>
        <w:drawing>
          <wp:inline distT="0" distB="0" distL="114300" distR="114300">
            <wp:extent cx="5269230" cy="2978150"/>
            <wp:effectExtent l="0" t="0" r="7620" b="1270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选择订单类型界面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360" w:lineRule="auto"/>
        <w:jc w:val="both"/>
      </w:pPr>
      <w:r>
        <w:drawing>
          <wp:inline distT="0" distB="0" distL="114300" distR="114300">
            <wp:extent cx="5268595" cy="3124200"/>
            <wp:effectExtent l="0" t="0" r="8255" b="0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创建会议界面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360" w:lineRule="auto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选择一个订单进入查看详情，选择查看参会信息可以看到参会人员信息及房间分配情况，并可以对其作出改变，可以对人员发送提醒信息。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360" w:lineRule="auto"/>
        <w:jc w:val="both"/>
      </w:pPr>
      <w:r>
        <w:drawing>
          <wp:inline distT="0" distB="0" distL="114300" distR="114300">
            <wp:extent cx="5273040" cy="2937510"/>
            <wp:effectExtent l="0" t="0" r="3810" b="1524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查看订单详情界面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用户比对成功后显示用户订单列表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用户选择一个订单进入房间选择页面，根据该订单的房间数量提示用户，或可点击随机分房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房间选择完成后进入房间列表页面，可在房间列表通过人证比对增加、修改入住人（也可以提前添加入住人【微信小程序】，同样需要比对）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确定信息后可在小程序及公众号查看订单和使用一键开锁功能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旅行团订单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流程图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教育订单入住流程图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73040" cy="3862705"/>
            <wp:effectExtent l="0" t="0" r="0" b="0"/>
            <wp:docPr id="16" name="图片 16" descr="考试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考试流程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会议订单入住流程图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4621530"/>
            <wp:effectExtent l="0" t="0" r="0" b="0"/>
            <wp:docPr id="17" name="图片 17" descr="会议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会议流程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 旅行团订单流程图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38375" cy="4695825"/>
            <wp:effectExtent l="0" t="0" r="0" b="0"/>
            <wp:docPr id="23" name="图片 23" descr="旅行团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旅行团流程图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功能页面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OTA订单入住页面及小程序订单入住页面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创建OTA订单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4128770"/>
            <wp:effectExtent l="0" t="0" r="2540" b="12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订房机查询OTA订单</w:t>
      </w:r>
      <w:r>
        <w:rPr>
          <w:rFonts w:hint="eastAsia"/>
          <w:b/>
          <w:bCs/>
          <w:sz w:val="24"/>
          <w:szCs w:val="24"/>
          <w:lang w:val="en-US" w:eastAsia="zh-CN"/>
        </w:rPr>
        <w:t>页面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54500" cy="2785110"/>
            <wp:effectExtent l="0" t="0" r="12700" b="381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OTA/小程序 订单列表页面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145665"/>
            <wp:effectExtent l="0" t="0" r="3810" b="317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小程序订单选择房间页面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072130"/>
            <wp:effectExtent l="0" t="0" r="3810" b="635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OTA/小程序 添加/修改入住人页面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469515"/>
            <wp:effectExtent l="0" t="0" r="5080" b="146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rcRect b="75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二维码展示页面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671445"/>
            <wp:effectExtent l="0" t="0" r="10160" b="1079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90C5C8E"/>
    <w:multiLevelType w:val="multilevel"/>
    <w:tmpl w:val="C90C5C8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C9DA70B9"/>
    <w:multiLevelType w:val="singleLevel"/>
    <w:tmpl w:val="C9DA70B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ADF2CDB"/>
    <w:multiLevelType w:val="singleLevel"/>
    <w:tmpl w:val="2ADF2C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6C99F18D"/>
    <w:multiLevelType w:val="singleLevel"/>
    <w:tmpl w:val="6C99F1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B33C16"/>
    <w:rsid w:val="0A71463B"/>
    <w:rsid w:val="146243AC"/>
    <w:rsid w:val="1E2E36D7"/>
    <w:rsid w:val="22B33C16"/>
    <w:rsid w:val="26A20348"/>
    <w:rsid w:val="27E75FD6"/>
    <w:rsid w:val="2C3F420C"/>
    <w:rsid w:val="39071056"/>
    <w:rsid w:val="3B5636C3"/>
    <w:rsid w:val="3F554B57"/>
    <w:rsid w:val="3FAD7528"/>
    <w:rsid w:val="42DB509F"/>
    <w:rsid w:val="501E33BF"/>
    <w:rsid w:val="69D32571"/>
    <w:rsid w:val="70855360"/>
    <w:rsid w:val="77EC6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2020-07-16T09:11:00Z</dcterms:created>
  <dc:creator>lideg</dc:creator>
  <cp:lastModifiedBy>lideg</cp:lastModifiedBy>
  <dcterms:modified xsi:type="dcterms:W3CDTF">2020-08-06T03:05:11Z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