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D40125"/>
          <w:spacing w:val="40"/>
          <w:sz w:val="20"/>
          <w:szCs w:val="20"/>
        </w:rPr>
        <w:t xml:space="preserve">EASYFOOT</w:t>
      </w:r>
    </w:p>
    <w:p>
      <w:pPr>
        <w:pStyle w:val="Title"/>
        <w:spacing w:after="80"/>
      </w:pPr>
      <w:r>
        <w:rPr>
          <w:b/>
          <w:bCs/>
          <w:color w:val="1C2024"/>
          <w:sz w:val="44"/>
          <w:szCs w:val="44"/>
        </w:rPr>
        <w:t xml:space="preserve">Script de présentation : Matthieu</w:t>
      </w:r>
    </w:p>
    <w:p>
      <w:pPr>
        <w:spacing w:after="200" w:line="300"/>
      </w:pPr>
      <w:r>
        <w:rPr>
          <w:color w:val="60646C"/>
          <w:sz w:val="22"/>
          <w:szCs w:val="22"/>
        </w:rPr>
        <w:t xml:space="preserve">Easyfoot · pitch DFCO · 10 minutes</w:t>
      </w:r>
    </w:p>
    <w:p>
      <w:pPr>
        <w:spacing w:after="240" w:line="300"/>
      </w:pPr>
      <w:r>
        <w:rPr>
          <w:sz w:val="22"/>
          <w:szCs w:val="22"/>
        </w:rPr>
        <w:t xml:space="preserve">Tu présentes 4 slides, soit 2:45 sur les 10 minutes du pitch (environ 274 mots à 100 mots/min).</w:t>
      </w:r>
    </w:p>
    <w:p>
      <w:pPr>
        <w:pStyle w:val="Heading1"/>
        <w:spacing w:after="120" w:before="120"/>
      </w:pPr>
      <w:r>
        <w:rPr>
          <w:b/>
          <w:bCs/>
          <w:color w:val="D40125"/>
          <w:sz w:val="30"/>
          <w:szCs w:val="30"/>
        </w:rPr>
        <w:t xml:space="preserve">Ton passage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826"/>
        <w:gridCol w:w="1100"/>
        <w:gridCol w:w="1200"/>
      </w:tblGrid>
      <w:tr>
        <w:trPr>
          <w:tblHeader/>
        </w:trPr>
        <w:tc>
          <w:tcPr>
            <w:tcW w:type="dxa" w:w="900"/>
            <w:tcBorders>
              <w:top w:val="single" w:color="D9D9E0" w:sz="4"/>
              <w:left w:val="single" w:color="D9D9E0" w:sz="4"/>
              <w:bottom w:val="single" w:color="D9D9E0" w:sz="4"/>
              <w:right w:val="single" w:color="D9D9E0" w:sz="4"/>
            </w:tcBorders>
            <w:shd w:fill="D4012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Slide</w:t>
            </w:r>
          </w:p>
        </w:tc>
        <w:tc>
          <w:tcPr>
            <w:tcW w:type="dxa" w:w="5826"/>
            <w:tcBorders>
              <w:top w:val="single" w:color="D9D9E0" w:sz="4"/>
              <w:left w:val="single" w:color="D9D9E0" w:sz="4"/>
              <w:bottom w:val="single" w:color="D9D9E0" w:sz="4"/>
              <w:right w:val="single" w:color="D9D9E0" w:sz="4"/>
            </w:tcBorders>
            <w:shd w:fill="D4012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Passage</w:t>
            </w:r>
          </w:p>
        </w:tc>
        <w:tc>
          <w:tcPr>
            <w:tcW w:type="dxa" w:w="1100"/>
            <w:tcBorders>
              <w:top w:val="single" w:color="D9D9E0" w:sz="4"/>
              <w:left w:val="single" w:color="D9D9E0" w:sz="4"/>
              <w:bottom w:val="single" w:color="D9D9E0" w:sz="4"/>
              <w:right w:val="single" w:color="D9D9E0" w:sz="4"/>
            </w:tcBorders>
            <w:shd w:fill="D4012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Début</w:t>
            </w:r>
          </w:p>
        </w:tc>
        <w:tc>
          <w:tcPr>
            <w:tcW w:type="dxa" w:w="1200"/>
            <w:tcBorders>
              <w:top w:val="single" w:color="D9D9E0" w:sz="4"/>
              <w:left w:val="single" w:color="D9D9E0" w:sz="4"/>
              <w:bottom w:val="single" w:color="D9D9E0" w:sz="4"/>
              <w:right w:val="single" w:color="D9D9E0" w:sz="4"/>
            </w:tcBorders>
            <w:shd w:fill="D4012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Durée</w:t>
            </w:r>
          </w:p>
        </w:tc>
      </w:tr>
      <w:tr>
        <w:tc>
          <w:tcPr>
            <w:tcW w:type="dxa" w:w="900"/>
            <w:tcBorders>
              <w:top w:val="single" w:color="D9D9E0" w:sz="4"/>
              <w:left w:val="single" w:color="D9D9E0" w:sz="4"/>
              <w:bottom w:val="single" w:color="D9D9E0" w:sz="4"/>
              <w:right w:val="single" w:color="D9D9E0" w:sz="4"/>
            </w:tcBorders>
            <w:shd w:fill="F9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5826"/>
            <w:tcBorders>
              <w:top w:val="single" w:color="D9D9E0" w:sz="4"/>
              <w:left w:val="single" w:color="D9D9E0" w:sz="4"/>
              <w:bottom w:val="single" w:color="D9D9E0" w:sz="4"/>
              <w:right w:val="single" w:color="D9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Introduction</w:t>
            </w:r>
          </w:p>
        </w:tc>
        <w:tc>
          <w:tcPr>
            <w:tcW w:type="dxa" w:w="1100"/>
            <w:tcBorders>
              <w:top w:val="single" w:color="D9D9E0" w:sz="4"/>
              <w:left w:val="single" w:color="D9D9E0" w:sz="4"/>
              <w:bottom w:val="single" w:color="D9D9E0" w:sz="4"/>
              <w:right w:val="single" w:color="D9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0:00</w:t>
            </w:r>
          </w:p>
        </w:tc>
        <w:tc>
          <w:tcPr>
            <w:tcW w:type="dxa" w:w="1200"/>
            <w:tcBorders>
              <w:top w:val="single" w:color="D9D9E0" w:sz="4"/>
              <w:left w:val="single" w:color="D9D9E0" w:sz="4"/>
              <w:bottom w:val="single" w:color="D9D9E0" w:sz="4"/>
              <w:right w:val="single" w:color="D9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0:15</w:t>
            </w:r>
          </w:p>
        </w:tc>
      </w:tr>
      <w:tr>
        <w:tc>
          <w:tcPr>
            <w:tcW w:type="dxa" w:w="900"/>
            <w:tcBorders>
              <w:top w:val="single" w:color="D9D9E0" w:sz="4"/>
              <w:left w:val="single" w:color="D9D9E0" w:sz="4"/>
              <w:bottom w:val="single" w:color="D9D9E0" w:sz="4"/>
              <w:right w:val="single" w:color="D9D9E0" w:sz="4"/>
            </w:tcBorders>
            <w:shd w:fill="F9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5826"/>
            <w:tcBorders>
              <w:top w:val="single" w:color="D9D9E0" w:sz="4"/>
              <w:left w:val="single" w:color="D9D9E0" w:sz="4"/>
              <w:bottom w:val="single" w:color="D9D9E0" w:sz="4"/>
              <w:right w:val="single" w:color="D9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Le problème</w:t>
            </w:r>
          </w:p>
        </w:tc>
        <w:tc>
          <w:tcPr>
            <w:tcW w:type="dxa" w:w="1100"/>
            <w:tcBorders>
              <w:top w:val="single" w:color="D9D9E0" w:sz="4"/>
              <w:left w:val="single" w:color="D9D9E0" w:sz="4"/>
              <w:bottom w:val="single" w:color="D9D9E0" w:sz="4"/>
              <w:right w:val="single" w:color="D9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0:15</w:t>
            </w:r>
          </w:p>
        </w:tc>
        <w:tc>
          <w:tcPr>
            <w:tcW w:type="dxa" w:w="1200"/>
            <w:tcBorders>
              <w:top w:val="single" w:color="D9D9E0" w:sz="4"/>
              <w:left w:val="single" w:color="D9D9E0" w:sz="4"/>
              <w:bottom w:val="single" w:color="D9D9E0" w:sz="4"/>
              <w:right w:val="single" w:color="D9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1:00</w:t>
            </w:r>
          </w:p>
        </w:tc>
      </w:tr>
      <w:tr>
        <w:tc>
          <w:tcPr>
            <w:tcW w:type="dxa" w:w="900"/>
            <w:tcBorders>
              <w:top w:val="single" w:color="D9D9E0" w:sz="4"/>
              <w:left w:val="single" w:color="D9D9E0" w:sz="4"/>
              <w:bottom w:val="single" w:color="D9D9E0" w:sz="4"/>
              <w:right w:val="single" w:color="D9D9E0" w:sz="4"/>
            </w:tcBorders>
            <w:shd w:fill="F9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5826"/>
            <w:tcBorders>
              <w:top w:val="single" w:color="D9D9E0" w:sz="4"/>
              <w:left w:val="single" w:color="D9D9E0" w:sz="4"/>
              <w:bottom w:val="single" w:color="D9D9E0" w:sz="4"/>
              <w:right w:val="single" w:color="D9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Notre solution</w:t>
            </w:r>
          </w:p>
        </w:tc>
        <w:tc>
          <w:tcPr>
            <w:tcW w:type="dxa" w:w="1100"/>
            <w:tcBorders>
              <w:top w:val="single" w:color="D9D9E0" w:sz="4"/>
              <w:left w:val="single" w:color="D9D9E0" w:sz="4"/>
              <w:bottom w:val="single" w:color="D9D9E0" w:sz="4"/>
              <w:right w:val="single" w:color="D9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1:15</w:t>
            </w:r>
          </w:p>
        </w:tc>
        <w:tc>
          <w:tcPr>
            <w:tcW w:type="dxa" w:w="1200"/>
            <w:tcBorders>
              <w:top w:val="single" w:color="D9D9E0" w:sz="4"/>
              <w:left w:val="single" w:color="D9D9E0" w:sz="4"/>
              <w:bottom w:val="single" w:color="D9D9E0" w:sz="4"/>
              <w:right w:val="single" w:color="D9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0:45</w:t>
            </w:r>
          </w:p>
        </w:tc>
      </w:tr>
      <w:tr>
        <w:tc>
          <w:tcPr>
            <w:tcW w:type="dxa" w:w="900"/>
            <w:tcBorders>
              <w:top w:val="single" w:color="D9D9E0" w:sz="4"/>
              <w:left w:val="single" w:color="D9D9E0" w:sz="4"/>
              <w:bottom w:val="single" w:color="D9D9E0" w:sz="4"/>
              <w:right w:val="single" w:color="D9D9E0" w:sz="4"/>
            </w:tcBorders>
            <w:shd w:fill="F9F9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5826"/>
            <w:tcBorders>
              <w:top w:val="single" w:color="D9D9E0" w:sz="4"/>
              <w:left w:val="single" w:color="D9D9E0" w:sz="4"/>
              <w:bottom w:val="single" w:color="D9D9E0" w:sz="4"/>
              <w:right w:val="single" w:color="D9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Conclusion et prochaines étapes</w:t>
            </w:r>
          </w:p>
        </w:tc>
        <w:tc>
          <w:tcPr>
            <w:tcW w:type="dxa" w:w="1100"/>
            <w:tcBorders>
              <w:top w:val="single" w:color="D9D9E0" w:sz="4"/>
              <w:left w:val="single" w:color="D9D9E0" w:sz="4"/>
              <w:bottom w:val="single" w:color="D9D9E0" w:sz="4"/>
              <w:right w:val="single" w:color="D9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9:15</w:t>
            </w:r>
          </w:p>
        </w:tc>
        <w:tc>
          <w:tcPr>
            <w:tcW w:type="dxa" w:w="1200"/>
            <w:tcBorders>
              <w:top w:val="single" w:color="D9D9E0" w:sz="4"/>
              <w:left w:val="single" w:color="D9D9E0" w:sz="4"/>
              <w:bottom w:val="single" w:color="D9D9E0" w:sz="4"/>
              <w:right w:val="single" w:color="D9D9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0:45</w:t>
            </w:r>
          </w:p>
        </w:tc>
      </w:tr>
    </w:tbl>
    <w:p>
      <w:pPr>
        <w:spacing w:after="120" w:line="300"/>
      </w:pPr>
      <w:r>
        <w:rPr>
          <w:sz w:val="22"/>
          <w:szCs w:val="22"/>
        </w:rPr>
        <w:t xml:space="preserve"/>
      </w:r>
    </w:p>
    <w:p>
      <w:pPr>
        <w:pStyle w:val="Heading1"/>
        <w:keepNext/>
        <w:spacing w:after="80" w:before="280"/>
      </w:pPr>
      <w:r>
        <w:rPr>
          <w:b/>
          <w:bCs/>
          <w:color w:val="D40125"/>
          <w:sz w:val="30"/>
          <w:szCs w:val="30"/>
        </w:rPr>
        <w:t xml:space="preserve">Slide 1 · Introduction</w:t>
      </w:r>
    </w:p>
    <w:p>
      <w:pPr>
        <w:spacing w:after="100" w:line="300"/>
      </w:pPr>
      <w:r>
        <w:rPr>
          <w:color w:val="60646C"/>
          <w:sz w:val="20"/>
          <w:szCs w:val="20"/>
        </w:rPr>
        <w:t xml:space="preserve">0:00 → 0:15  ·  0:15</w:t>
      </w:r>
    </w:p>
    <w:p>
      <w:pPr>
        <w:shd w:fill="FFEBE9" w:color="auto" w:val="clear"/>
        <w:spacing w:after="140"/>
      </w:pPr>
      <w:r>
        <w:rPr>
          <w:b/>
          <w:bCs/>
          <w:color w:val="D40125"/>
          <w:sz w:val="21"/>
          <w:szCs w:val="21"/>
        </w:rPr>
        <w:t xml:space="preserve"> À l'écran : </w:t>
      </w:r>
      <w:r>
        <w:rPr>
          <w:sz w:val="21"/>
          <w:szCs w:val="21"/>
        </w:rPr>
        <w:t xml:space="preserve">Slide titre. Se présenter, sourire, annoncer le fil rouge. </w:t>
      </w:r>
    </w:p>
    <w:p>
      <w:pPr>
        <w:spacing w:after="60"/>
      </w:pPr>
      <w:r>
        <w:rPr>
          <w:b/>
          <w:bCs/>
          <w:sz w:val="22"/>
          <w:szCs w:val="22"/>
        </w:rPr>
        <w:t xml:space="preserve">À dire</w:t>
      </w:r>
    </w:p>
    <w:p>
      <w:pPr>
        <w:spacing w:after="160" w:line="340"/>
      </w:pPr>
      <w:r>
        <w:rPr>
          <w:sz w:val="24"/>
          <w:szCs w:val="24"/>
        </w:rPr>
        <w:t xml:space="preserve">Bonjour à toutes et à tous. Nous sommes Axel, Florian, Arvind et moi, Matthieu. Nous allons vous présenter Easyfoot : la plateforme qui aide le staff du DFCO à décider plus tôt, et mieux.</w:t>
      </w:r>
    </w:p>
    <w:p>
      <w:pPr>
        <w:pStyle w:val="Heading1"/>
        <w:keepNext/>
        <w:spacing w:after="80" w:before="280"/>
      </w:pPr>
      <w:r>
        <w:rPr>
          <w:b/>
          <w:bCs/>
          <w:color w:val="D40125"/>
          <w:sz w:val="30"/>
          <w:szCs w:val="30"/>
        </w:rPr>
        <w:t xml:space="preserve">Slide 2 · Le problème</w:t>
      </w:r>
    </w:p>
    <w:p>
      <w:pPr>
        <w:spacing w:after="100" w:line="300"/>
      </w:pPr>
      <w:r>
        <w:rPr>
          <w:color w:val="60646C"/>
          <w:sz w:val="20"/>
          <w:szCs w:val="20"/>
        </w:rPr>
        <w:t xml:space="preserve">0:15 → 1:15  ·  1:00</w:t>
      </w:r>
    </w:p>
    <w:p>
      <w:pPr>
        <w:shd w:fill="FFEBE9" w:color="auto" w:val="clear"/>
        <w:spacing w:after="140"/>
      </w:pPr>
      <w:r>
        <w:rPr>
          <w:b/>
          <w:bCs/>
          <w:color w:val="D40125"/>
          <w:sz w:val="21"/>
          <w:szCs w:val="21"/>
        </w:rPr>
        <w:t xml:space="preserve"> À l'écran : </w:t>
      </w:r>
      <w:r>
        <w:rPr>
          <w:sz w:val="21"/>
          <w:szCs w:val="21"/>
        </w:rPr>
        <w:t xml:space="preserve">Dérouler les quatre problèmes de gauche à droite, finir sur « Aucune vue commune ». </w:t>
      </w:r>
    </w:p>
    <w:p>
      <w:pPr>
        <w:spacing w:after="60"/>
      </w:pPr>
      <w:r>
        <w:rPr>
          <w:b/>
          <w:bCs/>
          <w:sz w:val="22"/>
          <w:szCs w:val="22"/>
        </w:rPr>
        <w:t xml:space="preserve">À dire</w:t>
      </w:r>
    </w:p>
    <w:p>
      <w:pPr>
        <w:spacing w:after="160" w:line="340"/>
      </w:pPr>
      <w:r>
        <w:rPr>
          <w:sz w:val="24"/>
          <w:szCs w:val="24"/>
        </w:rPr>
        <w:t xml:space="preserve">Le DFCO veut être un club avant-gardiste sur l'IA. Mais au quotidien, la réalité, c'est celle-ci : les fiches joueurs, les données GPS, les matchs, le suivi médical vivent dans des outils séparés. Résultat, quatre problèmes. Un : personne n'a la vue d'ensemble. Deux : une surcharge ou une gêne est repérée trop tard, parce que personne ne croise les données. Trois : le recrutement prend un temps fou, on compare des dizaines de profils à la main, sans critères communs par poste. Quatre : le joueur lui-même est hors de la boucle. Il ne voit pas sa charge, et son ressenti ne remonte pas au staff.</w:t>
      </w:r>
    </w:p>
    <w:p>
      <w:pPr>
        <w:pStyle w:val="Heading1"/>
        <w:keepNext/>
        <w:pageBreakBefore/>
        <w:spacing w:after="80" w:before="280"/>
      </w:pPr>
      <w:r>
        <w:rPr>
          <w:b/>
          <w:bCs/>
          <w:color w:val="D40125"/>
          <w:sz w:val="30"/>
          <w:szCs w:val="30"/>
        </w:rPr>
        <w:t xml:space="preserve">Slide 3 · Notre solution</w:t>
      </w:r>
    </w:p>
    <w:p>
      <w:pPr>
        <w:spacing w:after="100" w:line="300"/>
      </w:pPr>
      <w:r>
        <w:rPr>
          <w:color w:val="60646C"/>
          <w:sz w:val="20"/>
          <w:szCs w:val="20"/>
        </w:rPr>
        <w:t xml:space="preserve">1:15 → 2:00  ·  0:45</w:t>
      </w:r>
    </w:p>
    <w:p>
      <w:pPr>
        <w:shd w:fill="FFEBE9" w:color="auto" w:val="clear"/>
        <w:spacing w:after="140"/>
      </w:pPr>
      <w:r>
        <w:rPr>
          <w:b/>
          <w:bCs/>
          <w:color w:val="D40125"/>
          <w:sz w:val="21"/>
          <w:szCs w:val="21"/>
        </w:rPr>
        <w:t xml:space="preserve"> À l'écran : </w:t>
      </w:r>
      <w:r>
        <w:rPr>
          <w:sz w:val="21"/>
          <w:szCs w:val="21"/>
        </w:rPr>
        <w:t xml:space="preserve">Montrer les six briques sans détailler : Axel fait la démonstration. </w:t>
      </w:r>
    </w:p>
    <w:p>
      <w:pPr>
        <w:spacing w:after="60"/>
      </w:pPr>
      <w:r>
        <w:rPr>
          <w:b/>
          <w:bCs/>
          <w:sz w:val="22"/>
          <w:szCs w:val="22"/>
        </w:rPr>
        <w:t xml:space="preserve">À dire</w:t>
      </w:r>
    </w:p>
    <w:p>
      <w:pPr>
        <w:spacing w:after="160" w:line="340"/>
      </w:pPr>
      <w:r>
        <w:rPr>
          <w:sz w:val="24"/>
          <w:szCs w:val="24"/>
        </w:rPr>
        <w:t xml:space="preserve">Notre réponse s'appelle Easyfoot. Une seule plateforme, six briques : la fiche joueur centralisée ; la détection de recrues par profil de poste ; la comparaison jeunes contre professionnels ; le suivi physique et la réathlétisation ; un espace pour le joueur ; et l'agrégation des données du coach. Ce que vous allez voir n'est pas une maquette : c'est l'application actuelle. Axel va vous la montrer.</w:t>
      </w:r>
    </w:p>
    <w:p>
      <w:pPr>
        <w:pStyle w:val="Heading1"/>
        <w:keepNext/>
        <w:spacing w:after="80" w:before="280"/>
      </w:pPr>
      <w:r>
        <w:rPr>
          <w:b/>
          <w:bCs/>
          <w:color w:val="D40125"/>
          <w:sz w:val="30"/>
          <w:szCs w:val="30"/>
        </w:rPr>
        <w:t xml:space="preserve">Slide 11 · Conclusion et prochaines étapes</w:t>
      </w:r>
    </w:p>
    <w:p>
      <w:pPr>
        <w:spacing w:after="100" w:line="300"/>
      </w:pPr>
      <w:r>
        <w:rPr>
          <w:color w:val="60646C"/>
          <w:sz w:val="20"/>
          <w:szCs w:val="20"/>
        </w:rPr>
        <w:t xml:space="preserve">9:15 → 10:00  ·  0:45</w:t>
      </w:r>
    </w:p>
    <w:p>
      <w:pPr>
        <w:shd w:fill="FFEBE9" w:color="auto" w:val="clear"/>
        <w:spacing w:after="140"/>
      </w:pPr>
      <w:r>
        <w:rPr>
          <w:b/>
          <w:bCs/>
          <w:color w:val="D40125"/>
          <w:sz w:val="21"/>
          <w:szCs w:val="21"/>
        </w:rPr>
        <w:t xml:space="preserve"> À l'écran : </w:t>
      </w:r>
      <w:r>
        <w:rPr>
          <w:sz w:val="21"/>
          <w:szCs w:val="21"/>
        </w:rPr>
        <w:t xml:space="preserve">Revenir à l'écran de fin, regarder la salle, laisser la place aux questions. </w:t>
      </w:r>
    </w:p>
    <w:p>
      <w:pPr>
        <w:spacing w:after="60"/>
      </w:pPr>
      <w:r>
        <w:rPr>
          <w:b/>
          <w:bCs/>
          <w:sz w:val="22"/>
          <w:szCs w:val="22"/>
        </w:rPr>
        <w:t xml:space="preserve">À dire</w:t>
      </w:r>
    </w:p>
    <w:p>
      <w:pPr>
        <w:spacing w:after="160" w:line="340"/>
      </w:pPr>
      <w:r>
        <w:rPr>
          <w:sz w:val="24"/>
          <w:szCs w:val="24"/>
        </w:rPr>
        <w:t xml:space="preserve">Pour résumer : un problème réel, des données éparpillées ; une solution qui existe déjà et qui fonctionne ; et un modèle économique simple, comme Arvind vient de vous le montrer. La suite que nous vous proposons : brancher vos sources réelles (GPS, médical, matchs), lancer un pilote avec le staff, puis ouvrir l'espace aux joueurs. Merci de votre attention, nous sommes prêts pour vos questions.</w:t>
      </w:r>
    </w:p>
    <w:p>
      <w:pPr>
        <w:pStyle w:val="Heading1"/>
        <w:keepNext/>
        <w:spacing w:after="100" w:before="280"/>
      </w:pPr>
      <w:r>
        <w:rPr>
          <w:b/>
          <w:bCs/>
          <w:color w:val="D40125"/>
          <w:sz w:val="30"/>
          <w:szCs w:val="30"/>
        </w:rPr>
        <w:t xml:space="preserve">Pense-bête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Les chiffres cités viennent de l'application actuelle (capture du 8 octobre 2026).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Sois honnête sur les données : notes FC 27 réelles ; santé, GPS et matchs sont simulés pour la démonstration.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Parle à la salle, pas à l'écran. Une idée par slide, tu peux reformuler avec tes mots tant que tu gardes les chiffres.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Si tu es en retard, saute les noms propres (Degenek, Faty…) et garde le message.</w:t>
      </w:r>
    </w:p>
    <w:sectPr>
      <w:headerReference w:type="default" r:id="rId7"/>
      <w:footerReference w:type="default" r:id="rId8"/>
      <w:pgSz w:w="11906" w:h="16838" w:orient="portrait"/>
      <w:pgMar w:top="13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0646C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0646C"/>
        <w:sz w:val="18"/>
        <w:szCs w:val="18"/>
      </w:rPr>
      <w:t xml:space="preserve">Easyfoot · Matthieu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Script de présentation : Matthieu</dc:title>
  <dc:creator>Équipe Easyfoot</dc:creator>
  <cp:lastModifiedBy>Un-named</cp:lastModifiedBy>
  <cp:revision>1</cp:revision>
  <dcterms:created xsi:type="dcterms:W3CDTF">2026-10-08T14:56:37.663Z</dcterms:created>
  <dcterms:modified xsi:type="dcterms:W3CDTF">2026-10-08T14:56:37.663Z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