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808" w:rsidRPr="00425808" w:rsidRDefault="00425808">
      <w:pPr>
        <w:rPr>
          <w:rFonts w:ascii="Arial" w:hAnsi="Arial" w:cs="Arial"/>
        </w:rPr>
      </w:pPr>
      <w:r w:rsidRPr="00425808">
        <w:rPr>
          <w:rFonts w:ascii="Arial" w:hAnsi="Arial" w:cs="Arial"/>
        </w:rPr>
        <w:t>Hypothesis:</w:t>
      </w:r>
    </w:p>
    <w:p w:rsidR="00425808" w:rsidRDefault="00425808">
      <w:pPr>
        <w:rPr>
          <w:rFonts w:ascii="Arial" w:hAnsi="Arial" w:cs="Arial"/>
        </w:rPr>
      </w:pPr>
      <w:r>
        <w:rPr>
          <w:rFonts w:ascii="Arial" w:hAnsi="Arial" w:cs="Arial"/>
        </w:rPr>
        <w:t>Hash functions that return the same value for different inputs are those that do comparatively little modification to the hash, i.e. functions 1 and 2. These only add the values of the letters, or multiply the hash value by each letter’s ASCII value, leading to greater risk of identical hashes for small words and words with similar letters. Hash function 3 introduces an external variable that increases the chances of different hashes as the length of the word increases, meaning shorter words will still have a relatively large chance of being hashed together, but longer words should differentiate well. Hash function 4 starts large, ensuring that smaller words have a lesser chance to be hashed together, and seems to me to be the frontrunner in decreasing %empty and %collisions. Finally, hash 5 seems to be arranged using exponents to attempt to randomly distribute the hashes.</w:t>
      </w:r>
    </w:p>
    <w:p w:rsidR="00425808" w:rsidRDefault="00425808">
      <w:pPr>
        <w:rPr>
          <w:rFonts w:ascii="Arial" w:hAnsi="Arial" w:cs="Arial"/>
        </w:rPr>
      </w:pPr>
      <w:r>
        <w:rPr>
          <w:rFonts w:ascii="Arial" w:hAnsi="Arial" w:cs="Arial"/>
        </w:rPr>
        <w:t>In summary, functions 3, 4 and 5 seem to be good, and functions 1 and 2 seem to be worse.</w:t>
      </w:r>
    </w:p>
    <w:p w:rsidR="00425808" w:rsidRDefault="00425808">
      <w:pPr>
        <w:rPr>
          <w:rFonts w:ascii="Arial" w:hAnsi="Arial" w:cs="Arial"/>
        </w:rPr>
      </w:pPr>
    </w:p>
    <w:p w:rsidR="00425808" w:rsidRPr="00425808" w:rsidRDefault="00425808">
      <w:pPr>
        <w:rPr>
          <w:rFonts w:ascii="Arial" w:hAnsi="Arial" w:cs="Arial"/>
        </w:rPr>
      </w:pPr>
      <w:r>
        <w:rPr>
          <w:rFonts w:ascii="Arial" w:hAnsi="Arial" w:cs="Arial"/>
        </w:rPr>
        <w:t>Graphs:</w:t>
      </w:r>
    </w:p>
    <w:p w:rsidR="00425808" w:rsidRPr="00425808" w:rsidRDefault="00425808">
      <w:pPr>
        <w:rPr>
          <w:rFonts w:ascii="Arial" w:hAnsi="Arial" w:cs="Arial"/>
        </w:rPr>
      </w:pPr>
    </w:p>
    <w:p w:rsidR="00A60674" w:rsidRPr="00425808" w:rsidRDefault="00425808">
      <w:pPr>
        <w:rPr>
          <w:rFonts w:ascii="Arial" w:hAnsi="Arial" w:cs="Arial"/>
        </w:rPr>
      </w:pPr>
      <w:r w:rsidRPr="00425808">
        <w:rPr>
          <w:rFonts w:ascii="Arial" w:hAnsi="Arial" w:cs="Arial"/>
          <w:noProof/>
        </w:rPr>
        <w:drawing>
          <wp:inline distT="0" distB="0" distL="0" distR="0" wp14:anchorId="48B3A964" wp14:editId="2F763BD8">
            <wp:extent cx="5943600" cy="34823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25808" w:rsidRPr="00425808" w:rsidRDefault="00425808">
      <w:pPr>
        <w:rPr>
          <w:rFonts w:ascii="Arial" w:hAnsi="Arial" w:cs="Arial"/>
        </w:rPr>
      </w:pPr>
      <w:r w:rsidRPr="00425808">
        <w:rPr>
          <w:rFonts w:ascii="Arial" w:hAnsi="Arial" w:cs="Arial"/>
          <w:noProof/>
        </w:rPr>
        <w:lastRenderedPageBreak/>
        <w:drawing>
          <wp:inline distT="0" distB="0" distL="0" distR="0" wp14:anchorId="218EA31C" wp14:editId="78142A48">
            <wp:extent cx="5943600" cy="375031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25808" w:rsidRPr="00425808" w:rsidRDefault="00425808">
      <w:pPr>
        <w:rPr>
          <w:rFonts w:ascii="Arial" w:hAnsi="Arial" w:cs="Arial"/>
        </w:rPr>
      </w:pPr>
      <w:r w:rsidRPr="00425808">
        <w:rPr>
          <w:rFonts w:ascii="Arial" w:hAnsi="Arial" w:cs="Arial"/>
          <w:noProof/>
        </w:rPr>
        <w:drawing>
          <wp:inline distT="0" distB="0" distL="0" distR="0" wp14:anchorId="354A48F7" wp14:editId="56719E7D">
            <wp:extent cx="5943600" cy="3999230"/>
            <wp:effectExtent l="0" t="0" r="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5808" w:rsidRDefault="00425808">
      <w:pPr>
        <w:rPr>
          <w:rFonts w:ascii="Arial" w:hAnsi="Arial" w:cs="Arial"/>
        </w:rPr>
      </w:pPr>
    </w:p>
    <w:p w:rsidR="00425808" w:rsidRDefault="00425808">
      <w:pPr>
        <w:rPr>
          <w:rFonts w:ascii="Arial" w:hAnsi="Arial" w:cs="Arial"/>
        </w:rPr>
      </w:pPr>
      <w:r>
        <w:rPr>
          <w:rFonts w:ascii="Arial" w:hAnsi="Arial" w:cs="Arial"/>
        </w:rPr>
        <w:lastRenderedPageBreak/>
        <w:t>Questions:</w:t>
      </w:r>
    </w:p>
    <w:p w:rsidR="00425808" w:rsidRDefault="00425808" w:rsidP="00425808">
      <w:pPr>
        <w:pStyle w:val="ListParagraph"/>
        <w:numPr>
          <w:ilvl w:val="0"/>
          <w:numId w:val="1"/>
        </w:numPr>
        <w:rPr>
          <w:rFonts w:ascii="Arial" w:hAnsi="Arial" w:cs="Arial"/>
        </w:rPr>
      </w:pPr>
      <w:r>
        <w:rPr>
          <w:rFonts w:ascii="Arial" w:hAnsi="Arial" w:cs="Arial"/>
        </w:rPr>
        <w:t>In what ways do the graphs match/not match your hypotheses about which hash functions would be better than others?</w:t>
      </w:r>
    </w:p>
    <w:p w:rsidR="00425808" w:rsidRPr="00425808" w:rsidRDefault="00716DCE" w:rsidP="00425808">
      <w:pPr>
        <w:rPr>
          <w:rFonts w:ascii="Arial" w:hAnsi="Arial" w:cs="Arial"/>
        </w:rPr>
      </w:pPr>
      <w:r>
        <w:rPr>
          <w:rFonts w:ascii="Arial" w:hAnsi="Arial" w:cs="Arial"/>
        </w:rPr>
        <w:t>Hash functions 1, 2, 3, and 5 seem to behave somewhat similarly, with function 5 behaving somewhat less efficiently than the others.</w:t>
      </w:r>
      <w:r w:rsidR="00511929">
        <w:rPr>
          <w:rFonts w:ascii="Arial" w:hAnsi="Arial" w:cs="Arial"/>
        </w:rPr>
        <w:t xml:space="preserve"> This means my hypotheses were incorrect; functions 4 and 5 are the “worst” while 1, 2 and 3 are the “best”.</w:t>
      </w:r>
    </w:p>
    <w:p w:rsidR="00425808" w:rsidRDefault="00425808" w:rsidP="00425808">
      <w:pPr>
        <w:pStyle w:val="ListParagraph"/>
        <w:numPr>
          <w:ilvl w:val="0"/>
          <w:numId w:val="1"/>
        </w:numPr>
        <w:rPr>
          <w:rFonts w:ascii="Arial" w:hAnsi="Arial" w:cs="Arial"/>
        </w:rPr>
      </w:pPr>
      <w:r>
        <w:rPr>
          <w:rFonts w:ascii="Arial" w:hAnsi="Arial" w:cs="Arial"/>
        </w:rPr>
        <w:t>Which is the worst hash function and why?</w:t>
      </w:r>
    </w:p>
    <w:p w:rsidR="00511929" w:rsidRPr="00511929" w:rsidRDefault="00511929" w:rsidP="00511929">
      <w:pPr>
        <w:rPr>
          <w:rFonts w:ascii="Arial" w:hAnsi="Arial" w:cs="Arial"/>
        </w:rPr>
      </w:pPr>
      <w:r>
        <w:rPr>
          <w:rFonts w:ascii="Arial" w:hAnsi="Arial" w:cs="Arial"/>
        </w:rPr>
        <w:t>Hash function 4 results in the longest chains, largest percentage of collisions and largest percentage of empty buckets. Essentially, it places many elements, most of which can be assumed to be non-identical, in the same buckets, making it less efficient to search/manipulate and giving it the title of worst hash function.</w:t>
      </w:r>
    </w:p>
    <w:p w:rsidR="00511929" w:rsidRDefault="00425808" w:rsidP="00511929">
      <w:pPr>
        <w:pStyle w:val="ListParagraph"/>
        <w:numPr>
          <w:ilvl w:val="0"/>
          <w:numId w:val="1"/>
        </w:numPr>
        <w:rPr>
          <w:rFonts w:ascii="Arial" w:hAnsi="Arial" w:cs="Arial"/>
        </w:rPr>
      </w:pPr>
      <w:r>
        <w:rPr>
          <w:rFonts w:ascii="Arial" w:hAnsi="Arial" w:cs="Arial"/>
        </w:rPr>
        <w:t xml:space="preserve">Which is the best hash function </w:t>
      </w:r>
      <w:r w:rsidR="004E6C12">
        <w:rPr>
          <w:rFonts w:ascii="Arial" w:hAnsi="Arial" w:cs="Arial"/>
        </w:rPr>
        <w:t>and why?</w:t>
      </w:r>
    </w:p>
    <w:p w:rsidR="004E6C12" w:rsidRDefault="004E6C12" w:rsidP="004E6C12">
      <w:pPr>
        <w:rPr>
          <w:rFonts w:ascii="Arial" w:hAnsi="Arial" w:cs="Arial"/>
        </w:rPr>
      </w:pPr>
      <w:r>
        <w:rPr>
          <w:rFonts w:ascii="Arial" w:hAnsi="Arial" w:cs="Arial"/>
        </w:rPr>
        <w:t>Function 3 has slightly less % collisions and % empty buckets than others functions a majority of the time, meaning it is the most efficient. Honorable mention goes to function 5, which is incredibly consistent and never makes chains longer than 3 items, but has higher %collisions and %empty buckets because of this.</w:t>
      </w:r>
    </w:p>
    <w:p w:rsidR="00DF7594" w:rsidRDefault="00DF7594" w:rsidP="00DF7594">
      <w:pPr>
        <w:pStyle w:val="ListParagraph"/>
        <w:numPr>
          <w:ilvl w:val="0"/>
          <w:numId w:val="1"/>
        </w:numPr>
        <w:shd w:val="clear" w:color="auto" w:fill="FFFFFF"/>
        <w:spacing w:before="90" w:after="0" w:line="223" w:lineRule="atLeast"/>
        <w:ind w:right="240"/>
        <w:rPr>
          <w:rFonts w:ascii="Arial" w:eastAsia="Times New Roman" w:hAnsi="Arial" w:cs="Arial"/>
        </w:rPr>
      </w:pPr>
      <w:r w:rsidRPr="00DF7594">
        <w:rPr>
          <w:rFonts w:ascii="Arial" w:eastAsia="Times New Roman" w:hAnsi="Arial" w:cs="Arial"/>
        </w:rPr>
        <w:t xml:space="preserve">Are operations on a Hash Table really </w:t>
      </w:r>
      <w:proofErr w:type="gramStart"/>
      <w:r w:rsidRPr="00DF7594">
        <w:rPr>
          <w:rFonts w:ascii="Arial" w:eastAsia="Times New Roman" w:hAnsi="Arial" w:cs="Arial"/>
        </w:rPr>
        <w:t>O(</w:t>
      </w:r>
      <w:proofErr w:type="gramEnd"/>
      <w:r w:rsidRPr="00DF7594">
        <w:rPr>
          <w:rFonts w:ascii="Arial" w:eastAsia="Times New Roman" w:hAnsi="Arial" w:cs="Arial"/>
        </w:rPr>
        <w:t>1)?</w:t>
      </w:r>
    </w:p>
    <w:p w:rsidR="00607D65" w:rsidRPr="00DF7594" w:rsidRDefault="00607D65" w:rsidP="00DF7594">
      <w:pPr>
        <w:shd w:val="clear" w:color="auto" w:fill="FFFFFF"/>
        <w:spacing w:before="90" w:after="0" w:line="223" w:lineRule="atLeast"/>
        <w:ind w:right="240"/>
        <w:rPr>
          <w:rFonts w:ascii="Arial" w:eastAsia="Times New Roman" w:hAnsi="Arial" w:cs="Arial"/>
        </w:rPr>
      </w:pPr>
      <w:r>
        <w:rPr>
          <w:rFonts w:ascii="Arial" w:eastAsia="Times New Roman" w:hAnsi="Arial" w:cs="Arial"/>
        </w:rPr>
        <w:t xml:space="preserve">Not exactly. It depends on how you handle collisions. In a perfect list with no collisions the runtime would be </w:t>
      </w:r>
      <w:proofErr w:type="gramStart"/>
      <w:r>
        <w:rPr>
          <w:rFonts w:ascii="Arial" w:eastAsia="Times New Roman" w:hAnsi="Arial" w:cs="Arial"/>
        </w:rPr>
        <w:t>O(</w:t>
      </w:r>
      <w:proofErr w:type="gramEnd"/>
      <w:r>
        <w:rPr>
          <w:rFonts w:ascii="Arial" w:eastAsia="Times New Roman" w:hAnsi="Arial" w:cs="Arial"/>
        </w:rPr>
        <w:t>1). However if you have any collisions in the table that stops being true because you must perform some sort of iteration.</w:t>
      </w:r>
    </w:p>
    <w:p w:rsidR="00DF7594" w:rsidRDefault="00DF7594" w:rsidP="005D34DB">
      <w:pPr>
        <w:pStyle w:val="ListParagraph"/>
        <w:numPr>
          <w:ilvl w:val="0"/>
          <w:numId w:val="1"/>
        </w:numPr>
        <w:shd w:val="clear" w:color="auto" w:fill="FFFFFF"/>
        <w:spacing w:before="90" w:after="0" w:line="223" w:lineRule="atLeast"/>
        <w:ind w:right="240"/>
        <w:rPr>
          <w:rFonts w:ascii="Arial" w:eastAsia="Times New Roman" w:hAnsi="Arial" w:cs="Arial"/>
        </w:rPr>
      </w:pPr>
      <w:r w:rsidRPr="00DF7594">
        <w:rPr>
          <w:rFonts w:ascii="Arial" w:eastAsia="Times New Roman" w:hAnsi="Arial" w:cs="Arial"/>
        </w:rPr>
        <w:t>How would the graphs be different if we had used Open Addressing instead of Chaining?</w:t>
      </w:r>
    </w:p>
    <w:p w:rsidR="00DF7594" w:rsidRPr="005D34DB" w:rsidRDefault="005D34DB" w:rsidP="005D34DB">
      <w:pPr>
        <w:rPr>
          <w:rFonts w:ascii="Arial" w:eastAsia="Times New Roman" w:hAnsi="Arial" w:cs="Arial"/>
        </w:rPr>
      </w:pPr>
      <w:r w:rsidRPr="005D34DB">
        <w:rPr>
          <w:rFonts w:ascii="Arial" w:eastAsia="Times New Roman" w:hAnsi="Arial" w:cs="Arial"/>
        </w:rPr>
        <w:t>Because of the nature of Open Addressing the Load Factor would be significantly different. As mentioned question 2, hash function had a considerable number of empty buckets, this would not be true will Open Addressing as open addressing priority would be to fill empty buckets.</w:t>
      </w:r>
    </w:p>
    <w:p w:rsidR="00DF7594" w:rsidRPr="00DF7594" w:rsidRDefault="00DF7594" w:rsidP="00DF7594">
      <w:pPr>
        <w:pStyle w:val="ListParagraph"/>
        <w:numPr>
          <w:ilvl w:val="0"/>
          <w:numId w:val="1"/>
        </w:numPr>
        <w:shd w:val="clear" w:color="auto" w:fill="FFFFFF"/>
        <w:spacing w:before="90" w:after="0" w:line="223" w:lineRule="atLeast"/>
        <w:ind w:right="240"/>
        <w:rPr>
          <w:rFonts w:ascii="Arial" w:eastAsia="Times New Roman" w:hAnsi="Arial" w:cs="Arial"/>
        </w:rPr>
      </w:pPr>
      <w:r w:rsidRPr="00DF7594">
        <w:rPr>
          <w:rFonts w:ascii="Arial" w:eastAsia="Times New Roman" w:hAnsi="Arial" w:cs="Arial"/>
        </w:rPr>
        <w:t>Suppose we were hashing something with a fixed length (</w:t>
      </w:r>
      <w:proofErr w:type="spellStart"/>
      <w:r w:rsidRPr="00DF7594">
        <w:rPr>
          <w:rFonts w:ascii="Arial" w:eastAsia="Times New Roman" w:hAnsi="Arial" w:cs="Arial"/>
        </w:rPr>
        <w:t>int</w:t>
      </w:r>
      <w:proofErr w:type="spellEnd"/>
      <w:r w:rsidRPr="00DF7594">
        <w:rPr>
          <w:rFonts w:ascii="Arial" w:eastAsia="Times New Roman" w:hAnsi="Arial" w:cs="Arial"/>
        </w:rPr>
        <w:t xml:space="preserve">, pointer types, </w:t>
      </w:r>
      <w:proofErr w:type="spellStart"/>
      <w:r w:rsidRPr="00DF7594">
        <w:rPr>
          <w:rFonts w:ascii="Arial" w:eastAsia="Times New Roman" w:hAnsi="Arial" w:cs="Arial"/>
        </w:rPr>
        <w:t>etc</w:t>
      </w:r>
      <w:proofErr w:type="spellEnd"/>
      <w:r w:rsidRPr="00DF7594">
        <w:rPr>
          <w:rFonts w:ascii="Arial" w:eastAsia="Times New Roman" w:hAnsi="Arial" w:cs="Arial"/>
        </w:rPr>
        <w:t>). Could we devise a better hash function for these cases? Why or why not?</w:t>
      </w:r>
    </w:p>
    <w:p w:rsidR="00DF7594" w:rsidRPr="004E6C12" w:rsidRDefault="005D34DB" w:rsidP="004E6C12">
      <w:pPr>
        <w:rPr>
          <w:rFonts w:ascii="Arial" w:hAnsi="Arial" w:cs="Arial"/>
        </w:rPr>
      </w:pPr>
      <w:r>
        <w:rPr>
          <w:rFonts w:ascii="Arial" w:hAnsi="Arial" w:cs="Arial"/>
        </w:rPr>
        <w:t xml:space="preserve">If you didn’t need to care about memory use you could create a </w:t>
      </w:r>
      <w:proofErr w:type="spellStart"/>
      <w:r>
        <w:rPr>
          <w:rFonts w:ascii="Arial" w:hAnsi="Arial" w:cs="Arial"/>
        </w:rPr>
        <w:t>has</w:t>
      </w:r>
      <w:bookmarkStart w:id="0" w:name="_GoBack"/>
      <w:bookmarkEnd w:id="0"/>
      <w:r>
        <w:rPr>
          <w:rFonts w:ascii="Arial" w:hAnsi="Arial" w:cs="Arial"/>
        </w:rPr>
        <w:t>htable</w:t>
      </w:r>
      <w:proofErr w:type="spellEnd"/>
      <w:r>
        <w:rPr>
          <w:rFonts w:ascii="Arial" w:hAnsi="Arial" w:cs="Arial"/>
        </w:rPr>
        <w:t xml:space="preserve"> of </w:t>
      </w:r>
      <w:proofErr w:type="spellStart"/>
      <w:r>
        <w:rPr>
          <w:rFonts w:ascii="Arial" w:hAnsi="Arial" w:cs="Arial"/>
        </w:rPr>
        <w:t>tableSize</w:t>
      </w:r>
      <w:proofErr w:type="spellEnd"/>
      <w:r>
        <w:rPr>
          <w:rFonts w:ascii="Arial" w:hAnsi="Arial" w:cs="Arial"/>
        </w:rPr>
        <w:t xml:space="preserve"> INTMAX. It would have a perfect </w:t>
      </w:r>
      <w:proofErr w:type="gramStart"/>
      <w:r>
        <w:rPr>
          <w:rFonts w:ascii="Arial" w:hAnsi="Arial" w:cs="Arial"/>
        </w:rPr>
        <w:t>O(</w:t>
      </w:r>
      <w:proofErr w:type="gramEnd"/>
      <w:r>
        <w:rPr>
          <w:rFonts w:ascii="Arial" w:hAnsi="Arial" w:cs="Arial"/>
        </w:rPr>
        <w:t>1) runtime as there would be no need for collisions as there would be a spot for every potential item. You would be allocating extortionate amount of space though.</w:t>
      </w:r>
    </w:p>
    <w:sectPr w:rsidR="00DF7594" w:rsidRPr="004E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97C81"/>
    <w:multiLevelType w:val="multilevel"/>
    <w:tmpl w:val="68D8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D2720"/>
    <w:multiLevelType w:val="hybridMultilevel"/>
    <w:tmpl w:val="07F8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08"/>
    <w:rsid w:val="00037028"/>
    <w:rsid w:val="0004337A"/>
    <w:rsid w:val="00083E22"/>
    <w:rsid w:val="00085733"/>
    <w:rsid w:val="00091CBF"/>
    <w:rsid w:val="0009414A"/>
    <w:rsid w:val="000A4DD4"/>
    <w:rsid w:val="000C0ED2"/>
    <w:rsid w:val="000E26B8"/>
    <w:rsid w:val="000F5B1D"/>
    <w:rsid w:val="001166AD"/>
    <w:rsid w:val="00146ED7"/>
    <w:rsid w:val="00147A40"/>
    <w:rsid w:val="00165B4D"/>
    <w:rsid w:val="00171175"/>
    <w:rsid w:val="0019321F"/>
    <w:rsid w:val="001A7F39"/>
    <w:rsid w:val="001C7D8D"/>
    <w:rsid w:val="001F7102"/>
    <w:rsid w:val="00251FF2"/>
    <w:rsid w:val="00266A1F"/>
    <w:rsid w:val="002779EB"/>
    <w:rsid w:val="00283B45"/>
    <w:rsid w:val="002B0197"/>
    <w:rsid w:val="002C3FCD"/>
    <w:rsid w:val="002E12A4"/>
    <w:rsid w:val="002F04FC"/>
    <w:rsid w:val="003108D0"/>
    <w:rsid w:val="003204D0"/>
    <w:rsid w:val="00323437"/>
    <w:rsid w:val="00344691"/>
    <w:rsid w:val="00350B8E"/>
    <w:rsid w:val="00374CFE"/>
    <w:rsid w:val="003D185A"/>
    <w:rsid w:val="003D325B"/>
    <w:rsid w:val="003E15DB"/>
    <w:rsid w:val="00416807"/>
    <w:rsid w:val="00425808"/>
    <w:rsid w:val="00450787"/>
    <w:rsid w:val="00477D65"/>
    <w:rsid w:val="004C6B1B"/>
    <w:rsid w:val="004E236B"/>
    <w:rsid w:val="004E6C12"/>
    <w:rsid w:val="00511929"/>
    <w:rsid w:val="005248B9"/>
    <w:rsid w:val="00591D09"/>
    <w:rsid w:val="005C59A0"/>
    <w:rsid w:val="005D2541"/>
    <w:rsid w:val="005D34DB"/>
    <w:rsid w:val="00607D65"/>
    <w:rsid w:val="00607F0C"/>
    <w:rsid w:val="006155ED"/>
    <w:rsid w:val="00663ED6"/>
    <w:rsid w:val="00667414"/>
    <w:rsid w:val="006702B6"/>
    <w:rsid w:val="0067362F"/>
    <w:rsid w:val="006A3D1E"/>
    <w:rsid w:val="006C739E"/>
    <w:rsid w:val="006E2EF4"/>
    <w:rsid w:val="00716DCE"/>
    <w:rsid w:val="00752FAD"/>
    <w:rsid w:val="0078786C"/>
    <w:rsid w:val="007953CA"/>
    <w:rsid w:val="00804016"/>
    <w:rsid w:val="0085548F"/>
    <w:rsid w:val="00867E07"/>
    <w:rsid w:val="008721B1"/>
    <w:rsid w:val="00873BD7"/>
    <w:rsid w:val="008B3B5E"/>
    <w:rsid w:val="008C30E2"/>
    <w:rsid w:val="008D2EDA"/>
    <w:rsid w:val="008D41B5"/>
    <w:rsid w:val="008D5A7A"/>
    <w:rsid w:val="008D7732"/>
    <w:rsid w:val="0092491C"/>
    <w:rsid w:val="009330A9"/>
    <w:rsid w:val="00957B4F"/>
    <w:rsid w:val="009B59D5"/>
    <w:rsid w:val="009D6684"/>
    <w:rsid w:val="00A3195A"/>
    <w:rsid w:val="00A37E2D"/>
    <w:rsid w:val="00A41462"/>
    <w:rsid w:val="00A46BDC"/>
    <w:rsid w:val="00A60674"/>
    <w:rsid w:val="00A61A2F"/>
    <w:rsid w:val="00A8053E"/>
    <w:rsid w:val="00AB374D"/>
    <w:rsid w:val="00B06824"/>
    <w:rsid w:val="00B37946"/>
    <w:rsid w:val="00B5427B"/>
    <w:rsid w:val="00B54773"/>
    <w:rsid w:val="00B729A4"/>
    <w:rsid w:val="00B829E3"/>
    <w:rsid w:val="00B876F6"/>
    <w:rsid w:val="00BD17A3"/>
    <w:rsid w:val="00BE455B"/>
    <w:rsid w:val="00BF00BC"/>
    <w:rsid w:val="00BF15B4"/>
    <w:rsid w:val="00BF49A2"/>
    <w:rsid w:val="00C17192"/>
    <w:rsid w:val="00C315D7"/>
    <w:rsid w:val="00C40E52"/>
    <w:rsid w:val="00C75330"/>
    <w:rsid w:val="00C85A1F"/>
    <w:rsid w:val="00CA3CA4"/>
    <w:rsid w:val="00CB20BB"/>
    <w:rsid w:val="00CB3951"/>
    <w:rsid w:val="00CC4F3E"/>
    <w:rsid w:val="00CF6AFA"/>
    <w:rsid w:val="00D07D1E"/>
    <w:rsid w:val="00D240B4"/>
    <w:rsid w:val="00D24EF0"/>
    <w:rsid w:val="00D31E25"/>
    <w:rsid w:val="00D622D9"/>
    <w:rsid w:val="00D717CD"/>
    <w:rsid w:val="00D91CB9"/>
    <w:rsid w:val="00DA021A"/>
    <w:rsid w:val="00DD4FB8"/>
    <w:rsid w:val="00DE41CC"/>
    <w:rsid w:val="00DF7594"/>
    <w:rsid w:val="00EC227E"/>
    <w:rsid w:val="00EF7CCF"/>
    <w:rsid w:val="00F24524"/>
    <w:rsid w:val="00F31AD7"/>
    <w:rsid w:val="00F329A0"/>
    <w:rsid w:val="00F5076E"/>
    <w:rsid w:val="00F66ED4"/>
    <w:rsid w:val="00F84BF9"/>
    <w:rsid w:val="00FA41FF"/>
    <w:rsid w:val="00FF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3DFDE-881D-4DD7-840F-3D50F45D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aac\Desktop\261Assign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aac\Desktop\261Assign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aac\Desktop\261Assign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a:t>
            </a:r>
            <a:r>
              <a:rPr lang="en-US" baseline="0"/>
              <a:t> Factor vs. % Empty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Sheet1!$B$3:$B$18</c:f>
              <c:numCache>
                <c:formatCode>General</c:formatCode>
                <c:ptCount val="16"/>
                <c:pt idx="0">
                  <c:v>0.78</c:v>
                </c:pt>
                <c:pt idx="1">
                  <c:v>0.79</c:v>
                </c:pt>
                <c:pt idx="2">
                  <c:v>0.82285699999999995</c:v>
                </c:pt>
                <c:pt idx="3">
                  <c:v>0.84499999999999997</c:v>
                </c:pt>
                <c:pt idx="4">
                  <c:v>0.85777800000000004</c:v>
                </c:pt>
                <c:pt idx="5">
                  <c:v>0.88</c:v>
                </c:pt>
                <c:pt idx="6">
                  <c:v>0.88727299999999998</c:v>
                </c:pt>
                <c:pt idx="7">
                  <c:v>0.89</c:v>
                </c:pt>
                <c:pt idx="8">
                  <c:v>0.90615400000000002</c:v>
                </c:pt>
                <c:pt idx="9">
                  <c:v>0.91</c:v>
                </c:pt>
                <c:pt idx="10">
                  <c:v>0.91600000000000004</c:v>
                </c:pt>
                <c:pt idx="11">
                  <c:v>0.92</c:v>
                </c:pt>
                <c:pt idx="12">
                  <c:v>0.92941200000000002</c:v>
                </c:pt>
                <c:pt idx="13">
                  <c:v>0.92666700000000002</c:v>
                </c:pt>
                <c:pt idx="14">
                  <c:v>0.93368399999999996</c:v>
                </c:pt>
                <c:pt idx="15">
                  <c:v>0.93400000000000005</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Sheet1!$E$3:$E$18</c:f>
              <c:numCache>
                <c:formatCode>General</c:formatCode>
                <c:ptCount val="16"/>
                <c:pt idx="0">
                  <c:v>0.76</c:v>
                </c:pt>
                <c:pt idx="1">
                  <c:v>0.80333299999999996</c:v>
                </c:pt>
                <c:pt idx="2">
                  <c:v>0.82571399999999995</c:v>
                </c:pt>
                <c:pt idx="3">
                  <c:v>0.85</c:v>
                </c:pt>
                <c:pt idx="4">
                  <c:v>0.86222200000000004</c:v>
                </c:pt>
                <c:pt idx="5">
                  <c:v>0.874</c:v>
                </c:pt>
                <c:pt idx="6">
                  <c:v>0.88363599999999998</c:v>
                </c:pt>
                <c:pt idx="7">
                  <c:v>0.89666699999999999</c:v>
                </c:pt>
                <c:pt idx="8">
                  <c:v>0.90615400000000002</c:v>
                </c:pt>
                <c:pt idx="9">
                  <c:v>0.90714300000000003</c:v>
                </c:pt>
                <c:pt idx="10">
                  <c:v>0.91733299999999995</c:v>
                </c:pt>
                <c:pt idx="11">
                  <c:v>0.92249999999999999</c:v>
                </c:pt>
                <c:pt idx="12">
                  <c:v>0.92470600000000003</c:v>
                </c:pt>
                <c:pt idx="13">
                  <c:v>0.92888899999999996</c:v>
                </c:pt>
                <c:pt idx="14">
                  <c:v>0.93368399999999996</c:v>
                </c:pt>
                <c:pt idx="15">
                  <c:v>0.93600000000000005</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Sheet1!$H$3:$H$18</c:f>
              <c:numCache>
                <c:formatCode>General</c:formatCode>
                <c:ptCount val="16"/>
                <c:pt idx="0">
                  <c:v>0.76</c:v>
                </c:pt>
                <c:pt idx="1">
                  <c:v>0.8</c:v>
                </c:pt>
                <c:pt idx="2">
                  <c:v>0.81428599999999995</c:v>
                </c:pt>
                <c:pt idx="3">
                  <c:v>0.84</c:v>
                </c:pt>
                <c:pt idx="4">
                  <c:v>0.86666699999999997</c:v>
                </c:pt>
                <c:pt idx="5">
                  <c:v>0.86799999999999999</c:v>
                </c:pt>
                <c:pt idx="6">
                  <c:v>0.88909099999999996</c:v>
                </c:pt>
                <c:pt idx="7">
                  <c:v>0.89500000000000002</c:v>
                </c:pt>
                <c:pt idx="8">
                  <c:v>0.90615400000000002</c:v>
                </c:pt>
                <c:pt idx="9">
                  <c:v>0.90571400000000002</c:v>
                </c:pt>
                <c:pt idx="10">
                  <c:v>0.91333299999999995</c:v>
                </c:pt>
                <c:pt idx="11">
                  <c:v>0.91874999999999996</c:v>
                </c:pt>
                <c:pt idx="12">
                  <c:v>0.92705899999999997</c:v>
                </c:pt>
                <c:pt idx="13">
                  <c:v>0.92888899999999996</c:v>
                </c:pt>
                <c:pt idx="14">
                  <c:v>0.93368399999999996</c:v>
                </c:pt>
                <c:pt idx="15">
                  <c:v>0.93400000000000005</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Sheet1!$K$3:$K$18</c:f>
              <c:numCache>
                <c:formatCode>General</c:formatCode>
                <c:ptCount val="16"/>
                <c:pt idx="0">
                  <c:v>0.81200000000000006</c:v>
                </c:pt>
                <c:pt idx="1">
                  <c:v>0.83666700000000005</c:v>
                </c:pt>
                <c:pt idx="2">
                  <c:v>0.86</c:v>
                </c:pt>
                <c:pt idx="3">
                  <c:v>0.88</c:v>
                </c:pt>
                <c:pt idx="4">
                  <c:v>0.88666699999999998</c:v>
                </c:pt>
                <c:pt idx="5">
                  <c:v>0.90200000000000002</c:v>
                </c:pt>
                <c:pt idx="6">
                  <c:v>0.90545500000000001</c:v>
                </c:pt>
                <c:pt idx="7">
                  <c:v>0.91500000000000004</c:v>
                </c:pt>
                <c:pt idx="8">
                  <c:v>0.92</c:v>
                </c:pt>
                <c:pt idx="9">
                  <c:v>0.92714300000000005</c:v>
                </c:pt>
                <c:pt idx="10">
                  <c:v>0.93200000000000005</c:v>
                </c:pt>
                <c:pt idx="11">
                  <c:v>0.9375</c:v>
                </c:pt>
                <c:pt idx="12">
                  <c:v>0.93882399999999999</c:v>
                </c:pt>
                <c:pt idx="13">
                  <c:v>0.942222</c:v>
                </c:pt>
                <c:pt idx="14">
                  <c:v>0.94526299999999996</c:v>
                </c:pt>
                <c:pt idx="15">
                  <c:v>0.95</c:v>
                </c:pt>
              </c:numCache>
            </c:numRef>
          </c:yVal>
          <c:smooth val="0"/>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Sheet1!$N$3:$N$18</c:f>
              <c:numCache>
                <c:formatCode>General</c:formatCode>
                <c:ptCount val="16"/>
                <c:pt idx="0">
                  <c:v>0.77200000000000002</c:v>
                </c:pt>
                <c:pt idx="1">
                  <c:v>0.8</c:v>
                </c:pt>
                <c:pt idx="2">
                  <c:v>0.83714299999999997</c:v>
                </c:pt>
                <c:pt idx="3">
                  <c:v>0.85250000000000004</c:v>
                </c:pt>
                <c:pt idx="4">
                  <c:v>0.87111099999999997</c:v>
                </c:pt>
                <c:pt idx="5">
                  <c:v>0.88</c:v>
                </c:pt>
                <c:pt idx="6">
                  <c:v>0.89272700000000005</c:v>
                </c:pt>
                <c:pt idx="7">
                  <c:v>0.9</c:v>
                </c:pt>
                <c:pt idx="8">
                  <c:v>0.90769200000000005</c:v>
                </c:pt>
                <c:pt idx="9">
                  <c:v>0.91428600000000004</c:v>
                </c:pt>
                <c:pt idx="10">
                  <c:v>0.92</c:v>
                </c:pt>
                <c:pt idx="11">
                  <c:v>0.92625000000000002</c:v>
                </c:pt>
                <c:pt idx="12">
                  <c:v>0.92941200000000002</c:v>
                </c:pt>
                <c:pt idx="13">
                  <c:v>0.93333299999999997</c:v>
                </c:pt>
                <c:pt idx="14">
                  <c:v>0.93684199999999995</c:v>
                </c:pt>
                <c:pt idx="15">
                  <c:v>0.94</c:v>
                </c:pt>
              </c:numCache>
            </c:numRef>
          </c:yVal>
          <c:smooth val="0"/>
        </c:ser>
        <c:dLbls>
          <c:showLegendKey val="0"/>
          <c:showVal val="0"/>
          <c:showCatName val="0"/>
          <c:showSerName val="0"/>
          <c:showPercent val="0"/>
          <c:showBubbleSize val="0"/>
        </c:dLbls>
        <c:axId val="393425392"/>
        <c:axId val="393429704"/>
      </c:scatterChart>
      <c:valAx>
        <c:axId val="393425392"/>
        <c:scaling>
          <c:orientation val="maxMin"/>
          <c:max val="0.37000000000000005"/>
          <c:min val="5.000000000000001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29704"/>
        <c:crosses val="autoZero"/>
        <c:crossBetween val="midCat"/>
      </c:valAx>
      <c:valAx>
        <c:axId val="393429704"/>
        <c:scaling>
          <c:orientation val="minMax"/>
          <c:max val="0.98"/>
          <c:min val="0.7400000000000001"/>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Epmty</a:t>
                </a:r>
              </a:p>
            </c:rich>
          </c:tx>
          <c:layout>
            <c:manualLayout>
              <c:xMode val="edge"/>
              <c:yMode val="edge"/>
              <c:x val="1.7094017094017096E-2"/>
              <c:y val="0.367690690742431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2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Factor</a:t>
            </a:r>
            <a:r>
              <a:rPr lang="en-US" baseline="0"/>
              <a:t> vs. %Collisions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Sheet1!$C$3:$C$18</c:f>
              <c:numCache>
                <c:formatCode>General</c:formatCode>
                <c:ptCount val="16"/>
                <c:pt idx="0">
                  <c:v>0.125</c:v>
                </c:pt>
                <c:pt idx="1">
                  <c:v>3.4091000000000003E-2</c:v>
                </c:pt>
                <c:pt idx="2">
                  <c:v>4.5455000000000002E-2</c:v>
                </c:pt>
                <c:pt idx="3">
                  <c:v>4.5455000000000002E-2</c:v>
                </c:pt>
                <c:pt idx="4">
                  <c:v>2.2727000000000001E-2</c:v>
                </c:pt>
                <c:pt idx="5">
                  <c:v>6.8182000000000006E-2</c:v>
                </c:pt>
                <c:pt idx="6">
                  <c:v>4.5455000000000002E-2</c:v>
                </c:pt>
                <c:pt idx="7">
                  <c:v>0</c:v>
                </c:pt>
                <c:pt idx="8">
                  <c:v>5.6818E-2</c:v>
                </c:pt>
                <c:pt idx="9">
                  <c:v>3.4091000000000003E-2</c:v>
                </c:pt>
                <c:pt idx="10">
                  <c:v>3.4091000000000003E-2</c:v>
                </c:pt>
                <c:pt idx="11">
                  <c:v>2.2727000000000001E-2</c:v>
                </c:pt>
                <c:pt idx="12">
                  <c:v>6.8182000000000006E-2</c:v>
                </c:pt>
                <c:pt idx="13">
                  <c:v>0</c:v>
                </c:pt>
                <c:pt idx="14">
                  <c:v>3.4091000000000003E-2</c:v>
                </c:pt>
                <c:pt idx="15">
                  <c:v>0</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Sheet1!$F$3:$F$18</c:f>
              <c:numCache>
                <c:formatCode>General</c:formatCode>
                <c:ptCount val="16"/>
                <c:pt idx="0">
                  <c:v>6.8182000000000006E-2</c:v>
                </c:pt>
                <c:pt idx="1">
                  <c:v>7.9545000000000005E-2</c:v>
                </c:pt>
                <c:pt idx="2">
                  <c:v>5.6818E-2</c:v>
                </c:pt>
                <c:pt idx="3">
                  <c:v>6.8182000000000006E-2</c:v>
                </c:pt>
                <c:pt idx="4">
                  <c:v>4.5455000000000002E-2</c:v>
                </c:pt>
                <c:pt idx="5">
                  <c:v>3.4091000000000003E-2</c:v>
                </c:pt>
                <c:pt idx="6">
                  <c:v>2.2727000000000001E-2</c:v>
                </c:pt>
                <c:pt idx="7">
                  <c:v>4.5455000000000002E-2</c:v>
                </c:pt>
                <c:pt idx="8">
                  <c:v>5.6818E-2</c:v>
                </c:pt>
                <c:pt idx="9">
                  <c:v>1.1364000000000001E-2</c:v>
                </c:pt>
                <c:pt idx="10">
                  <c:v>4.5455000000000002E-2</c:v>
                </c:pt>
                <c:pt idx="11">
                  <c:v>4.5455000000000002E-2</c:v>
                </c:pt>
                <c:pt idx="12">
                  <c:v>2.2727000000000001E-2</c:v>
                </c:pt>
                <c:pt idx="13">
                  <c:v>2.2727000000000001E-2</c:v>
                </c:pt>
                <c:pt idx="14">
                  <c:v>3.4091000000000003E-2</c:v>
                </c:pt>
                <c:pt idx="15">
                  <c:v>2.2727000000000001E-2</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Sheet1!$I$3:$I$18</c:f>
              <c:numCache>
                <c:formatCode>General</c:formatCode>
                <c:ptCount val="16"/>
                <c:pt idx="0">
                  <c:v>6.8182000000000006E-2</c:v>
                </c:pt>
                <c:pt idx="1">
                  <c:v>6.8182000000000006E-2</c:v>
                </c:pt>
                <c:pt idx="2">
                  <c:v>1.1364000000000001E-2</c:v>
                </c:pt>
                <c:pt idx="3">
                  <c:v>2.2727000000000001E-2</c:v>
                </c:pt>
                <c:pt idx="4">
                  <c:v>6.8182000000000006E-2</c:v>
                </c:pt>
                <c:pt idx="5">
                  <c:v>0</c:v>
                </c:pt>
                <c:pt idx="6">
                  <c:v>5.6818E-2</c:v>
                </c:pt>
                <c:pt idx="7">
                  <c:v>3.4091000000000003E-2</c:v>
                </c:pt>
                <c:pt idx="8">
                  <c:v>5.6818E-2</c:v>
                </c:pt>
                <c:pt idx="9">
                  <c:v>0</c:v>
                </c:pt>
                <c:pt idx="10">
                  <c:v>1.1364000000000001E-2</c:v>
                </c:pt>
                <c:pt idx="11">
                  <c:v>1.1364000000000001E-2</c:v>
                </c:pt>
                <c:pt idx="12">
                  <c:v>4.5455000000000002E-2</c:v>
                </c:pt>
                <c:pt idx="13">
                  <c:v>2.2727000000000001E-2</c:v>
                </c:pt>
                <c:pt idx="14">
                  <c:v>3.4091000000000003E-2</c:v>
                </c:pt>
                <c:pt idx="15">
                  <c:v>0</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Sheet1!$L$3:$L$18</c:f>
              <c:numCache>
                <c:formatCode>General</c:formatCode>
                <c:ptCount val="16"/>
                <c:pt idx="0">
                  <c:v>0.21590899999999999</c:v>
                </c:pt>
                <c:pt idx="1">
                  <c:v>0.19318199999999999</c:v>
                </c:pt>
                <c:pt idx="2">
                  <c:v>0.19318199999999999</c:v>
                </c:pt>
                <c:pt idx="3">
                  <c:v>0.204545</c:v>
                </c:pt>
                <c:pt idx="4">
                  <c:v>0.170455</c:v>
                </c:pt>
                <c:pt idx="5">
                  <c:v>0.19318199999999999</c:v>
                </c:pt>
                <c:pt idx="6">
                  <c:v>0.15909100000000001</c:v>
                </c:pt>
                <c:pt idx="7">
                  <c:v>0.170455</c:v>
                </c:pt>
                <c:pt idx="8">
                  <c:v>0.15909100000000001</c:v>
                </c:pt>
                <c:pt idx="9">
                  <c:v>0.170455</c:v>
                </c:pt>
                <c:pt idx="10">
                  <c:v>0.170455</c:v>
                </c:pt>
                <c:pt idx="11">
                  <c:v>0.18181800000000001</c:v>
                </c:pt>
                <c:pt idx="12">
                  <c:v>0.15909100000000001</c:v>
                </c:pt>
                <c:pt idx="13">
                  <c:v>0.15909100000000001</c:v>
                </c:pt>
                <c:pt idx="14">
                  <c:v>0.15909100000000001</c:v>
                </c:pt>
                <c:pt idx="15">
                  <c:v>0.18181800000000001</c:v>
                </c:pt>
              </c:numCache>
            </c:numRef>
          </c:yVal>
          <c:smooth val="0"/>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Sheet1!$O$3:$O$18</c:f>
              <c:numCache>
                <c:formatCode>General</c:formatCode>
                <c:ptCount val="16"/>
                <c:pt idx="0">
                  <c:v>0.102273</c:v>
                </c:pt>
                <c:pt idx="1">
                  <c:v>6.8182000000000006E-2</c:v>
                </c:pt>
                <c:pt idx="2">
                  <c:v>0.102273</c:v>
                </c:pt>
                <c:pt idx="3">
                  <c:v>7.9545000000000005E-2</c:v>
                </c:pt>
                <c:pt idx="4">
                  <c:v>9.0909000000000004E-2</c:v>
                </c:pt>
                <c:pt idx="5">
                  <c:v>6.8182000000000006E-2</c:v>
                </c:pt>
                <c:pt idx="6">
                  <c:v>7.9545000000000005E-2</c:v>
                </c:pt>
                <c:pt idx="7">
                  <c:v>6.8182000000000006E-2</c:v>
                </c:pt>
                <c:pt idx="8">
                  <c:v>6.8182000000000006E-2</c:v>
                </c:pt>
                <c:pt idx="9">
                  <c:v>6.8182000000000006E-2</c:v>
                </c:pt>
                <c:pt idx="10">
                  <c:v>6.8182000000000006E-2</c:v>
                </c:pt>
                <c:pt idx="11">
                  <c:v>7.9545000000000005E-2</c:v>
                </c:pt>
                <c:pt idx="12">
                  <c:v>6.8182000000000006E-2</c:v>
                </c:pt>
                <c:pt idx="13">
                  <c:v>6.8182000000000006E-2</c:v>
                </c:pt>
                <c:pt idx="14">
                  <c:v>6.8182000000000006E-2</c:v>
                </c:pt>
                <c:pt idx="15">
                  <c:v>6.8182000000000006E-2</c:v>
                </c:pt>
              </c:numCache>
            </c:numRef>
          </c:yVal>
          <c:smooth val="0"/>
        </c:ser>
        <c:dLbls>
          <c:showLegendKey val="0"/>
          <c:showVal val="0"/>
          <c:showCatName val="0"/>
          <c:showSerName val="0"/>
          <c:showPercent val="0"/>
          <c:showBubbleSize val="0"/>
        </c:dLbls>
        <c:axId val="393376000"/>
        <c:axId val="393425784"/>
      </c:scatterChart>
      <c:valAx>
        <c:axId val="393376000"/>
        <c:scaling>
          <c:orientation val="maxMin"/>
          <c:max val="0.37000000000000005"/>
          <c:min val="5.000000000000001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25784"/>
        <c:crosses val="autoZero"/>
        <c:crossBetween val="midCat"/>
      </c:valAx>
      <c:valAx>
        <c:axId val="393425784"/>
        <c:scaling>
          <c:orientation val="minMax"/>
          <c:max val="0.22500000000000003"/>
          <c:min val="0"/>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376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a:t>
            </a:r>
            <a:r>
              <a:rPr lang="en-US" baseline="0"/>
              <a:t> Factor vs. Longest Chain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Sheet1!$D$3:$D$18</c:f>
              <c:numCache>
                <c:formatCode>General</c:formatCode>
                <c:ptCount val="16"/>
                <c:pt idx="0">
                  <c:v>4</c:v>
                </c:pt>
                <c:pt idx="1">
                  <c:v>2</c:v>
                </c:pt>
                <c:pt idx="2">
                  <c:v>2</c:v>
                </c:pt>
                <c:pt idx="3">
                  <c:v>2</c:v>
                </c:pt>
                <c:pt idx="4">
                  <c:v>2</c:v>
                </c:pt>
                <c:pt idx="5">
                  <c:v>2</c:v>
                </c:pt>
                <c:pt idx="6">
                  <c:v>2</c:v>
                </c:pt>
                <c:pt idx="7">
                  <c:v>1</c:v>
                </c:pt>
                <c:pt idx="8">
                  <c:v>3</c:v>
                </c:pt>
                <c:pt idx="9">
                  <c:v>2</c:v>
                </c:pt>
                <c:pt idx="10">
                  <c:v>2</c:v>
                </c:pt>
                <c:pt idx="11">
                  <c:v>2</c:v>
                </c:pt>
                <c:pt idx="12">
                  <c:v>2</c:v>
                </c:pt>
                <c:pt idx="13">
                  <c:v>1</c:v>
                </c:pt>
                <c:pt idx="14">
                  <c:v>2</c:v>
                </c:pt>
                <c:pt idx="15">
                  <c:v>1</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Sheet1!$G$3:$G$18</c:f>
              <c:numCache>
                <c:formatCode>General</c:formatCode>
                <c:ptCount val="16"/>
                <c:pt idx="0">
                  <c:v>3</c:v>
                </c:pt>
                <c:pt idx="1">
                  <c:v>3</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numCache>
            </c:numRef>
          </c:yVal>
          <c:smooth val="0"/>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Sheet1!$J$3:$J$18</c:f>
              <c:numCache>
                <c:formatCode>General</c:formatCode>
                <c:ptCount val="16"/>
                <c:pt idx="0">
                  <c:v>2</c:v>
                </c:pt>
                <c:pt idx="1">
                  <c:v>2</c:v>
                </c:pt>
                <c:pt idx="2">
                  <c:v>2</c:v>
                </c:pt>
                <c:pt idx="3">
                  <c:v>2</c:v>
                </c:pt>
                <c:pt idx="4">
                  <c:v>2</c:v>
                </c:pt>
                <c:pt idx="5">
                  <c:v>1</c:v>
                </c:pt>
                <c:pt idx="6">
                  <c:v>3</c:v>
                </c:pt>
                <c:pt idx="7">
                  <c:v>2</c:v>
                </c:pt>
                <c:pt idx="8">
                  <c:v>2</c:v>
                </c:pt>
                <c:pt idx="9">
                  <c:v>1</c:v>
                </c:pt>
                <c:pt idx="10">
                  <c:v>2</c:v>
                </c:pt>
                <c:pt idx="11">
                  <c:v>2</c:v>
                </c:pt>
                <c:pt idx="12">
                  <c:v>2</c:v>
                </c:pt>
                <c:pt idx="13">
                  <c:v>2</c:v>
                </c:pt>
                <c:pt idx="14">
                  <c:v>2</c:v>
                </c:pt>
                <c:pt idx="15">
                  <c:v>1</c:v>
                </c:pt>
              </c:numCache>
            </c:numRef>
          </c:yVal>
          <c:smooth val="0"/>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Sheet1!$M$3:$M$18</c:f>
              <c:numCache>
                <c:formatCode>General</c:formatCode>
                <c:ptCount val="16"/>
                <c:pt idx="0">
                  <c:v>6</c:v>
                </c:pt>
                <c:pt idx="1">
                  <c:v>6</c:v>
                </c:pt>
                <c:pt idx="2">
                  <c:v>7</c:v>
                </c:pt>
                <c:pt idx="3">
                  <c:v>6</c:v>
                </c:pt>
                <c:pt idx="4">
                  <c:v>6</c:v>
                </c:pt>
                <c:pt idx="5">
                  <c:v>6</c:v>
                </c:pt>
                <c:pt idx="6">
                  <c:v>6</c:v>
                </c:pt>
                <c:pt idx="7">
                  <c:v>6</c:v>
                </c:pt>
                <c:pt idx="8">
                  <c:v>6</c:v>
                </c:pt>
                <c:pt idx="9">
                  <c:v>6</c:v>
                </c:pt>
                <c:pt idx="10">
                  <c:v>6</c:v>
                </c:pt>
                <c:pt idx="11">
                  <c:v>6</c:v>
                </c:pt>
                <c:pt idx="12">
                  <c:v>6</c:v>
                </c:pt>
                <c:pt idx="13">
                  <c:v>6</c:v>
                </c:pt>
                <c:pt idx="14">
                  <c:v>6</c:v>
                </c:pt>
                <c:pt idx="15">
                  <c:v>6</c:v>
                </c:pt>
              </c:numCache>
            </c:numRef>
          </c:yVal>
          <c:smooth val="0"/>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Sheet1!$A$3:$A$18</c:f>
              <c:numCache>
                <c:formatCode>General</c:formatCode>
                <c:ptCount val="16"/>
                <c:pt idx="0">
                  <c:v>0.35199999999999998</c:v>
                </c:pt>
                <c:pt idx="1">
                  <c:v>0.29333300000000001</c:v>
                </c:pt>
                <c:pt idx="2">
                  <c:v>0.25142900000000001</c:v>
                </c:pt>
                <c:pt idx="3">
                  <c:v>0.22</c:v>
                </c:pt>
                <c:pt idx="4">
                  <c:v>0.19555600000000001</c:v>
                </c:pt>
                <c:pt idx="5">
                  <c:v>0.17599999999999999</c:v>
                </c:pt>
                <c:pt idx="6">
                  <c:v>0.16</c:v>
                </c:pt>
                <c:pt idx="7">
                  <c:v>0.14666699999999999</c:v>
                </c:pt>
                <c:pt idx="8">
                  <c:v>0.13538500000000001</c:v>
                </c:pt>
                <c:pt idx="9">
                  <c:v>0.12571399999999999</c:v>
                </c:pt>
                <c:pt idx="10">
                  <c:v>0.11733300000000001</c:v>
                </c:pt>
                <c:pt idx="11">
                  <c:v>0.11</c:v>
                </c:pt>
                <c:pt idx="12">
                  <c:v>0.103529</c:v>
                </c:pt>
                <c:pt idx="13">
                  <c:v>9.7778000000000004E-2</c:v>
                </c:pt>
                <c:pt idx="14">
                  <c:v>9.2632000000000006E-2</c:v>
                </c:pt>
                <c:pt idx="15">
                  <c:v>8.7999999999999995E-2</c:v>
                </c:pt>
              </c:numCache>
            </c:numRef>
          </c:xVal>
          <c:yVal>
            <c:numRef>
              <c:f>Sheet1!$P$3:$P$18</c:f>
              <c:numCache>
                <c:formatCode>General</c:formatCode>
                <c:ptCount val="16"/>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numCache>
            </c:numRef>
          </c:yVal>
          <c:smooth val="0"/>
        </c:ser>
        <c:dLbls>
          <c:showLegendKey val="0"/>
          <c:showVal val="0"/>
          <c:showCatName val="0"/>
          <c:showSerName val="0"/>
          <c:showPercent val="0"/>
          <c:showBubbleSize val="0"/>
        </c:dLbls>
        <c:axId val="393425000"/>
        <c:axId val="393428920"/>
      </c:scatterChart>
      <c:valAx>
        <c:axId val="393425000"/>
        <c:scaling>
          <c:orientation val="maxMin"/>
          <c:max val="0.37000000000000005"/>
          <c:min val="5.000000000000001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28920"/>
        <c:crosses val="autoZero"/>
        <c:crossBetween val="midCat"/>
      </c:valAx>
      <c:valAx>
        <c:axId val="393428920"/>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Longest Chain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425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2570CA-E5B2-4131-AED0-F1C204C2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Stallcup</dc:creator>
  <cp:keywords/>
  <dc:description/>
  <cp:lastModifiedBy>Josh Bowen</cp:lastModifiedBy>
  <cp:revision>5</cp:revision>
  <dcterms:created xsi:type="dcterms:W3CDTF">2015-08-04T22:47:00Z</dcterms:created>
  <dcterms:modified xsi:type="dcterms:W3CDTF">2015-08-05T00:27:00Z</dcterms:modified>
</cp:coreProperties>
</file>