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B01AC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eastAsia="SFProDisplay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  <w:lang w:val="en-US"/>
        </w:rPr>
        <w:t xml:space="preserve">[BTTH2] </w:t>
      </w:r>
      <w:r>
        <w:rPr>
          <w:rFonts w:hint="default" w:ascii="Arial" w:hAnsi="Arial" w:eastAsia="SFProDisplay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Thực hành Xây Dựng và Rà Soát Tổng Hợp Khung SRS Rikkeifood</w:t>
      </w:r>
    </w:p>
    <w:p w14:paraId="3653D44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Bước 1 — Phân loại 5 ghi chú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4" w:type="dxa"/>
          <w:left w:w="15" w:type="dxa"/>
          <w:bottom w:w="14" w:type="dxa"/>
          <w:right w:w="14" w:type="dxa"/>
        </w:tblCellMar>
      </w:tblPr>
      <w:tblGrid>
        <w:gridCol w:w="747"/>
        <w:gridCol w:w="3185"/>
        <w:gridCol w:w="4403"/>
      </w:tblGrid>
      <w:tr w14:paraId="4727E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vAlign w:val="center"/>
          </w:tcPr>
          <w:p w14:paraId="6010E4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Ghi chú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F1DB4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Loại yêu cầu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195B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Vị trí IEEE 830 đề xuất</w:t>
            </w:r>
          </w:p>
        </w:tc>
      </w:tr>
      <w:tr w14:paraId="41EF4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32A08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DA19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Chức năng (Functional)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7E81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3.2 Functional Requirements</w:t>
            </w:r>
          </w:p>
        </w:tc>
      </w:tr>
      <w:tr w14:paraId="76739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07448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55FC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Phi chức năng (Non-functional – Performance)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1B90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3.3 Non-functional Requirements → Performance Requirements</w:t>
            </w:r>
          </w:p>
        </w:tc>
      </w:tr>
      <w:tr w14:paraId="37F51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D6144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0504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Chức năng (Functional)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3A83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3.2 Functional Requirements</w:t>
            </w:r>
          </w:p>
        </w:tc>
      </w:tr>
      <w:tr w14:paraId="465E8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1B0B5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4C48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Phi chức năng (Non-functional – Compatibility)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803B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3.3 Non-functional Requirements → Compatibility Requirements</w:t>
            </w:r>
          </w:p>
        </w:tc>
      </w:tr>
      <w:tr w14:paraId="1B8C9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5A7CF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B0FF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Phi chức năng (Non-functional – Security)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1E9D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3.3 Non-functional Requirements → Security Requirements</w:t>
            </w:r>
          </w:p>
        </w:tc>
      </w:tr>
    </w:tbl>
    <w:p w14:paraId="77BDADA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6BD4D7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Bước 2 — Vị trí của 2 sơ đồ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4" w:type="dxa"/>
          <w:left w:w="15" w:type="dxa"/>
          <w:bottom w:w="14" w:type="dxa"/>
          <w:right w:w="14" w:type="dxa"/>
        </w:tblCellMar>
      </w:tblPr>
      <w:tblGrid>
        <w:gridCol w:w="1445"/>
        <w:gridCol w:w="2099"/>
        <w:gridCol w:w="4791"/>
      </w:tblGrid>
      <w:tr w14:paraId="62434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vAlign w:val="center"/>
          </w:tcPr>
          <w:p w14:paraId="6DEC24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Sơ đồ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FAFE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Vị trí IEEE 830 đề xuất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7EBC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Lý do</w:t>
            </w:r>
          </w:p>
        </w:tc>
      </w:tr>
      <w:tr w14:paraId="61639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03FA1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Use Case Diagram tổng thể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742F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2.3 Product Functions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9943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Sơ đồ mô tả tổng quan các chức năng của hệ thống và các Actor tương tác với hệ thống, phù hợp với phần mô tả chức năng tổng quan ở Chương 2.</w:t>
            </w:r>
          </w:p>
        </w:tc>
      </w:tr>
      <w:tr w14:paraId="1E77E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F22CD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ERD Đơn hàng - Món ăn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B0FA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3.4 Logical Database Requirements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9EE3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 xml:space="preserve">ERD mô tả cấu trúc dữ liệu logic, các thực </w:t>
            </w:r>
            <w:bookmarkStart w:id="0" w:name="_GoBack"/>
            <w:bookmarkEnd w:id="0"/>
            <w:r>
              <w:rPr>
                <w:rFonts w:hint="default" w:ascii="Arial" w:hAnsi="Arial" w:eastAsia="SimSun" w:cs="Arial"/>
                <w:sz w:val="24"/>
                <w:szCs w:val="24"/>
              </w:rPr>
              <w:t>thể, thuộc tính và mối quan hệ giữa Đơn hàng và Món ăn, phù hợp với yêu cầu cơ sở dữ liệu logic ở Chương 3.</w:t>
            </w:r>
          </w:p>
        </w:tc>
      </w:tr>
    </w:tbl>
    <w:p w14:paraId="36E91A6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6123F7B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Bước 3 — Viết lại các ghi chú vi phạm đặc tính vàng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4" w:type="dxa"/>
          <w:left w:w="15" w:type="dxa"/>
          <w:bottom w:w="14" w:type="dxa"/>
          <w:right w:w="14" w:type="dxa"/>
        </w:tblCellMar>
      </w:tblPr>
      <w:tblGrid>
        <w:gridCol w:w="589"/>
        <w:gridCol w:w="1914"/>
        <w:gridCol w:w="5832"/>
      </w:tblGrid>
      <w:tr w14:paraId="283BA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vAlign w:val="center"/>
          </w:tcPr>
          <w:p w14:paraId="2E9C96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Ghi chú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B360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Đặc tính vàng bị vi phạm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4405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Viết lại đạt chuẩn</w:t>
            </w:r>
          </w:p>
        </w:tc>
      </w:tr>
      <w:tr w14:paraId="4FF84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231B8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2718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Verifiable – Có thể kiểm chứng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AE2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Sau khi khách quét mã QR hợp lệ, hệ thống phải hiển thị thực đơn trong thời gian không quá 2 giây đối với ít nhất 95% số lượt yêu cầu trong điều kiện tải tối đa 100 yêu cầu/giây.</w:t>
            </w:r>
          </w:p>
        </w:tc>
      </w:tr>
      <w:tr w14:paraId="70732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293A7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Ghi chú 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BB4C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sz w:val="24"/>
                <w:szCs w:val="24"/>
              </w:rPr>
              <w:t>Unambiguous – Không mơ hồ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0E61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Style w:val="6"/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Hệ thống phải hỗ trợ phiên bản mới nhất và 2 phiên bản trước đó của Google Chrome, Safari và Microsoft Edge trên thiết bị di động; các phiên bản trình duyệt cũ hơn không thuộc phạm vi hỗ trợ.</w:t>
            </w:r>
          </w:p>
        </w:tc>
      </w:tr>
    </w:tbl>
    <w:p w14:paraId="569372E2">
      <w:pPr>
        <w:rPr>
          <w:rFonts w:hint="default" w:ascii="Arial" w:hAnsi="Arial" w:cs="Arial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1F579C"/>
    <w:rsid w:val="15111B9F"/>
    <w:rsid w:val="2F1F579C"/>
    <w:rsid w:val="31260631"/>
    <w:rsid w:val="33C67C80"/>
    <w:rsid w:val="36070E49"/>
    <w:rsid w:val="54A22616"/>
    <w:rsid w:val="7CEE0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466</Words>
  <Characters>1808</Characters>
  <Lines>0</Lines>
  <Paragraphs>0</Paragraphs>
  <TotalTime>301</TotalTime>
  <ScaleCrop>false</ScaleCrop>
  <LinksUpToDate>false</LinksUpToDate>
  <CharactersWithSpaces>2232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2026-09-25T10:29:00Z</dcterms:created>
  <dc:creator>31 Nguyễn Minh Trung</dc:creator>
  <cp:lastModifiedBy>31 Nguyễn Minh Trung</cp:lastModifiedBy>
  <dcterms:modified xsi:type="dcterms:W3CDTF">2026-09-25T15:38:57Z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1066-12.1.0.28485</vt:lpwstr>
  </property>
  <property fmtid="{D5CDD505-2E9C-101B-9397-08002B2CF9AE}" pid="3" name="ICV">
    <vt:lpwstr>05594B32381949F9AAA0CBEDC68DEBEF_11</vt:lpwstr>
  </property>
  <property fmtid="{D5CDD505-2E9C-101B-9397-08002B2CF9AE}" pid="4" name="KSOTemplateDocerSaveRecord">
    <vt:lpwstr>eyJoZGlkIjoiM2ZlZjFhYTNiNWU0MTQ1ZDM1MDZhMzdhMTE0ODQ0ZWIiLCJ1c2VySWQiOiIxMzkyMjQ5NjM0MTQwIn0=</vt:lpwstr>
  </property>
</Properties>
</file>