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Bước 1 : mkdir smart-farm/bin, smart-farm/config, smart-farm/data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Bước 2 :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touch smart-farm\config\.env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d3d7de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gi smart-farm\config\.env -Force</w:t>
      </w:r>
      <w:r w:rsidDel="00000000" w:rsidR="00000000" w:rsidRPr="00000000">
        <w:rPr>
          <w:rFonts w:ascii="Times New Roman" w:cs="Times New Roman" w:eastAsia="Times New Roman" w:hAnsi="Times New Roman"/>
          <w:color w:val="d3d7de"/>
          <w:sz w:val="32"/>
          <w:szCs w:val="32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.Attributes=</w:t>
      </w:r>
      <w:r w:rsidDel="00000000" w:rsidR="00000000" w:rsidRPr="00000000">
        <w:rPr>
          <w:rFonts w:ascii="Times New Roman" w:cs="Times New Roman" w:eastAsia="Times New Roman" w:hAnsi="Times New Roman"/>
          <w:color w:val="9be963"/>
          <w:sz w:val="32"/>
          <w:szCs w:val="32"/>
          <w:rtl w:val="0"/>
        </w:rPr>
        <w:t xml:space="preserve">'Hidden'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ls smart-farm\config -Force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Get -ChildItem thông thường không nhìn thấy file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vì .env được gán là file ẩn nên get-childItem chỉ tìm thấy những thư mục bình thường không tìm file ẩn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Bước 3 : cp C:\Users\Public\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template.ps1 ~\smart-farm\bin\pump_control.ps1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Bước 4 : ls smart-farm -Recurse -Force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Nhật ký (Log) các câu lệnh PowerShell đã thực hiện.</w:t>
      </w:r>
    </w:p>
    <w:tbl>
      <w:tblPr>
        <w:tblStyle w:val="Table1"/>
        <w:tblW w:w="10995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0"/>
        <w:gridCol w:w="5445"/>
        <w:tblGridChange w:id="0">
          <w:tblGrid>
            <w:gridCol w:w="5550"/>
            <w:gridCol w:w="5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mkdir smart-farm/bin, smart-farm/config, smart-farm/data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tạo thư mục gồm 3 thư mục con bin,config và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touch smart-farm\config\.env</w:t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3d7de"/>
                <w:sz w:val="32"/>
                <w:szCs w:val="32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gi smart-farm\config\.env -Force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3d7de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.Attributes=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be963"/>
                <w:sz w:val="32"/>
                <w:szCs w:val="32"/>
                <w:rtl w:val="0"/>
              </w:rPr>
              <w:t xml:space="preserve">'Hidden'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ls smart-farm\config -Force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tạo file ẩn </w:t>
              <w:br w:type="textWrapping"/>
              <w:t xml:space="preserve">và xác nhận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cp C:\Users\Public\template.ps1 ~\smart-farm\bin\pump_control.ps1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sao chép và đổi tên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ls smart-farm-Recurse -Force 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mở tất cả các thư mục trong smart-farm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Bản phân tích luồng IPO cho toàn bộ quá trình thiết lập căn cứ số này.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Tạo thư mục “ mkdir smart-farm/bin, smart-farm/config, smart-farm/data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”</w:t>
              <w:br w:type="textWrapping"/>
              <w:t xml:space="preserve">Tạo file ẩn “ni smart-farm\config\.env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attrib +h smart-farm\config\.env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ls smart-farm\config -Force </w:t>
              <w:br w:type="textWrapping"/>
              <w:t xml:space="preserve">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mkdir tạo cây thư mục, (2) touch tạo .env + attrib +h ẩn file, (3) cp sao chép và đổi tên, (4) ls -Recurse -Force kiểm tra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Cấu trúc smart-farm/ gồm bin/pump_control.ps1, config/.env (ẩn), data/ (rỗng)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