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3 : Chuẩn hóa quy trình giao vận và tra cứu giá cước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Lookup_value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Table_array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Col_index-Num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range_lookup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2z0ljpviagu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2. Triển khai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x8told7zle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pháp cho FastMove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Tạo danh sách chọn: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Cột</w:t>
      </w:r>
      <w:r w:rsidDel="00000000" w:rsidR="00000000" w:rsidRPr="00000000">
        <w:rPr>
          <w:sz w:val="26"/>
          <w:szCs w:val="26"/>
          <w:rtl w:val="0"/>
        </w:rPr>
        <w:t xml:space="preserve"> chọn loại dịch vụ làm dạng nút bấm thả xuống để người nhập không phải gõ tay và không bị sai chính tả.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Dùng hàm đối chiếu và tính tiền: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Dùng hàm </w:t>
      </w:r>
      <w:r w:rsidDel="00000000" w:rsidR="00000000" w:rsidRPr="00000000">
        <w:rPr>
          <w:sz w:val="26"/>
          <w:szCs w:val="26"/>
          <w:rtl w:val="0"/>
        </w:rPr>
        <w:t xml:space="preserve">VLOOKUP</w:t>
      </w:r>
      <w:r w:rsidDel="00000000" w:rsidR="00000000" w:rsidRPr="00000000">
        <w:rPr>
          <w:sz w:val="26"/>
          <w:szCs w:val="26"/>
          <w:rtl w:val="0"/>
        </w:rPr>
        <w:t xml:space="preserve"> để máy tự đối chiếu với bảng giá gốc và tự nhảy ra tiền cước, shipper không cần phải lấy giấy ra dò từng đơn.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3. Kiểm thử: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có thể thay đổi #N\A bằng dòng chữ cảnh báo ta dùng hàm IFERROR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=IFERROR(VLOOKUP(..., …, …, …), “cảnh báo”)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