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1F1E9">
      <w:pPr>
        <w:tabs>
          <w:tab w:val="right" w:pos="9638"/>
        </w:tabs>
        <w:spacing w:after="0"/>
      </w:pPr>
      <w:r>
        <w:rPr>
          <w:rFonts w:ascii="Arial" w:hAnsi="Arial" w:eastAsia="Arial" w:cs="Arial"/>
          <w:b/>
          <w:bCs/>
          <w:color w:val="222244"/>
          <w:sz w:val="52"/>
          <w:szCs w:val="52"/>
        </w:rPr>
        <w:t>Pay</w:t>
      </w:r>
      <w:r>
        <w:rPr>
          <w:rFonts w:ascii="Arial" w:hAnsi="Arial" w:eastAsia="Arial" w:cs="Arial"/>
          <w:b/>
          <w:bCs/>
          <w:color w:val="5B3FD1"/>
          <w:sz w:val="52"/>
          <w:szCs w:val="52"/>
        </w:rPr>
        <w:t>KX</w:t>
      </w:r>
      <w:r>
        <w:rPr>
          <w:rFonts w:ascii="Arial" w:hAnsi="Arial" w:eastAsia="Arial" w:cs="Arial"/>
          <w:color w:val="555555"/>
          <w:sz w:val="20"/>
          <w:szCs w:val="20"/>
        </w:rPr>
        <w:tab/>
      </w:r>
      <w:r>
        <w:rPr>
          <w:rFonts w:ascii="Arial" w:hAnsi="Arial" w:eastAsia="Arial" w:cs="Arial"/>
          <w:color w:val="555555"/>
          <w:sz w:val="20"/>
          <w:szCs w:val="20"/>
        </w:rPr>
        <w:t>Tài liệu yêu cầu</w:t>
      </w:r>
    </w:p>
    <w:p w14:paraId="2FC30679">
      <w:pPr>
        <w:tabs>
          <w:tab w:val="right" w:pos="9638"/>
        </w:tabs>
        <w:spacing w:after="0"/>
      </w:pPr>
      <w:r>
        <w:rPr>
          <w:rFonts w:ascii="Arial" w:hAnsi="Arial" w:eastAsia="Arial" w:cs="Arial"/>
          <w:color w:val="555555"/>
          <w:sz w:val="18"/>
          <w:szCs w:val="18"/>
        </w:rPr>
        <w:t>Ví điện tử cho sinh viên</w:t>
      </w:r>
      <w:r>
        <w:rPr>
          <w:rFonts w:ascii="Arial" w:hAnsi="Arial" w:eastAsia="Arial" w:cs="Arial"/>
          <w:color w:val="555555"/>
          <w:sz w:val="20"/>
          <w:szCs w:val="20"/>
        </w:rPr>
        <w:tab/>
      </w:r>
      <w:r>
        <w:rPr>
          <w:rFonts w:ascii="Arial" w:hAnsi="Arial" w:eastAsia="Arial" w:cs="Arial"/>
          <w:color w:val="555555"/>
          <w:sz w:val="20"/>
          <w:szCs w:val="20"/>
        </w:rPr>
        <w:t>Phiên bản 1.0  –  20/05/2024</w:t>
      </w:r>
    </w:p>
    <w:p w14:paraId="0AD83520">
      <w:pPr>
        <w:pBdr>
          <w:bottom w:val="single" w:color="5B3FD1" w:sz="18" w:space="6"/>
        </w:pBdr>
        <w:spacing w:after="1800"/>
      </w:pPr>
    </w:p>
    <w:p w14:paraId="398B01A1">
      <w:pPr>
        <w:spacing w:after="120"/>
        <w:jc w:val="center"/>
      </w:pPr>
      <w:r>
        <w:rPr>
          <w:rFonts w:ascii="Arial" w:hAnsi="Arial" w:eastAsia="Arial" w:cs="Arial"/>
          <w:b/>
          <w:bCs/>
          <w:color w:val="1A1A2E"/>
          <w:sz w:val="44"/>
          <w:szCs w:val="44"/>
        </w:rPr>
        <w:t>TÀI LIỆU MÔ TẢ TÍNH NĂNG</w:t>
      </w:r>
    </w:p>
    <w:p w14:paraId="28852B1C">
      <w:pPr>
        <w:spacing w:after="600"/>
        <w:jc w:val="center"/>
      </w:pPr>
      <w:r>
        <w:rPr>
          <w:rFonts w:ascii="Arial" w:hAnsi="Arial" w:eastAsia="Arial" w:cs="Arial"/>
          <w:b/>
          <w:bCs/>
          <w:color w:val="1F4FD8"/>
          <w:sz w:val="64"/>
          <w:szCs w:val="64"/>
        </w:rPr>
        <w:t>HOÀN TIỀN</w:t>
      </w:r>
    </w:p>
    <w:p w14:paraId="2BEAEA2F">
      <w:pPr>
        <w:pBdr>
          <w:bottom w:val="single" w:color="1F4FD8" w:sz="6" w:space="8"/>
        </w:pBdr>
        <w:spacing w:after="1400"/>
        <w:jc w:val="cente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279D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2AABAA08">
            <w:r>
              <w:rPr>
                <w:rFonts w:ascii="Arial" w:hAnsi="Arial" w:eastAsia="Arial" w:cs="Arial"/>
                <w:b/>
                <w:bCs/>
                <w:color w:val="FFFFFF"/>
                <w:sz w:val="20"/>
                <w:szCs w:val="20"/>
              </w:rPr>
              <w:t>Thông tin</w:t>
            </w:r>
          </w:p>
        </w:tc>
        <w:tc>
          <w:tcPr>
            <w:tcW w:w="68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18B0A171">
            <w:r>
              <w:rPr>
                <w:rFonts w:ascii="Arial" w:hAnsi="Arial" w:eastAsia="Arial" w:cs="Arial"/>
                <w:b/>
                <w:bCs/>
                <w:color w:val="FFFFFF"/>
                <w:sz w:val="20"/>
                <w:szCs w:val="20"/>
              </w:rPr>
              <w:t>Nội dung</w:t>
            </w:r>
          </w:p>
        </w:tc>
      </w:tr>
      <w:tr w14:paraId="5762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D5AA625">
            <w:r>
              <w:rPr>
                <w:rFonts w:ascii="Arial" w:hAnsi="Arial" w:eastAsia="Arial" w:cs="Arial"/>
                <w:b w:val="0"/>
                <w:bCs w:val="0"/>
                <w:color w:val="222222"/>
                <w:sz w:val="20"/>
                <w:szCs w:val="20"/>
              </w:rPr>
              <w:t>Sản phẩm</w:t>
            </w:r>
          </w:p>
        </w:tc>
        <w:tc>
          <w:tcPr>
            <w:tcW w:w="68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C091A19">
            <w:r>
              <w:rPr>
                <w:rFonts w:ascii="Arial" w:hAnsi="Arial" w:eastAsia="Arial" w:cs="Arial"/>
                <w:b w:val="0"/>
                <w:bCs w:val="0"/>
                <w:color w:val="222222"/>
                <w:sz w:val="20"/>
                <w:szCs w:val="20"/>
              </w:rPr>
              <w:t>PayKX – Ví điện tử cho sinh viên</w:t>
            </w:r>
          </w:p>
        </w:tc>
      </w:tr>
      <w:tr w14:paraId="0BA0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43187FFB">
            <w:r>
              <w:rPr>
                <w:rFonts w:ascii="Arial" w:hAnsi="Arial" w:eastAsia="Arial" w:cs="Arial"/>
                <w:color w:val="222222"/>
                <w:sz w:val="20"/>
                <w:szCs w:val="20"/>
              </w:rPr>
              <w:t>Tính năng</w:t>
            </w:r>
          </w:p>
        </w:tc>
        <w:tc>
          <w:tcPr>
            <w:tcW w:w="68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DD84062">
            <w:r>
              <w:rPr>
                <w:rFonts w:ascii="Arial" w:hAnsi="Arial" w:eastAsia="Arial" w:cs="Arial"/>
                <w:color w:val="222222"/>
                <w:sz w:val="20"/>
                <w:szCs w:val="20"/>
              </w:rPr>
              <w:t>Hoàn tiền (Refund)</w:t>
            </w:r>
          </w:p>
        </w:tc>
      </w:tr>
      <w:tr w14:paraId="22C7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AF2033D">
            <w:r>
              <w:rPr>
                <w:rFonts w:ascii="Arial" w:hAnsi="Arial" w:eastAsia="Arial" w:cs="Arial"/>
                <w:b w:val="0"/>
                <w:bCs w:val="0"/>
                <w:color w:val="222222"/>
                <w:sz w:val="20"/>
                <w:szCs w:val="20"/>
              </w:rPr>
              <w:t>Phiên bản tài liệu</w:t>
            </w:r>
          </w:p>
        </w:tc>
        <w:tc>
          <w:tcPr>
            <w:tcW w:w="68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9C16EE5">
            <w:r>
              <w:rPr>
                <w:rFonts w:ascii="Arial" w:hAnsi="Arial" w:eastAsia="Arial" w:cs="Arial"/>
                <w:b w:val="0"/>
                <w:bCs w:val="0"/>
                <w:color w:val="222222"/>
                <w:sz w:val="20"/>
                <w:szCs w:val="20"/>
              </w:rPr>
              <w:t>1.0</w:t>
            </w:r>
          </w:p>
        </w:tc>
      </w:tr>
      <w:tr w14:paraId="39DA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B2617A2">
            <w:r>
              <w:rPr>
                <w:rFonts w:ascii="Arial" w:hAnsi="Arial" w:eastAsia="Arial" w:cs="Arial"/>
                <w:color w:val="222222"/>
                <w:sz w:val="20"/>
                <w:szCs w:val="20"/>
              </w:rPr>
              <w:t>Ngày phát hành</w:t>
            </w:r>
          </w:p>
        </w:tc>
        <w:tc>
          <w:tcPr>
            <w:tcW w:w="68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296F5049">
            <w:r>
              <w:rPr>
                <w:rFonts w:ascii="Arial" w:hAnsi="Arial" w:eastAsia="Arial" w:cs="Arial"/>
                <w:color w:val="222222"/>
                <w:sz w:val="20"/>
                <w:szCs w:val="20"/>
              </w:rPr>
              <w:t>20/05/2024</w:t>
            </w:r>
          </w:p>
        </w:tc>
      </w:tr>
      <w:tr w14:paraId="47CA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2B3021D">
            <w:r>
              <w:rPr>
                <w:rFonts w:ascii="Arial" w:hAnsi="Arial" w:eastAsia="Arial" w:cs="Arial"/>
                <w:b w:val="0"/>
                <w:bCs w:val="0"/>
                <w:color w:val="222222"/>
                <w:sz w:val="20"/>
                <w:szCs w:val="20"/>
              </w:rPr>
              <w:t>Đối tượng đọc</w:t>
            </w:r>
          </w:p>
        </w:tc>
        <w:tc>
          <w:tcPr>
            <w:tcW w:w="68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B8B6120">
            <w:r>
              <w:rPr>
                <w:rFonts w:ascii="Arial" w:hAnsi="Arial" w:eastAsia="Arial" w:cs="Arial"/>
                <w:b w:val="0"/>
                <w:bCs w:val="0"/>
                <w:color w:val="222222"/>
                <w:sz w:val="20"/>
                <w:szCs w:val="20"/>
              </w:rPr>
              <w:t>Product Owner, Business Analyst, Developer, QA, Vận hành</w:t>
            </w:r>
          </w:p>
        </w:tc>
      </w:tr>
      <w:tr w14:paraId="0C51B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CA3F166">
            <w:r>
              <w:rPr>
                <w:rFonts w:ascii="Arial" w:hAnsi="Arial" w:eastAsia="Arial" w:cs="Arial"/>
                <w:color w:val="222222"/>
                <w:sz w:val="20"/>
                <w:szCs w:val="20"/>
              </w:rPr>
              <w:t>Trạng thái</w:t>
            </w:r>
          </w:p>
        </w:tc>
        <w:tc>
          <w:tcPr>
            <w:tcW w:w="68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4E9BCEFC">
            <w:r>
              <w:rPr>
                <w:rFonts w:ascii="Arial" w:hAnsi="Arial" w:eastAsia="Arial" w:cs="Arial"/>
                <w:color w:val="222222"/>
                <w:sz w:val="20"/>
                <w:szCs w:val="20"/>
              </w:rPr>
              <w:t>Bản nháp chờ phê duyệt</w:t>
            </w:r>
          </w:p>
        </w:tc>
      </w:tr>
    </w:tbl>
    <w:p w14:paraId="57742F1F">
      <w:r>
        <w:br w:type="page"/>
      </w:r>
    </w:p>
    <w:p w14:paraId="19D19D53">
      <w:pPr>
        <w:pStyle w:val="3"/>
        <w:bidi w:val="0"/>
      </w:pPr>
      <w:bookmarkStart w:id="0" w:name="_Toc9016"/>
      <w:bookmarkStart w:id="1" w:name="_Toc19121"/>
      <w:r>
        <w:t>MỤC LỤC</w:t>
      </w:r>
      <w:bookmarkEnd w:id="0"/>
      <w:bookmarkEnd w:id="1"/>
    </w:p>
    <w:p w14:paraId="1140CEDA"/>
    <w:sdt>
      <w:sdtPr>
        <w:id w:val="147468018"/>
        <w:docPartObj>
          <w:docPartGallery w:val="Table of Contents"/>
          <w:docPartUnique/>
        </w:docPartObj>
      </w:sdtPr>
      <w:sdtContent>
        <w:p w14:paraId="452F04B8">
          <w:pPr>
            <w:tabs>
              <w:tab w:val="right" w:leader="dot" w:pos="9638"/>
            </w:tabs>
            <w:spacing w:before="0" w:after="40"/>
            <w:ind w:left="360"/>
          </w:pPr>
        </w:p>
        <w:p w14:paraId="08C35ED6">
          <w:pPr>
            <w:pStyle w:val="17"/>
            <w:tabs>
              <w:tab w:val="right" w:leader="dot" w:pos="9638"/>
            </w:tabs>
          </w:pPr>
          <w:bookmarkStart w:id="65" w:name="_GoBack"/>
          <w:bookmarkEnd w:id="65"/>
          <w:r>
            <w:fldChar w:fldCharType="begin"/>
          </w:r>
          <w:r>
            <w:instrText xml:space="preserve">TOC \o "1-3" \h \u </w:instrText>
          </w:r>
          <w:r>
            <w:fldChar w:fldCharType="separate"/>
          </w:r>
          <w:r>
            <w:fldChar w:fldCharType="begin"/>
          </w:r>
          <w:r>
            <w:instrText xml:space="preserve"> HYPERLINK \l _Toc9016 </w:instrText>
          </w:r>
          <w:r>
            <w:fldChar w:fldCharType="separate"/>
          </w:r>
          <w:r>
            <w:t>MỤC LỤC</w:t>
          </w:r>
          <w:r>
            <w:tab/>
          </w:r>
          <w:r>
            <w:fldChar w:fldCharType="begin"/>
          </w:r>
          <w:r>
            <w:instrText xml:space="preserve"> PAGEREF _Toc9016 \h </w:instrText>
          </w:r>
          <w:r>
            <w:fldChar w:fldCharType="separate"/>
          </w:r>
          <w:r>
            <w:t>2</w:t>
          </w:r>
          <w:r>
            <w:fldChar w:fldCharType="end"/>
          </w:r>
          <w:r>
            <w:fldChar w:fldCharType="end"/>
          </w:r>
        </w:p>
        <w:p w14:paraId="4C59C7BF">
          <w:pPr>
            <w:pStyle w:val="17"/>
            <w:tabs>
              <w:tab w:val="right" w:leader="dot" w:pos="9638"/>
            </w:tabs>
            <w:ind w:left="0" w:leftChars="0" w:firstLine="0" w:firstLineChars="0"/>
          </w:pPr>
          <w:r>
            <w:fldChar w:fldCharType="begin"/>
          </w:r>
          <w:r>
            <w:instrText xml:space="preserve"> HYPERLINK \l _Toc2494 </w:instrText>
          </w:r>
          <w:r>
            <w:fldChar w:fldCharType="separate"/>
          </w:r>
          <w:r>
            <w:rPr>
              <w:szCs w:val="36"/>
            </w:rPr>
            <w:t>1. Giới thiệu</w:t>
          </w:r>
          <w:r>
            <w:tab/>
          </w:r>
          <w:r>
            <w:fldChar w:fldCharType="begin"/>
          </w:r>
          <w:r>
            <w:instrText xml:space="preserve"> PAGEREF _Toc2494 \h </w:instrText>
          </w:r>
          <w:r>
            <w:fldChar w:fldCharType="separate"/>
          </w:r>
          <w:r>
            <w:t>3</w:t>
          </w:r>
          <w:r>
            <w:fldChar w:fldCharType="end"/>
          </w:r>
          <w:r>
            <w:fldChar w:fldCharType="end"/>
          </w:r>
        </w:p>
        <w:p w14:paraId="40ED0B79">
          <w:pPr>
            <w:pStyle w:val="17"/>
            <w:tabs>
              <w:tab w:val="right" w:leader="dot" w:pos="9638"/>
            </w:tabs>
          </w:pPr>
          <w:r>
            <w:fldChar w:fldCharType="begin"/>
          </w:r>
          <w:r>
            <w:instrText xml:space="preserve"> HYPERLINK \l _Toc14174 </w:instrText>
          </w:r>
          <w:r>
            <w:fldChar w:fldCharType="separate"/>
          </w:r>
          <w:r>
            <w:t>1.1. Mục đích</w:t>
          </w:r>
          <w:r>
            <w:tab/>
          </w:r>
          <w:r>
            <w:fldChar w:fldCharType="begin"/>
          </w:r>
          <w:r>
            <w:instrText xml:space="preserve"> PAGEREF _Toc14174 \h </w:instrText>
          </w:r>
          <w:r>
            <w:fldChar w:fldCharType="separate"/>
          </w:r>
          <w:r>
            <w:t>3</w:t>
          </w:r>
          <w:r>
            <w:fldChar w:fldCharType="end"/>
          </w:r>
          <w:r>
            <w:fldChar w:fldCharType="end"/>
          </w:r>
        </w:p>
        <w:p w14:paraId="302E1000">
          <w:pPr>
            <w:pStyle w:val="17"/>
            <w:tabs>
              <w:tab w:val="right" w:leader="dot" w:pos="9638"/>
            </w:tabs>
          </w:pPr>
          <w:r>
            <w:fldChar w:fldCharType="begin"/>
          </w:r>
          <w:r>
            <w:instrText xml:space="preserve"> HYPERLINK \l _Toc13850 </w:instrText>
          </w:r>
          <w:r>
            <w:fldChar w:fldCharType="separate"/>
          </w:r>
          <w:r>
            <w:t>1.2. Phạm vi</w:t>
          </w:r>
          <w:r>
            <w:tab/>
          </w:r>
          <w:r>
            <w:fldChar w:fldCharType="begin"/>
          </w:r>
          <w:r>
            <w:instrText xml:space="preserve"> PAGEREF _Toc13850 \h </w:instrText>
          </w:r>
          <w:r>
            <w:fldChar w:fldCharType="separate"/>
          </w:r>
          <w:r>
            <w:t>3</w:t>
          </w:r>
          <w:r>
            <w:fldChar w:fldCharType="end"/>
          </w:r>
          <w:r>
            <w:fldChar w:fldCharType="end"/>
          </w:r>
        </w:p>
        <w:p w14:paraId="12309F72">
          <w:pPr>
            <w:pStyle w:val="16"/>
            <w:tabs>
              <w:tab w:val="right" w:leader="dot" w:pos="9638"/>
            </w:tabs>
          </w:pPr>
          <w:r>
            <w:fldChar w:fldCharType="begin"/>
          </w:r>
          <w:r>
            <w:instrText xml:space="preserve"> HYPERLINK \l _Toc24958 </w:instrText>
          </w:r>
          <w:r>
            <w:fldChar w:fldCharType="separate"/>
          </w:r>
          <w:r>
            <w:t>2. Tổng quan tính năng</w:t>
          </w:r>
          <w:r>
            <w:tab/>
          </w:r>
          <w:r>
            <w:fldChar w:fldCharType="begin"/>
          </w:r>
          <w:r>
            <w:instrText xml:space="preserve"> PAGEREF _Toc24958 \h </w:instrText>
          </w:r>
          <w:r>
            <w:fldChar w:fldCharType="separate"/>
          </w:r>
          <w:r>
            <w:t>3</w:t>
          </w:r>
          <w:r>
            <w:fldChar w:fldCharType="end"/>
          </w:r>
          <w:r>
            <w:fldChar w:fldCharType="end"/>
          </w:r>
        </w:p>
        <w:p w14:paraId="72D1F1E8">
          <w:pPr>
            <w:pStyle w:val="17"/>
            <w:tabs>
              <w:tab w:val="right" w:leader="dot" w:pos="9638"/>
            </w:tabs>
          </w:pPr>
          <w:r>
            <w:fldChar w:fldCharType="begin"/>
          </w:r>
          <w:r>
            <w:instrText xml:space="preserve"> HYPERLINK \l _Toc27957 </w:instrText>
          </w:r>
          <w:r>
            <w:fldChar w:fldCharType="separate"/>
          </w:r>
          <w:r>
            <w:t>2.1. Mô tả chung</w:t>
          </w:r>
          <w:r>
            <w:tab/>
          </w:r>
          <w:r>
            <w:fldChar w:fldCharType="begin"/>
          </w:r>
          <w:r>
            <w:instrText xml:space="preserve"> PAGEREF _Toc27957 \h </w:instrText>
          </w:r>
          <w:r>
            <w:fldChar w:fldCharType="separate"/>
          </w:r>
          <w:r>
            <w:t>3</w:t>
          </w:r>
          <w:r>
            <w:fldChar w:fldCharType="end"/>
          </w:r>
          <w:r>
            <w:fldChar w:fldCharType="end"/>
          </w:r>
        </w:p>
        <w:p w14:paraId="463D0514">
          <w:pPr>
            <w:pStyle w:val="17"/>
            <w:tabs>
              <w:tab w:val="right" w:leader="dot" w:pos="9638"/>
            </w:tabs>
          </w:pPr>
          <w:r>
            <w:fldChar w:fldCharType="begin"/>
          </w:r>
          <w:r>
            <w:instrText xml:space="preserve"> HYPERLINK \l _Toc21078 </w:instrText>
          </w:r>
          <w:r>
            <w:fldChar w:fldCharType="separate"/>
          </w:r>
          <w:r>
            <w:t>2.2. Nguyên tắc hoạt động</w:t>
          </w:r>
          <w:r>
            <w:tab/>
          </w:r>
          <w:r>
            <w:fldChar w:fldCharType="begin"/>
          </w:r>
          <w:r>
            <w:instrText xml:space="preserve"> PAGEREF _Toc21078 \h </w:instrText>
          </w:r>
          <w:r>
            <w:fldChar w:fldCharType="separate"/>
          </w:r>
          <w:r>
            <w:t>3</w:t>
          </w:r>
          <w:r>
            <w:fldChar w:fldCharType="end"/>
          </w:r>
          <w:r>
            <w:fldChar w:fldCharType="end"/>
          </w:r>
        </w:p>
        <w:p w14:paraId="294B0003">
          <w:pPr>
            <w:pStyle w:val="16"/>
            <w:tabs>
              <w:tab w:val="right" w:leader="dot" w:pos="9638"/>
            </w:tabs>
          </w:pPr>
          <w:r>
            <w:fldChar w:fldCharType="begin"/>
          </w:r>
          <w:r>
            <w:instrText xml:space="preserve"> HYPERLINK \l _Toc13398 </w:instrText>
          </w:r>
          <w:r>
            <w:fldChar w:fldCharType="separate"/>
          </w:r>
          <w:r>
            <w:t>3. Luồng nghiệp vụ</w:t>
          </w:r>
          <w:r>
            <w:tab/>
          </w:r>
          <w:r>
            <w:fldChar w:fldCharType="begin"/>
          </w:r>
          <w:r>
            <w:instrText xml:space="preserve"> PAGEREF _Toc13398 \h </w:instrText>
          </w:r>
          <w:r>
            <w:fldChar w:fldCharType="separate"/>
          </w:r>
          <w:r>
            <w:t>3</w:t>
          </w:r>
          <w:r>
            <w:fldChar w:fldCharType="end"/>
          </w:r>
          <w:r>
            <w:fldChar w:fldCharType="end"/>
          </w:r>
        </w:p>
        <w:p w14:paraId="4A7D908A">
          <w:pPr>
            <w:pStyle w:val="17"/>
            <w:tabs>
              <w:tab w:val="right" w:leader="dot" w:pos="9638"/>
            </w:tabs>
          </w:pPr>
          <w:r>
            <w:fldChar w:fldCharType="begin"/>
          </w:r>
          <w:r>
            <w:instrText xml:space="preserve"> HYPERLINK \l _Toc7072 </w:instrText>
          </w:r>
          <w:r>
            <w:fldChar w:fldCharType="separate"/>
          </w:r>
          <w:r>
            <w:t>3.1. Điều kiện hoàn tiền</w:t>
          </w:r>
          <w:r>
            <w:tab/>
          </w:r>
          <w:r>
            <w:fldChar w:fldCharType="begin"/>
          </w:r>
          <w:r>
            <w:instrText xml:space="preserve"> PAGEREF _Toc7072 \h </w:instrText>
          </w:r>
          <w:r>
            <w:fldChar w:fldCharType="separate"/>
          </w:r>
          <w:r>
            <w:t>3</w:t>
          </w:r>
          <w:r>
            <w:fldChar w:fldCharType="end"/>
          </w:r>
          <w:r>
            <w:fldChar w:fldCharType="end"/>
          </w:r>
        </w:p>
        <w:p w14:paraId="675F3461">
          <w:pPr>
            <w:pStyle w:val="17"/>
            <w:tabs>
              <w:tab w:val="right" w:leader="dot" w:pos="9638"/>
            </w:tabs>
          </w:pPr>
          <w:r>
            <w:fldChar w:fldCharType="begin"/>
          </w:r>
          <w:r>
            <w:instrText xml:space="preserve"> HYPERLINK \l _Toc14738 </w:instrText>
          </w:r>
          <w:r>
            <w:fldChar w:fldCharType="separate"/>
          </w:r>
          <w:r>
            <w:t>3.2. Quy trình hoàn tiền</w:t>
          </w:r>
          <w:r>
            <w:tab/>
          </w:r>
          <w:r>
            <w:fldChar w:fldCharType="begin"/>
          </w:r>
          <w:r>
            <w:instrText xml:space="preserve"> PAGEREF _Toc14738 \h </w:instrText>
          </w:r>
          <w:r>
            <w:fldChar w:fldCharType="separate"/>
          </w:r>
          <w:r>
            <w:t>4</w:t>
          </w:r>
          <w:r>
            <w:fldChar w:fldCharType="end"/>
          </w:r>
          <w:r>
            <w:fldChar w:fldCharType="end"/>
          </w:r>
        </w:p>
        <w:p w14:paraId="61663972">
          <w:pPr>
            <w:pStyle w:val="16"/>
            <w:tabs>
              <w:tab w:val="right" w:leader="dot" w:pos="9638"/>
            </w:tabs>
          </w:pPr>
          <w:r>
            <w:fldChar w:fldCharType="begin"/>
          </w:r>
          <w:r>
            <w:instrText xml:space="preserve"> HYPERLINK \l _Toc12607 </w:instrText>
          </w:r>
          <w:r>
            <w:fldChar w:fldCharType="separate"/>
          </w:r>
          <w:r>
            <w:t>4. Mô tả chi tiết</w:t>
          </w:r>
          <w:r>
            <w:tab/>
          </w:r>
          <w:r>
            <w:fldChar w:fldCharType="begin"/>
          </w:r>
          <w:r>
            <w:instrText xml:space="preserve"> PAGEREF _Toc12607 \h </w:instrText>
          </w:r>
          <w:r>
            <w:fldChar w:fldCharType="separate"/>
          </w:r>
          <w:r>
            <w:t>4</w:t>
          </w:r>
          <w:r>
            <w:fldChar w:fldCharType="end"/>
          </w:r>
          <w:r>
            <w:fldChar w:fldCharType="end"/>
          </w:r>
        </w:p>
        <w:p w14:paraId="371E98A5">
          <w:pPr>
            <w:pStyle w:val="17"/>
            <w:tabs>
              <w:tab w:val="right" w:leader="dot" w:pos="9638"/>
            </w:tabs>
          </w:pPr>
          <w:r>
            <w:fldChar w:fldCharType="begin"/>
          </w:r>
          <w:r>
            <w:instrText xml:space="preserve"> HYPERLINK \l _Toc11995 </w:instrText>
          </w:r>
          <w:r>
            <w:fldChar w:fldCharType="separate"/>
          </w:r>
          <w:r>
            <w:t>4.1. Tạo yêu cầu hoàn tiền</w:t>
          </w:r>
          <w:r>
            <w:tab/>
          </w:r>
          <w:r>
            <w:fldChar w:fldCharType="begin"/>
          </w:r>
          <w:r>
            <w:instrText xml:space="preserve"> PAGEREF _Toc11995 \h </w:instrText>
          </w:r>
          <w:r>
            <w:fldChar w:fldCharType="separate"/>
          </w:r>
          <w:r>
            <w:t>4</w:t>
          </w:r>
          <w:r>
            <w:fldChar w:fldCharType="end"/>
          </w:r>
          <w:r>
            <w:fldChar w:fldCharType="end"/>
          </w:r>
        </w:p>
        <w:p w14:paraId="73CACBE4">
          <w:pPr>
            <w:pStyle w:val="17"/>
            <w:tabs>
              <w:tab w:val="right" w:leader="dot" w:pos="9638"/>
            </w:tabs>
          </w:pPr>
          <w:r>
            <w:fldChar w:fldCharType="begin"/>
          </w:r>
          <w:r>
            <w:instrText xml:space="preserve"> HYPERLINK \l _Toc15503 </w:instrText>
          </w:r>
          <w:r>
            <w:fldChar w:fldCharType="separate"/>
          </w:r>
          <w:r>
            <w:t>4.2. Xử lý hoàn tiền</w:t>
          </w:r>
          <w:r>
            <w:tab/>
          </w:r>
          <w:r>
            <w:fldChar w:fldCharType="begin"/>
          </w:r>
          <w:r>
            <w:instrText xml:space="preserve"> PAGEREF _Toc15503 \h </w:instrText>
          </w:r>
          <w:r>
            <w:fldChar w:fldCharType="separate"/>
          </w:r>
          <w:r>
            <w:t>4</w:t>
          </w:r>
          <w:r>
            <w:fldChar w:fldCharType="end"/>
          </w:r>
          <w:r>
            <w:fldChar w:fldCharType="end"/>
          </w:r>
        </w:p>
        <w:p w14:paraId="0B14734A">
          <w:pPr>
            <w:pStyle w:val="17"/>
            <w:tabs>
              <w:tab w:val="right" w:leader="dot" w:pos="9638"/>
            </w:tabs>
          </w:pPr>
          <w:r>
            <w:fldChar w:fldCharType="begin"/>
          </w:r>
          <w:r>
            <w:instrText xml:space="preserve"> HYPERLINK \l _Toc8841 </w:instrText>
          </w:r>
          <w:r>
            <w:fldChar w:fldCharType="separate"/>
          </w:r>
          <w:r>
            <w:t>4.3. Thông báo kết quả</w:t>
          </w:r>
          <w:r>
            <w:tab/>
          </w:r>
          <w:r>
            <w:fldChar w:fldCharType="begin"/>
          </w:r>
          <w:r>
            <w:instrText xml:space="preserve"> PAGEREF _Toc8841 \h </w:instrText>
          </w:r>
          <w:r>
            <w:fldChar w:fldCharType="separate"/>
          </w:r>
          <w:r>
            <w:t>5</w:t>
          </w:r>
          <w:r>
            <w:fldChar w:fldCharType="end"/>
          </w:r>
          <w:r>
            <w:fldChar w:fldCharType="end"/>
          </w:r>
        </w:p>
        <w:p w14:paraId="264DB0FF">
          <w:pPr>
            <w:pStyle w:val="16"/>
            <w:tabs>
              <w:tab w:val="right" w:leader="dot" w:pos="9638"/>
            </w:tabs>
          </w:pPr>
          <w:r>
            <w:fldChar w:fldCharType="begin"/>
          </w:r>
          <w:r>
            <w:instrText xml:space="preserve"> HYPERLINK \l _Toc6988 </w:instrText>
          </w:r>
          <w:r>
            <w:fldChar w:fldCharType="separate"/>
          </w:r>
          <w:r>
            <w:t>5. Quy định &amp; Giới hạn</w:t>
          </w:r>
          <w:r>
            <w:tab/>
          </w:r>
          <w:r>
            <w:fldChar w:fldCharType="begin"/>
          </w:r>
          <w:r>
            <w:instrText xml:space="preserve"> PAGEREF _Toc6988 \h </w:instrText>
          </w:r>
          <w:r>
            <w:fldChar w:fldCharType="separate"/>
          </w:r>
          <w:r>
            <w:t>5</w:t>
          </w:r>
          <w:r>
            <w:fldChar w:fldCharType="end"/>
          </w:r>
          <w:r>
            <w:fldChar w:fldCharType="end"/>
          </w:r>
        </w:p>
        <w:p w14:paraId="2CFDF859">
          <w:pPr>
            <w:pStyle w:val="17"/>
            <w:tabs>
              <w:tab w:val="right" w:leader="dot" w:pos="9638"/>
            </w:tabs>
          </w:pPr>
          <w:r>
            <w:fldChar w:fldCharType="begin"/>
          </w:r>
          <w:r>
            <w:instrText xml:space="preserve"> HYPERLINK \l _Toc26912 </w:instrText>
          </w:r>
          <w:r>
            <w:fldChar w:fldCharType="separate"/>
          </w:r>
          <w:r>
            <w:t>5.1. Giới hạn số tiền hoàn</w:t>
          </w:r>
          <w:r>
            <w:tab/>
          </w:r>
          <w:r>
            <w:fldChar w:fldCharType="begin"/>
          </w:r>
          <w:r>
            <w:instrText xml:space="preserve"> PAGEREF _Toc26912 \h </w:instrText>
          </w:r>
          <w:r>
            <w:fldChar w:fldCharType="separate"/>
          </w:r>
          <w:r>
            <w:t>5</w:t>
          </w:r>
          <w:r>
            <w:fldChar w:fldCharType="end"/>
          </w:r>
          <w:r>
            <w:fldChar w:fldCharType="end"/>
          </w:r>
        </w:p>
        <w:p w14:paraId="64240BD6">
          <w:pPr>
            <w:pStyle w:val="17"/>
            <w:tabs>
              <w:tab w:val="right" w:leader="dot" w:pos="9638"/>
            </w:tabs>
          </w:pPr>
          <w:r>
            <w:fldChar w:fldCharType="begin"/>
          </w:r>
          <w:r>
            <w:instrText xml:space="preserve"> HYPERLINK \l _Toc28344 </w:instrText>
          </w:r>
          <w:r>
            <w:fldChar w:fldCharType="separate"/>
          </w:r>
          <w:r>
            <w:t>5.2. Thời gian xử lý</w:t>
          </w:r>
          <w:r>
            <w:tab/>
          </w:r>
          <w:r>
            <w:fldChar w:fldCharType="begin"/>
          </w:r>
          <w:r>
            <w:instrText xml:space="preserve"> PAGEREF _Toc28344 \h </w:instrText>
          </w:r>
          <w:r>
            <w:fldChar w:fldCharType="separate"/>
          </w:r>
          <w:r>
            <w:t>5</w:t>
          </w:r>
          <w:r>
            <w:fldChar w:fldCharType="end"/>
          </w:r>
          <w:r>
            <w:fldChar w:fldCharType="end"/>
          </w:r>
        </w:p>
        <w:p w14:paraId="097DF4B2">
          <w:pPr>
            <w:pStyle w:val="16"/>
            <w:tabs>
              <w:tab w:val="right" w:leader="dot" w:pos="9638"/>
            </w:tabs>
          </w:pPr>
          <w:r>
            <w:fldChar w:fldCharType="begin"/>
          </w:r>
          <w:r>
            <w:instrText xml:space="preserve"> HYPERLINK \l _Toc2663 </w:instrText>
          </w:r>
          <w:r>
            <w:fldChar w:fldCharType="separate"/>
          </w:r>
          <w:r>
            <w:t>6. Thông báo &amp; Lỗi</w:t>
          </w:r>
          <w:r>
            <w:tab/>
          </w:r>
          <w:r>
            <w:fldChar w:fldCharType="begin"/>
          </w:r>
          <w:r>
            <w:instrText xml:space="preserve"> PAGEREF _Toc2663 \h </w:instrText>
          </w:r>
          <w:r>
            <w:fldChar w:fldCharType="separate"/>
          </w:r>
          <w:r>
            <w:t>6</w:t>
          </w:r>
          <w:r>
            <w:fldChar w:fldCharType="end"/>
          </w:r>
          <w:r>
            <w:fldChar w:fldCharType="end"/>
          </w:r>
        </w:p>
        <w:p w14:paraId="7895D545">
          <w:pPr>
            <w:pStyle w:val="16"/>
            <w:tabs>
              <w:tab w:val="right" w:leader="dot" w:pos="9638"/>
            </w:tabs>
          </w:pPr>
          <w:r>
            <w:fldChar w:fldCharType="begin"/>
          </w:r>
          <w:r>
            <w:instrText xml:space="preserve"> HYPERLINK \l _Toc1251 </w:instrText>
          </w:r>
          <w:r>
            <w:fldChar w:fldCharType="separate"/>
          </w:r>
          <w:r>
            <w:t>7. Phụ lục</w:t>
          </w:r>
          <w:r>
            <w:tab/>
          </w:r>
          <w:r>
            <w:fldChar w:fldCharType="begin"/>
          </w:r>
          <w:r>
            <w:instrText xml:space="preserve"> PAGEREF _Toc1251 \h </w:instrText>
          </w:r>
          <w:r>
            <w:fldChar w:fldCharType="separate"/>
          </w:r>
          <w:r>
            <w:t>6</w:t>
          </w:r>
          <w:r>
            <w:fldChar w:fldCharType="end"/>
          </w:r>
          <w:r>
            <w:fldChar w:fldCharType="end"/>
          </w:r>
        </w:p>
        <w:p w14:paraId="2C9761A1">
          <w:pPr>
            <w:pStyle w:val="17"/>
            <w:tabs>
              <w:tab w:val="right" w:leader="dot" w:pos="9638"/>
            </w:tabs>
          </w:pPr>
          <w:r>
            <w:fldChar w:fldCharType="begin"/>
          </w:r>
          <w:r>
            <w:instrText xml:space="preserve"> HYPERLINK \l _Toc29704 </w:instrText>
          </w:r>
          <w:r>
            <w:fldChar w:fldCharType="separate"/>
          </w:r>
          <w:r>
            <w:t>7.1. Thuật ngữ</w:t>
          </w:r>
          <w:r>
            <w:tab/>
          </w:r>
          <w:r>
            <w:fldChar w:fldCharType="begin"/>
          </w:r>
          <w:r>
            <w:instrText xml:space="preserve"> PAGEREF _Toc29704 \h </w:instrText>
          </w:r>
          <w:r>
            <w:fldChar w:fldCharType="separate"/>
          </w:r>
          <w:r>
            <w:t>6</w:t>
          </w:r>
          <w:r>
            <w:fldChar w:fldCharType="end"/>
          </w:r>
          <w:r>
            <w:fldChar w:fldCharType="end"/>
          </w:r>
        </w:p>
        <w:p w14:paraId="55A7BD19">
          <w:pPr>
            <w:pStyle w:val="17"/>
            <w:tabs>
              <w:tab w:val="right" w:leader="dot" w:pos="9638"/>
            </w:tabs>
          </w:pPr>
          <w:r>
            <w:fldChar w:fldCharType="begin"/>
          </w:r>
          <w:r>
            <w:instrText xml:space="preserve"> HYPERLINK \l _Toc30017 </w:instrText>
          </w:r>
          <w:r>
            <w:fldChar w:fldCharType="separate"/>
          </w:r>
          <w:r>
            <w:t>7.2. Lịch sử phiên bản</w:t>
          </w:r>
          <w:r>
            <w:tab/>
          </w:r>
          <w:r>
            <w:fldChar w:fldCharType="begin"/>
          </w:r>
          <w:r>
            <w:instrText xml:space="preserve"> PAGEREF _Toc30017 \h </w:instrText>
          </w:r>
          <w:r>
            <w:fldChar w:fldCharType="separate"/>
          </w:r>
          <w:r>
            <w:t>6</w:t>
          </w:r>
          <w:r>
            <w:fldChar w:fldCharType="end"/>
          </w:r>
          <w:r>
            <w:fldChar w:fldCharType="end"/>
          </w:r>
        </w:p>
        <w:p w14:paraId="4C0AC8DA">
          <w:pPr>
            <w:pStyle w:val="17"/>
            <w:tabs>
              <w:tab w:val="right" w:leader="dot" w:pos="9638"/>
            </w:tabs>
          </w:pPr>
          <w:r>
            <w:fldChar w:fldCharType="begin"/>
          </w:r>
          <w:r>
            <w:instrText xml:space="preserve"> HYPERLINK \l _Toc1610 </w:instrText>
          </w:r>
          <w:r>
            <w:fldChar w:fldCharType="separate"/>
          </w:r>
          <w:r>
            <w:t>7.3. Liên hệ hỗ trợ</w:t>
          </w:r>
          <w:r>
            <w:tab/>
          </w:r>
          <w:r>
            <w:fldChar w:fldCharType="begin"/>
          </w:r>
          <w:r>
            <w:instrText xml:space="preserve"> PAGEREF _Toc1610 \h </w:instrText>
          </w:r>
          <w:r>
            <w:fldChar w:fldCharType="separate"/>
          </w:r>
          <w:r>
            <w:t>6</w:t>
          </w:r>
          <w:r>
            <w:fldChar w:fldCharType="end"/>
          </w:r>
          <w:r>
            <w:fldChar w:fldCharType="end"/>
          </w:r>
        </w:p>
        <w:p w14:paraId="1707FFFB">
          <w:r>
            <w:fldChar w:fldCharType="end"/>
          </w:r>
        </w:p>
        <w:p w14:paraId="6A88451E">
          <w:pPr>
            <w:tabs>
              <w:tab w:val="right" w:leader="dot" w:pos="9638"/>
            </w:tabs>
            <w:spacing w:before="0" w:after="40"/>
          </w:pPr>
        </w:p>
      </w:sdtContent>
    </w:sdt>
    <w:p w14:paraId="56BE224E">
      <w:r>
        <w:br w:type="page"/>
      </w:r>
    </w:p>
    <w:p w14:paraId="45B33B2D">
      <w:pPr>
        <w:pStyle w:val="3"/>
        <w:bidi w:val="0"/>
        <w:rPr>
          <w:sz w:val="36"/>
          <w:szCs w:val="36"/>
        </w:rPr>
      </w:pPr>
      <w:bookmarkStart w:id="2" w:name="_Toc26723"/>
      <w:bookmarkStart w:id="3" w:name="_Toc2494"/>
      <w:bookmarkStart w:id="4" w:name="_Toc20240001"/>
      <w:r>
        <w:rPr>
          <w:sz w:val="36"/>
          <w:szCs w:val="36"/>
        </w:rPr>
        <w:t>1. Giới thiệu</w:t>
      </w:r>
      <w:bookmarkEnd w:id="2"/>
      <w:bookmarkEnd w:id="3"/>
      <w:bookmarkEnd w:id="4"/>
    </w:p>
    <w:p w14:paraId="60A821F6">
      <w:pPr>
        <w:pStyle w:val="3"/>
        <w:spacing w:before="240" w:after="120"/>
      </w:pPr>
      <w:bookmarkStart w:id="5" w:name="_Toc24956"/>
      <w:bookmarkStart w:id="6" w:name="_Toc20240002"/>
      <w:bookmarkStart w:id="7" w:name="_Toc14174"/>
      <w:r>
        <w:t>1.1. Mục đích</w:t>
      </w:r>
      <w:bookmarkEnd w:id="5"/>
      <w:bookmarkEnd w:id="6"/>
      <w:bookmarkEnd w:id="7"/>
    </w:p>
    <w:p w14:paraId="7A02EF8A">
      <w:pPr>
        <w:spacing w:after="120" w:line="300" w:lineRule="auto"/>
      </w:pPr>
      <w:r>
        <w:rPr>
          <w:rFonts w:ascii="Arial" w:hAnsi="Arial" w:eastAsia="Arial" w:cs="Arial"/>
          <w:sz w:val="22"/>
          <w:szCs w:val="22"/>
        </w:rPr>
        <w:t>Tài liệu này mô tả chi tiết yêu cầu và cách hoạt động của tính năng Hoàn tiền trong ví điện tử PayKX. Tài liệu là cơ sở thống nhất giữa các bộ phận sản phẩm, phát triển, kiểm thử và vận hành trong quá trình thiết kế, xây dựng và nghiệm thu tính năng.</w:t>
      </w:r>
    </w:p>
    <w:p w14:paraId="7CC869FF">
      <w:pPr>
        <w:pStyle w:val="3"/>
        <w:spacing w:before="240" w:after="120"/>
      </w:pPr>
      <w:bookmarkStart w:id="8" w:name="_Toc5586"/>
      <w:bookmarkStart w:id="9" w:name="_Toc13850"/>
      <w:bookmarkStart w:id="10" w:name="_Toc20240003"/>
      <w:r>
        <w:t>1.2. Phạm vi</w:t>
      </w:r>
      <w:bookmarkEnd w:id="8"/>
      <w:bookmarkEnd w:id="9"/>
      <w:bookmarkEnd w:id="10"/>
    </w:p>
    <w:p w14:paraId="744C1688">
      <w:pPr>
        <w:spacing w:after="120" w:line="300" w:lineRule="auto"/>
      </w:pPr>
      <w:r>
        <w:rPr>
          <w:rFonts w:ascii="Arial" w:hAnsi="Arial" w:eastAsia="Arial" w:cs="Arial"/>
          <w:sz w:val="22"/>
          <w:szCs w:val="22"/>
        </w:rPr>
        <w:t>Tính năng áp dụng cho tất cả các giao dịch được thực hiện trên ứng dụng PayKX, bao gồm:</w:t>
      </w:r>
    </w:p>
    <w:p w14:paraId="63BC0985">
      <w:pPr>
        <w:pStyle w:val="18"/>
        <w:numPr>
          <w:ilvl w:val="0"/>
          <w:numId w:val="1"/>
        </w:numPr>
        <w:spacing w:after="80" w:line="290" w:lineRule="auto"/>
      </w:pPr>
      <w:r>
        <w:rPr>
          <w:rFonts w:ascii="Arial" w:hAnsi="Arial" w:eastAsia="Arial" w:cs="Arial"/>
          <w:sz w:val="22"/>
          <w:szCs w:val="22"/>
        </w:rPr>
        <w:t>Thanh toán tại các đơn vị chấp nhận thanh toán (căng tin, nhà sách, cửa hàng đối tác, dịch vụ tiện ích…).</w:t>
      </w:r>
    </w:p>
    <w:p w14:paraId="652278F3">
      <w:pPr>
        <w:pStyle w:val="18"/>
        <w:numPr>
          <w:ilvl w:val="0"/>
          <w:numId w:val="1"/>
        </w:numPr>
        <w:spacing w:after="80" w:line="290" w:lineRule="auto"/>
      </w:pPr>
      <w:r>
        <w:rPr>
          <w:rFonts w:ascii="Arial" w:hAnsi="Arial" w:eastAsia="Arial" w:cs="Arial"/>
          <w:sz w:val="22"/>
          <w:szCs w:val="22"/>
        </w:rPr>
        <w:t>Nạp tiền vào ví từ ngân hàng liên kết.</w:t>
      </w:r>
    </w:p>
    <w:p w14:paraId="6F8CBFC1">
      <w:pPr>
        <w:pStyle w:val="18"/>
        <w:numPr>
          <w:ilvl w:val="0"/>
          <w:numId w:val="1"/>
        </w:numPr>
        <w:spacing w:after="80" w:line="290" w:lineRule="auto"/>
      </w:pPr>
      <w:r>
        <w:rPr>
          <w:rFonts w:ascii="Arial" w:hAnsi="Arial" w:eastAsia="Arial" w:cs="Arial"/>
          <w:sz w:val="22"/>
          <w:szCs w:val="22"/>
        </w:rPr>
        <w:t>Thanh toán dịch vụ trực tuyến trên ứng dụng (học phí, ký túc xá, vé sự kiện…).</w:t>
      </w:r>
    </w:p>
    <w:p w14:paraId="525F84F2">
      <w:pPr>
        <w:spacing w:after="120" w:line="300" w:lineRule="auto"/>
      </w:pPr>
      <w:r>
        <w:rPr>
          <w:rFonts w:ascii="Arial" w:hAnsi="Arial" w:eastAsia="Arial" w:cs="Arial"/>
          <w:i/>
          <w:iCs/>
          <w:color w:val="555555"/>
          <w:sz w:val="22"/>
          <w:szCs w:val="22"/>
        </w:rPr>
        <w:t>Các giao dịch rút tiền về ngân hàng và chuyển tiền giữa các ví cá nhân không thuộc phạm vi của tài liệu này.</w:t>
      </w:r>
    </w:p>
    <w:p w14:paraId="3008320F">
      <w:pPr>
        <w:pStyle w:val="2"/>
        <w:spacing w:before="360" w:after="160"/>
      </w:pPr>
      <w:bookmarkStart w:id="11" w:name="_Toc20240004"/>
      <w:bookmarkStart w:id="12" w:name="_Toc5982"/>
      <w:bookmarkStart w:id="13" w:name="_Toc24958"/>
      <w:r>
        <w:t>2. Tổng quan tính năng</w:t>
      </w:r>
      <w:bookmarkEnd w:id="11"/>
      <w:bookmarkEnd w:id="12"/>
      <w:bookmarkEnd w:id="13"/>
    </w:p>
    <w:p w14:paraId="73825D72">
      <w:pPr>
        <w:pStyle w:val="3"/>
        <w:spacing w:before="240" w:after="120"/>
      </w:pPr>
      <w:bookmarkStart w:id="14" w:name="_Toc20240005"/>
      <w:bookmarkStart w:id="15" w:name="_Toc27957"/>
      <w:bookmarkStart w:id="16" w:name="_Toc32448"/>
      <w:r>
        <w:t>2.1. Mô tả chung</w:t>
      </w:r>
      <w:bookmarkEnd w:id="14"/>
      <w:bookmarkEnd w:id="15"/>
      <w:bookmarkEnd w:id="16"/>
    </w:p>
    <w:p w14:paraId="78F45382">
      <w:pPr>
        <w:spacing w:after="120" w:line="300" w:lineRule="auto"/>
      </w:pPr>
      <w:r>
        <w:rPr>
          <w:rFonts w:ascii="Arial" w:hAnsi="Arial" w:eastAsia="Arial" w:cs="Arial"/>
          <w:sz w:val="22"/>
          <w:szCs w:val="22"/>
        </w:rPr>
        <w:t>Tính năng Hoàn tiền cho phép người dùng nhận lại tiền vào ví PayKX trong các trường hợp được chấp nhận, như giao dịch bị lỗi, thanh toán sai số tiền, đơn hàng bị huỷ hoặc dịch vụ không được cung cấp. Tiền hoàn được ghi có nhanh chóng, minh bạch và người dùng được thông báo ở từng bước.</w:t>
      </w:r>
    </w:p>
    <w:p w14:paraId="336DB092">
      <w:pPr>
        <w:pStyle w:val="3"/>
        <w:spacing w:before="240" w:after="120"/>
      </w:pPr>
      <w:bookmarkStart w:id="17" w:name="_Toc20240006"/>
      <w:bookmarkStart w:id="18" w:name="_Toc21078"/>
      <w:bookmarkStart w:id="19" w:name="_Toc28026"/>
      <w:r>
        <w:t>2.2. Nguyên tắc hoạt động</w:t>
      </w:r>
      <w:bookmarkEnd w:id="17"/>
      <w:bookmarkEnd w:id="18"/>
      <w:bookmarkEnd w:id="19"/>
    </w:p>
    <w:p w14:paraId="688BB61C">
      <w:pPr>
        <w:pStyle w:val="18"/>
        <w:numPr>
          <w:ilvl w:val="0"/>
          <w:numId w:val="2"/>
        </w:numPr>
        <w:spacing w:after="80" w:line="290" w:lineRule="auto"/>
      </w:pPr>
      <w:r>
        <w:rPr>
          <w:rFonts w:ascii="Arial" w:hAnsi="Arial" w:eastAsia="Arial" w:cs="Arial"/>
          <w:sz w:val="22"/>
          <w:szCs w:val="22"/>
        </w:rPr>
        <w:t>Yêu cầu hoàn tiền được tạo bởi người dùng hoặc do hệ thống tự động khởi tạo khi phát hiện giao dịch lỗi.</w:t>
      </w:r>
    </w:p>
    <w:p w14:paraId="063CAA2A">
      <w:pPr>
        <w:pStyle w:val="18"/>
        <w:numPr>
          <w:ilvl w:val="0"/>
          <w:numId w:val="2"/>
        </w:numPr>
        <w:spacing w:after="80" w:line="290" w:lineRule="auto"/>
      </w:pPr>
      <w:r>
        <w:rPr>
          <w:rFonts w:ascii="Arial" w:hAnsi="Arial" w:eastAsia="Arial" w:cs="Arial"/>
          <w:sz w:val="22"/>
          <w:szCs w:val="22"/>
        </w:rPr>
        <w:t>Hệ thống kiểm tra điều kiện hoàn tiền và thực hiện nếu hợp lệ.</w:t>
      </w:r>
    </w:p>
    <w:p w14:paraId="4F9061B8">
      <w:pPr>
        <w:pStyle w:val="18"/>
        <w:numPr>
          <w:ilvl w:val="0"/>
          <w:numId w:val="2"/>
        </w:numPr>
        <w:spacing w:after="80" w:line="290" w:lineRule="auto"/>
      </w:pPr>
      <w:r>
        <w:rPr>
          <w:rFonts w:ascii="Arial" w:hAnsi="Arial" w:eastAsia="Arial" w:cs="Arial"/>
          <w:sz w:val="22"/>
          <w:szCs w:val="22"/>
        </w:rPr>
        <w:t>Tiền hoàn được ghi có vào ví PayKX và thông báo tới người dùng.</w:t>
      </w:r>
    </w:p>
    <w:p w14:paraId="42567F09">
      <w:pPr>
        <w:pStyle w:val="18"/>
        <w:numPr>
          <w:ilvl w:val="0"/>
          <w:numId w:val="2"/>
        </w:numPr>
        <w:spacing w:after="80" w:line="290" w:lineRule="auto"/>
      </w:pPr>
      <w:r>
        <w:rPr>
          <w:rFonts w:ascii="Arial" w:hAnsi="Arial" w:eastAsia="Arial" w:cs="Arial"/>
          <w:sz w:val="22"/>
          <w:szCs w:val="22"/>
        </w:rPr>
        <w:t>Mỗi giao dịch gốc chỉ được hoàn tối đa bằng số tiền đã thanh toán; tổng các lần hoàn một phần không vượt quá giá trị giao dịch.</w:t>
      </w:r>
    </w:p>
    <w:p w14:paraId="7F3EDBF0">
      <w:pPr>
        <w:pStyle w:val="18"/>
        <w:numPr>
          <w:ilvl w:val="0"/>
          <w:numId w:val="2"/>
        </w:numPr>
        <w:spacing w:after="80" w:line="290" w:lineRule="auto"/>
      </w:pPr>
      <w:r>
        <w:rPr>
          <w:rFonts w:ascii="Arial" w:hAnsi="Arial" w:eastAsia="Arial" w:cs="Arial"/>
          <w:sz w:val="22"/>
          <w:szCs w:val="22"/>
        </w:rPr>
        <w:t>Mọi thao tác hoàn tiền đều được ghi nhật ký để phục vụ đối soát và kiểm toán.</w:t>
      </w:r>
    </w:p>
    <w:p w14:paraId="7E359F1D">
      <w:pPr>
        <w:pStyle w:val="2"/>
        <w:spacing w:before="360" w:after="160"/>
      </w:pPr>
      <w:bookmarkStart w:id="20" w:name="_Toc13398"/>
      <w:bookmarkStart w:id="21" w:name="_Toc14300"/>
      <w:bookmarkStart w:id="22" w:name="_Toc20240007"/>
      <w:r>
        <w:t>3. Luồng nghiệp vụ</w:t>
      </w:r>
      <w:bookmarkEnd w:id="20"/>
      <w:bookmarkEnd w:id="21"/>
      <w:bookmarkEnd w:id="22"/>
    </w:p>
    <w:p w14:paraId="06E1352E">
      <w:pPr>
        <w:pStyle w:val="3"/>
        <w:spacing w:before="240" w:after="120"/>
      </w:pPr>
      <w:bookmarkStart w:id="23" w:name="_Toc20240008"/>
      <w:bookmarkStart w:id="24" w:name="_Toc7072"/>
      <w:bookmarkStart w:id="25" w:name="_Toc17778"/>
      <w:r>
        <w:t>3.1. Điều kiện hoàn tiền</w:t>
      </w:r>
      <w:bookmarkEnd w:id="23"/>
      <w:bookmarkEnd w:id="24"/>
      <w:bookmarkEnd w:id="25"/>
    </w:p>
    <w:p w14:paraId="5FB95191">
      <w:pPr>
        <w:spacing w:after="120" w:line="300" w:lineRule="auto"/>
      </w:pPr>
      <w:r>
        <w:rPr>
          <w:rFonts w:ascii="Arial" w:hAnsi="Arial" w:eastAsia="Arial" w:cs="Arial"/>
          <w:sz w:val="22"/>
          <w:szCs w:val="22"/>
        </w:rPr>
        <w:t>Một yêu cầu hoàn tiền hợp lệ khi thoả mãn đồng thời các điều kiện sau: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2D6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31C83EA5">
            <w:r>
              <w:rPr>
                <w:rFonts w:ascii="Arial" w:hAnsi="Arial" w:eastAsia="Arial" w:cs="Arial"/>
                <w:b/>
                <w:bCs/>
                <w:color w:val="FFFFFF"/>
                <w:sz w:val="20"/>
                <w:szCs w:val="20"/>
              </w:rPr>
              <w:t>Điều kiện</w:t>
            </w:r>
          </w:p>
        </w:tc>
        <w:tc>
          <w:tcPr>
            <w:tcW w:w="70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0E87A85C">
            <w:r>
              <w:rPr>
                <w:rFonts w:ascii="Arial" w:hAnsi="Arial" w:eastAsia="Arial" w:cs="Arial"/>
                <w:b/>
                <w:bCs/>
                <w:color w:val="FFFFFF"/>
                <w:sz w:val="20"/>
                <w:szCs w:val="20"/>
              </w:rPr>
              <w:t>Mô tả</w:t>
            </w:r>
          </w:p>
        </w:tc>
      </w:tr>
      <w:tr w14:paraId="4129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2C0ECBBE">
            <w:r>
              <w:rPr>
                <w:rFonts w:ascii="Arial" w:hAnsi="Arial" w:eastAsia="Arial" w:cs="Arial"/>
                <w:b w:val="0"/>
                <w:bCs w:val="0"/>
                <w:color w:val="222222"/>
                <w:sz w:val="20"/>
                <w:szCs w:val="20"/>
              </w:rPr>
              <w:t>Giao dịch gốc hợp lệ</w:t>
            </w:r>
          </w:p>
        </w:tc>
        <w:tc>
          <w:tcPr>
            <w:tcW w:w="70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55DB18A">
            <w:r>
              <w:rPr>
                <w:rFonts w:ascii="Arial" w:hAnsi="Arial" w:eastAsia="Arial" w:cs="Arial"/>
                <w:b w:val="0"/>
                <w:bCs w:val="0"/>
                <w:color w:val="222222"/>
                <w:sz w:val="20"/>
                <w:szCs w:val="20"/>
              </w:rPr>
              <w:t>Giao dịch có trạng thái Thành công và tồn tại trong hệ thống PayKX.</w:t>
            </w:r>
          </w:p>
        </w:tc>
      </w:tr>
      <w:tr w14:paraId="0DD4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093A4DBA">
            <w:r>
              <w:rPr>
                <w:rFonts w:ascii="Arial" w:hAnsi="Arial" w:eastAsia="Arial" w:cs="Arial"/>
                <w:color w:val="222222"/>
                <w:sz w:val="20"/>
                <w:szCs w:val="20"/>
              </w:rPr>
              <w:t>Thời hạn yêu cầu</w:t>
            </w:r>
          </w:p>
        </w:tc>
        <w:tc>
          <w:tcPr>
            <w:tcW w:w="70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52B04358">
            <w:r>
              <w:rPr>
                <w:rFonts w:ascii="Arial" w:hAnsi="Arial" w:eastAsia="Arial" w:cs="Arial"/>
                <w:color w:val="222222"/>
                <w:sz w:val="20"/>
                <w:szCs w:val="20"/>
              </w:rPr>
              <w:t>Yêu cầu được tạo trong vòng 30 ngày kể từ ngày giao dịch.</w:t>
            </w:r>
          </w:p>
        </w:tc>
      </w:tr>
      <w:tr w14:paraId="3105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BC81AB2">
            <w:r>
              <w:rPr>
                <w:rFonts w:ascii="Arial" w:hAnsi="Arial" w:eastAsia="Arial" w:cs="Arial"/>
                <w:b w:val="0"/>
                <w:bCs w:val="0"/>
                <w:color w:val="222222"/>
                <w:sz w:val="20"/>
                <w:szCs w:val="20"/>
              </w:rPr>
              <w:t>Chưa hoàn đủ</w:t>
            </w:r>
          </w:p>
        </w:tc>
        <w:tc>
          <w:tcPr>
            <w:tcW w:w="70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F1E5505">
            <w:r>
              <w:rPr>
                <w:rFonts w:ascii="Arial" w:hAnsi="Arial" w:eastAsia="Arial" w:cs="Arial"/>
                <w:b w:val="0"/>
                <w:bCs w:val="0"/>
                <w:color w:val="222222"/>
                <w:sz w:val="20"/>
                <w:szCs w:val="20"/>
              </w:rPr>
              <w:t>Số tiền đã hoàn của giao dịch gốc nhỏ hơn số tiền giao dịch.</w:t>
            </w:r>
          </w:p>
        </w:tc>
      </w:tr>
      <w:tr w14:paraId="4734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28C81E7">
            <w:r>
              <w:rPr>
                <w:rFonts w:ascii="Arial" w:hAnsi="Arial" w:eastAsia="Arial" w:cs="Arial"/>
                <w:color w:val="222222"/>
                <w:sz w:val="20"/>
                <w:szCs w:val="20"/>
              </w:rPr>
              <w:t>Lý do được chấp nhận</w:t>
            </w:r>
          </w:p>
        </w:tc>
        <w:tc>
          <w:tcPr>
            <w:tcW w:w="70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43F4F9E">
            <w:r>
              <w:rPr>
                <w:rFonts w:ascii="Arial" w:hAnsi="Arial" w:eastAsia="Arial" w:cs="Arial"/>
                <w:color w:val="222222"/>
                <w:sz w:val="20"/>
                <w:szCs w:val="20"/>
              </w:rPr>
              <w:t>Giao dịch lỗi, sai số tiền, đơn hàng bị huỷ, dịch vụ không được cung cấp hoặc đơn vị chấp nhận chủ động hoàn tiền.</w:t>
            </w:r>
          </w:p>
        </w:tc>
      </w:tr>
      <w:tr w14:paraId="65B3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538AF5E">
            <w:r>
              <w:rPr>
                <w:rFonts w:ascii="Arial" w:hAnsi="Arial" w:eastAsia="Arial" w:cs="Arial"/>
                <w:b w:val="0"/>
                <w:bCs w:val="0"/>
                <w:color w:val="222222"/>
                <w:sz w:val="20"/>
                <w:szCs w:val="20"/>
              </w:rPr>
              <w:t>Ví hợp lệ</w:t>
            </w:r>
          </w:p>
        </w:tc>
        <w:tc>
          <w:tcPr>
            <w:tcW w:w="70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34AF253">
            <w:r>
              <w:rPr>
                <w:rFonts w:ascii="Arial" w:hAnsi="Arial" w:eastAsia="Arial" w:cs="Arial"/>
                <w:b w:val="0"/>
                <w:bCs w:val="0"/>
                <w:color w:val="222222"/>
                <w:sz w:val="20"/>
                <w:szCs w:val="20"/>
              </w:rPr>
              <w:t>Ví của người dùng đang hoạt động, không bị khoá hoặc đóng.</w:t>
            </w:r>
          </w:p>
        </w:tc>
      </w:tr>
    </w:tbl>
    <w:p w14:paraId="67C0E475">
      <w:pPr>
        <w:spacing w:after="120"/>
      </w:pPr>
    </w:p>
    <w:p w14:paraId="78A2B5B4">
      <w:pPr>
        <w:pStyle w:val="3"/>
        <w:spacing w:before="240" w:after="120"/>
      </w:pPr>
      <w:bookmarkStart w:id="26" w:name="_Toc1326"/>
      <w:bookmarkStart w:id="27" w:name="_Toc20240009"/>
      <w:bookmarkStart w:id="28" w:name="_Toc14738"/>
      <w:r>
        <w:t>3.2. Quy trình hoàn tiền</w:t>
      </w:r>
      <w:bookmarkEnd w:id="26"/>
      <w:bookmarkEnd w:id="27"/>
      <w:bookmarkEnd w:id="2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600"/>
        <w:gridCol w:w="2300"/>
        <w:gridCol w:w="3938"/>
      </w:tblGrid>
      <w:tr w14:paraId="75BD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78E5CD63">
            <w:r>
              <w:rPr>
                <w:rFonts w:ascii="Arial" w:hAnsi="Arial" w:eastAsia="Arial" w:cs="Arial"/>
                <w:b/>
                <w:bCs/>
                <w:color w:val="FFFFFF"/>
                <w:sz w:val="20"/>
                <w:szCs w:val="20"/>
              </w:rPr>
              <w:t>Bước</w:t>
            </w:r>
          </w:p>
        </w:tc>
        <w:tc>
          <w:tcPr>
            <w:tcW w:w="26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30F04F5A">
            <w:r>
              <w:rPr>
                <w:rFonts w:ascii="Arial" w:hAnsi="Arial" w:eastAsia="Arial" w:cs="Arial"/>
                <w:b/>
                <w:bCs/>
                <w:color w:val="FFFFFF"/>
                <w:sz w:val="20"/>
                <w:szCs w:val="20"/>
              </w:rPr>
              <w:t>Hoạt động</w:t>
            </w:r>
          </w:p>
        </w:tc>
        <w:tc>
          <w:tcPr>
            <w:tcW w:w="23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2A2FC6A9">
            <w:r>
              <w:rPr>
                <w:rFonts w:ascii="Arial" w:hAnsi="Arial" w:eastAsia="Arial" w:cs="Arial"/>
                <w:b/>
                <w:bCs/>
                <w:color w:val="FFFFFF"/>
                <w:sz w:val="20"/>
                <w:szCs w:val="20"/>
              </w:rPr>
              <w:t>Thực hiện bởi</w:t>
            </w:r>
          </w:p>
        </w:tc>
        <w:tc>
          <w:tcPr>
            <w:tcW w:w="39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148A7894">
            <w:r>
              <w:rPr>
                <w:rFonts w:ascii="Arial" w:hAnsi="Arial" w:eastAsia="Arial" w:cs="Arial"/>
                <w:b/>
                <w:bCs/>
                <w:color w:val="FFFFFF"/>
                <w:sz w:val="20"/>
                <w:szCs w:val="20"/>
              </w:rPr>
              <w:t>Kết quả</w:t>
            </w:r>
          </w:p>
        </w:tc>
      </w:tr>
      <w:tr w14:paraId="40F3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FBC55B5">
            <w:r>
              <w:rPr>
                <w:rFonts w:ascii="Arial" w:hAnsi="Arial" w:eastAsia="Arial" w:cs="Arial"/>
                <w:b w:val="0"/>
                <w:bCs w:val="0"/>
                <w:color w:val="222222"/>
                <w:sz w:val="20"/>
                <w:szCs w:val="20"/>
              </w:rPr>
              <w:t>1</w:t>
            </w:r>
          </w:p>
        </w:tc>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6DA2A44">
            <w:r>
              <w:rPr>
                <w:rFonts w:ascii="Arial" w:hAnsi="Arial" w:eastAsia="Arial" w:cs="Arial"/>
                <w:b w:val="0"/>
                <w:bCs w:val="0"/>
                <w:color w:val="222222"/>
                <w:sz w:val="20"/>
                <w:szCs w:val="20"/>
              </w:rPr>
              <w:t>Tạo yêu cầu hoàn tiền</w:t>
            </w:r>
          </w:p>
        </w:tc>
        <w:tc>
          <w:tcPr>
            <w:tcW w:w="23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3D9CA94">
            <w:r>
              <w:rPr>
                <w:rFonts w:ascii="Arial" w:hAnsi="Arial" w:eastAsia="Arial" w:cs="Arial"/>
                <w:b w:val="0"/>
                <w:bCs w:val="0"/>
                <w:color w:val="222222"/>
                <w:sz w:val="20"/>
                <w:szCs w:val="20"/>
              </w:rPr>
              <w:t>Người dùng / Hệ thống</w:t>
            </w:r>
          </w:p>
        </w:tc>
        <w:tc>
          <w:tcPr>
            <w:tcW w:w="39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FFF83B3">
            <w:r>
              <w:rPr>
                <w:rFonts w:ascii="Arial" w:hAnsi="Arial" w:eastAsia="Arial" w:cs="Arial"/>
                <w:b w:val="0"/>
                <w:bCs w:val="0"/>
                <w:color w:val="222222"/>
                <w:sz w:val="20"/>
                <w:szCs w:val="20"/>
              </w:rPr>
              <w:t>Yêu cầu được ghi nhận, trạng thái Chờ xử lý.</w:t>
            </w:r>
          </w:p>
        </w:tc>
      </w:tr>
      <w:tr w14:paraId="3283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13039E66">
            <w:r>
              <w:rPr>
                <w:rFonts w:ascii="Arial" w:hAnsi="Arial" w:eastAsia="Arial" w:cs="Arial"/>
                <w:color w:val="222222"/>
                <w:sz w:val="20"/>
                <w:szCs w:val="20"/>
              </w:rPr>
              <w:t>2</w:t>
            </w:r>
          </w:p>
        </w:tc>
        <w:tc>
          <w:tcPr>
            <w:tcW w:w="2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5C5734B0">
            <w:r>
              <w:rPr>
                <w:rFonts w:ascii="Arial" w:hAnsi="Arial" w:eastAsia="Arial" w:cs="Arial"/>
                <w:color w:val="222222"/>
                <w:sz w:val="20"/>
                <w:szCs w:val="20"/>
              </w:rPr>
              <w:t>Kiểm tra điều kiện</w:t>
            </w:r>
          </w:p>
        </w:tc>
        <w:tc>
          <w:tcPr>
            <w:tcW w:w="23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288D5FF1">
            <w:r>
              <w:rPr>
                <w:rFonts w:ascii="Arial" w:hAnsi="Arial" w:eastAsia="Arial" w:cs="Arial"/>
                <w:color w:val="222222"/>
                <w:sz w:val="20"/>
                <w:szCs w:val="20"/>
              </w:rPr>
              <w:t>Hệ thống</w:t>
            </w:r>
          </w:p>
        </w:tc>
        <w:tc>
          <w:tcPr>
            <w:tcW w:w="39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ABC3562">
            <w:r>
              <w:rPr>
                <w:rFonts w:ascii="Arial" w:hAnsi="Arial" w:eastAsia="Arial" w:cs="Arial"/>
                <w:color w:val="222222"/>
                <w:sz w:val="20"/>
                <w:szCs w:val="20"/>
              </w:rPr>
              <w:t>Xác định yêu cầu hợp lệ hoặc từ chối kèm lý do.</w:t>
            </w:r>
          </w:p>
        </w:tc>
      </w:tr>
      <w:tr w14:paraId="7FB2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D7D1693">
            <w:r>
              <w:rPr>
                <w:rFonts w:ascii="Arial" w:hAnsi="Arial" w:eastAsia="Arial" w:cs="Arial"/>
                <w:b w:val="0"/>
                <w:bCs w:val="0"/>
                <w:color w:val="222222"/>
                <w:sz w:val="20"/>
                <w:szCs w:val="20"/>
              </w:rPr>
              <w:t>3</w:t>
            </w:r>
          </w:p>
        </w:tc>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B2B2BEF">
            <w:r>
              <w:rPr>
                <w:rFonts w:ascii="Arial" w:hAnsi="Arial" w:eastAsia="Arial" w:cs="Arial"/>
                <w:b w:val="0"/>
                <w:bCs w:val="0"/>
                <w:color w:val="222222"/>
                <w:sz w:val="20"/>
                <w:szCs w:val="20"/>
              </w:rPr>
              <w:t>Duyệt yêu cầu</w:t>
            </w:r>
          </w:p>
        </w:tc>
        <w:tc>
          <w:tcPr>
            <w:tcW w:w="23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A1D9116">
            <w:r>
              <w:rPr>
                <w:rFonts w:ascii="Arial" w:hAnsi="Arial" w:eastAsia="Arial" w:cs="Arial"/>
                <w:b w:val="0"/>
                <w:bCs w:val="0"/>
                <w:color w:val="222222"/>
                <w:sz w:val="20"/>
                <w:szCs w:val="20"/>
              </w:rPr>
              <w:t>Hệ thống / Vận hành</w:t>
            </w:r>
          </w:p>
        </w:tc>
        <w:tc>
          <w:tcPr>
            <w:tcW w:w="39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27241E0">
            <w:r>
              <w:rPr>
                <w:rFonts w:ascii="Arial" w:hAnsi="Arial" w:eastAsia="Arial" w:cs="Arial"/>
                <w:b w:val="0"/>
                <w:bCs w:val="0"/>
                <w:color w:val="222222"/>
                <w:sz w:val="20"/>
                <w:szCs w:val="20"/>
              </w:rPr>
              <w:t>Tự động duyệt với số tiền nhỏ; yêu cầu lớn cần duyệt thủ công.</w:t>
            </w:r>
          </w:p>
        </w:tc>
      </w:tr>
      <w:tr w14:paraId="5C5D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16A2F6B2">
            <w:r>
              <w:rPr>
                <w:rFonts w:ascii="Arial" w:hAnsi="Arial" w:eastAsia="Arial" w:cs="Arial"/>
                <w:color w:val="222222"/>
                <w:sz w:val="20"/>
                <w:szCs w:val="20"/>
              </w:rPr>
              <w:t>4</w:t>
            </w:r>
          </w:p>
        </w:tc>
        <w:tc>
          <w:tcPr>
            <w:tcW w:w="2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C8DC8E0">
            <w:r>
              <w:rPr>
                <w:rFonts w:ascii="Arial" w:hAnsi="Arial" w:eastAsia="Arial" w:cs="Arial"/>
                <w:color w:val="222222"/>
                <w:sz w:val="20"/>
                <w:szCs w:val="20"/>
              </w:rPr>
              <w:t>Ghi có vào ví</w:t>
            </w:r>
          </w:p>
        </w:tc>
        <w:tc>
          <w:tcPr>
            <w:tcW w:w="23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0B12969">
            <w:r>
              <w:rPr>
                <w:rFonts w:ascii="Arial" w:hAnsi="Arial" w:eastAsia="Arial" w:cs="Arial"/>
                <w:color w:val="222222"/>
                <w:sz w:val="20"/>
                <w:szCs w:val="20"/>
              </w:rPr>
              <w:t>Hệ thống</w:t>
            </w:r>
          </w:p>
        </w:tc>
        <w:tc>
          <w:tcPr>
            <w:tcW w:w="39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23F44EB6">
            <w:r>
              <w:rPr>
                <w:rFonts w:ascii="Arial" w:hAnsi="Arial" w:eastAsia="Arial" w:cs="Arial"/>
                <w:color w:val="222222"/>
                <w:sz w:val="20"/>
                <w:szCs w:val="20"/>
              </w:rPr>
              <w:t>Số dư ví người dùng tăng tương ứng, sinh giao dịch hoàn tiền.</w:t>
            </w:r>
          </w:p>
        </w:tc>
      </w:tr>
      <w:tr w14:paraId="53AD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8B5F457">
            <w:r>
              <w:rPr>
                <w:rFonts w:ascii="Arial" w:hAnsi="Arial" w:eastAsia="Arial" w:cs="Arial"/>
                <w:b w:val="0"/>
                <w:bCs w:val="0"/>
                <w:color w:val="222222"/>
                <w:sz w:val="20"/>
                <w:szCs w:val="20"/>
              </w:rPr>
              <w:t>5</w:t>
            </w:r>
          </w:p>
        </w:tc>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DB70A86">
            <w:r>
              <w:rPr>
                <w:rFonts w:ascii="Arial" w:hAnsi="Arial" w:eastAsia="Arial" w:cs="Arial"/>
                <w:b w:val="0"/>
                <w:bCs w:val="0"/>
                <w:color w:val="222222"/>
                <w:sz w:val="20"/>
                <w:szCs w:val="20"/>
              </w:rPr>
              <w:t>Thông báo kết quả</w:t>
            </w:r>
          </w:p>
        </w:tc>
        <w:tc>
          <w:tcPr>
            <w:tcW w:w="23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56312A0">
            <w:r>
              <w:rPr>
                <w:rFonts w:ascii="Arial" w:hAnsi="Arial" w:eastAsia="Arial" w:cs="Arial"/>
                <w:b w:val="0"/>
                <w:bCs w:val="0"/>
                <w:color w:val="222222"/>
                <w:sz w:val="20"/>
                <w:szCs w:val="20"/>
              </w:rPr>
              <w:t>Hệ thống</w:t>
            </w:r>
          </w:p>
        </w:tc>
        <w:tc>
          <w:tcPr>
            <w:tcW w:w="39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216ACE1">
            <w:r>
              <w:rPr>
                <w:rFonts w:ascii="Arial" w:hAnsi="Arial" w:eastAsia="Arial" w:cs="Arial"/>
                <w:b w:val="0"/>
                <w:bCs w:val="0"/>
                <w:color w:val="222222"/>
                <w:sz w:val="20"/>
                <w:szCs w:val="20"/>
              </w:rPr>
              <w:t>Người dùng nhận thông báo đẩy và xem lại trong lịch sử giao dịch.</w:t>
            </w:r>
          </w:p>
        </w:tc>
      </w:tr>
    </w:tbl>
    <w:p w14:paraId="25FF37A8">
      <w:pPr>
        <w:spacing w:after="120"/>
      </w:pPr>
    </w:p>
    <w:p w14:paraId="0F51F44D">
      <w:pPr>
        <w:pStyle w:val="2"/>
        <w:spacing w:before="360" w:after="160"/>
      </w:pPr>
      <w:bookmarkStart w:id="29" w:name="_Toc16499"/>
      <w:bookmarkStart w:id="30" w:name="_Toc12607"/>
      <w:bookmarkStart w:id="31" w:name="_Toc20240010"/>
      <w:r>
        <w:t>4. Mô tả chi tiết</w:t>
      </w:r>
      <w:bookmarkEnd w:id="29"/>
      <w:bookmarkEnd w:id="30"/>
      <w:bookmarkEnd w:id="31"/>
    </w:p>
    <w:p w14:paraId="422A26EC">
      <w:pPr>
        <w:pStyle w:val="3"/>
        <w:spacing w:before="240" w:after="120"/>
      </w:pPr>
      <w:bookmarkStart w:id="32" w:name="_Toc17252"/>
      <w:bookmarkStart w:id="33" w:name="_Toc11995"/>
      <w:bookmarkStart w:id="34" w:name="_Toc20240011"/>
      <w:r>
        <w:t>4.1. Tạo yêu cầu hoàn tiền</w:t>
      </w:r>
      <w:bookmarkEnd w:id="32"/>
      <w:bookmarkEnd w:id="33"/>
      <w:bookmarkEnd w:id="34"/>
    </w:p>
    <w:p w14:paraId="422D56AE">
      <w:pPr>
        <w:spacing w:after="120" w:line="300" w:lineRule="auto"/>
      </w:pPr>
      <w:r>
        <w:rPr>
          <w:rFonts w:ascii="Arial" w:hAnsi="Arial" w:eastAsia="Arial" w:cs="Arial"/>
          <w:sz w:val="22"/>
          <w:szCs w:val="22"/>
        </w:rPr>
        <w:t>Người dùng vào Lịch sử giao dịch, chọn giao dịch cần hoàn và nhấn “Yêu cầu hoàn tiền”. Các thông tin cần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5538"/>
      </w:tblGrid>
      <w:tr w14:paraId="7522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7C414EE1">
            <w:r>
              <w:rPr>
                <w:rFonts w:ascii="Arial" w:hAnsi="Arial" w:eastAsia="Arial" w:cs="Arial"/>
                <w:b/>
                <w:bCs/>
                <w:color w:val="FFFFFF"/>
                <w:sz w:val="20"/>
                <w:szCs w:val="20"/>
              </w:rPr>
              <w:t>Trường thông tin</w:t>
            </w:r>
          </w:p>
        </w:tc>
        <w:tc>
          <w:tcPr>
            <w:tcW w:w="17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376DD820">
            <w:r>
              <w:rPr>
                <w:rFonts w:ascii="Arial" w:hAnsi="Arial" w:eastAsia="Arial" w:cs="Arial"/>
                <w:b/>
                <w:bCs/>
                <w:color w:val="FFFFFF"/>
                <w:sz w:val="20"/>
                <w:szCs w:val="20"/>
              </w:rPr>
              <w:t>Bắt buộc</w:t>
            </w:r>
          </w:p>
        </w:tc>
        <w:tc>
          <w:tcPr>
            <w:tcW w:w="55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4BFDD072">
            <w:r>
              <w:rPr>
                <w:rFonts w:ascii="Arial" w:hAnsi="Arial" w:eastAsia="Arial" w:cs="Arial"/>
                <w:b/>
                <w:bCs/>
                <w:color w:val="FFFFFF"/>
                <w:sz w:val="20"/>
                <w:szCs w:val="20"/>
              </w:rPr>
              <w:t>Mô tả</w:t>
            </w:r>
          </w:p>
        </w:tc>
      </w:tr>
      <w:tr w14:paraId="45F2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E0F1C6B">
            <w:r>
              <w:rPr>
                <w:rFonts w:ascii="Arial" w:hAnsi="Arial" w:eastAsia="Arial" w:cs="Arial"/>
                <w:b w:val="0"/>
                <w:bCs w:val="0"/>
                <w:color w:val="222222"/>
                <w:sz w:val="20"/>
                <w:szCs w:val="20"/>
              </w:rPr>
              <w:t>Giao dịch gốc</w:t>
            </w:r>
          </w:p>
        </w:tc>
        <w:tc>
          <w:tcPr>
            <w:tcW w:w="17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FBB0F57">
            <w:r>
              <w:rPr>
                <w:rFonts w:ascii="Arial" w:hAnsi="Arial" w:eastAsia="Arial" w:cs="Arial"/>
                <w:b w:val="0"/>
                <w:bCs w:val="0"/>
                <w:color w:val="222222"/>
                <w:sz w:val="20"/>
                <w:szCs w:val="20"/>
              </w:rPr>
              <w:t>Có</w:t>
            </w:r>
          </w:p>
        </w:tc>
        <w:tc>
          <w:tcPr>
            <w:tcW w:w="55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401CB45">
            <w:r>
              <w:rPr>
                <w:rFonts w:ascii="Arial" w:hAnsi="Arial" w:eastAsia="Arial" w:cs="Arial"/>
                <w:b w:val="0"/>
                <w:bCs w:val="0"/>
                <w:color w:val="222222"/>
                <w:sz w:val="20"/>
                <w:szCs w:val="20"/>
              </w:rPr>
              <w:t>Tự động điền theo giao dịch được chọn.</w:t>
            </w:r>
          </w:p>
        </w:tc>
      </w:tr>
      <w:tr w14:paraId="50E7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3F6F2B4">
            <w:r>
              <w:rPr>
                <w:rFonts w:ascii="Arial" w:hAnsi="Arial" w:eastAsia="Arial" w:cs="Arial"/>
                <w:color w:val="222222"/>
                <w:sz w:val="20"/>
                <w:szCs w:val="20"/>
              </w:rPr>
              <w:t>Số tiền hoàn</w:t>
            </w:r>
          </w:p>
        </w:tc>
        <w:tc>
          <w:tcPr>
            <w:tcW w:w="17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2380D780">
            <w:r>
              <w:rPr>
                <w:rFonts w:ascii="Arial" w:hAnsi="Arial" w:eastAsia="Arial" w:cs="Arial"/>
                <w:color w:val="222222"/>
                <w:sz w:val="20"/>
                <w:szCs w:val="20"/>
              </w:rPr>
              <w:t>Có</w:t>
            </w:r>
          </w:p>
        </w:tc>
        <w:tc>
          <w:tcPr>
            <w:tcW w:w="55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0F745AEF">
            <w:r>
              <w:rPr>
                <w:rFonts w:ascii="Arial" w:hAnsi="Arial" w:eastAsia="Arial" w:cs="Arial"/>
                <w:color w:val="222222"/>
                <w:sz w:val="20"/>
                <w:szCs w:val="20"/>
              </w:rPr>
              <w:t>Mặc định bằng số tiền còn có thể hoàn; cho phép nhập nhỏ hơn (hoàn một phần).</w:t>
            </w:r>
          </w:p>
        </w:tc>
      </w:tr>
      <w:tr w14:paraId="3409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607EEE9">
            <w:r>
              <w:rPr>
                <w:rFonts w:ascii="Arial" w:hAnsi="Arial" w:eastAsia="Arial" w:cs="Arial"/>
                <w:b w:val="0"/>
                <w:bCs w:val="0"/>
                <w:color w:val="222222"/>
                <w:sz w:val="20"/>
                <w:szCs w:val="20"/>
              </w:rPr>
              <w:t>Lý do hoàn tiền</w:t>
            </w:r>
          </w:p>
        </w:tc>
        <w:tc>
          <w:tcPr>
            <w:tcW w:w="17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1E4FE33">
            <w:r>
              <w:rPr>
                <w:rFonts w:ascii="Arial" w:hAnsi="Arial" w:eastAsia="Arial" w:cs="Arial"/>
                <w:b w:val="0"/>
                <w:bCs w:val="0"/>
                <w:color w:val="222222"/>
                <w:sz w:val="20"/>
                <w:szCs w:val="20"/>
              </w:rPr>
              <w:t>Có</w:t>
            </w:r>
          </w:p>
        </w:tc>
        <w:tc>
          <w:tcPr>
            <w:tcW w:w="55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6D2844B">
            <w:r>
              <w:rPr>
                <w:rFonts w:ascii="Arial" w:hAnsi="Arial" w:eastAsia="Arial" w:cs="Arial"/>
                <w:b w:val="0"/>
                <w:bCs w:val="0"/>
                <w:color w:val="222222"/>
                <w:sz w:val="20"/>
                <w:szCs w:val="20"/>
              </w:rPr>
              <w:t>Chọn từ danh sách: Giao dịch lỗi, Sai số tiền, Huỷ đơn, Không nhận được dịch vụ, Khác.</w:t>
            </w:r>
          </w:p>
        </w:tc>
      </w:tr>
      <w:tr w14:paraId="368D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2F56E5B4">
            <w:r>
              <w:rPr>
                <w:rFonts w:ascii="Arial" w:hAnsi="Arial" w:eastAsia="Arial" w:cs="Arial"/>
                <w:color w:val="222222"/>
                <w:sz w:val="20"/>
                <w:szCs w:val="20"/>
              </w:rPr>
              <w:t>Ghi chú</w:t>
            </w:r>
          </w:p>
        </w:tc>
        <w:tc>
          <w:tcPr>
            <w:tcW w:w="17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02863A1D">
            <w:r>
              <w:rPr>
                <w:rFonts w:ascii="Arial" w:hAnsi="Arial" w:eastAsia="Arial" w:cs="Arial"/>
                <w:color w:val="222222"/>
                <w:sz w:val="20"/>
                <w:szCs w:val="20"/>
              </w:rPr>
              <w:t>Không</w:t>
            </w:r>
          </w:p>
        </w:tc>
        <w:tc>
          <w:tcPr>
            <w:tcW w:w="55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18E1405C">
            <w:r>
              <w:rPr>
                <w:rFonts w:ascii="Arial" w:hAnsi="Arial" w:eastAsia="Arial" w:cs="Arial"/>
                <w:color w:val="222222"/>
                <w:sz w:val="20"/>
                <w:szCs w:val="20"/>
              </w:rPr>
              <w:t>Mô tả thêm, tối đa 250 ký tự.</w:t>
            </w:r>
          </w:p>
        </w:tc>
      </w:tr>
      <w:tr w14:paraId="0A93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6998D10">
            <w:r>
              <w:rPr>
                <w:rFonts w:ascii="Arial" w:hAnsi="Arial" w:eastAsia="Arial" w:cs="Arial"/>
                <w:b w:val="0"/>
                <w:bCs w:val="0"/>
                <w:color w:val="222222"/>
                <w:sz w:val="20"/>
                <w:szCs w:val="20"/>
              </w:rPr>
              <w:t>Hình ảnh minh chứng</w:t>
            </w:r>
          </w:p>
        </w:tc>
        <w:tc>
          <w:tcPr>
            <w:tcW w:w="17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2C015A2">
            <w:r>
              <w:rPr>
                <w:rFonts w:ascii="Arial" w:hAnsi="Arial" w:eastAsia="Arial" w:cs="Arial"/>
                <w:b w:val="0"/>
                <w:bCs w:val="0"/>
                <w:color w:val="222222"/>
                <w:sz w:val="20"/>
                <w:szCs w:val="20"/>
              </w:rPr>
              <w:t>Không</w:t>
            </w:r>
          </w:p>
        </w:tc>
        <w:tc>
          <w:tcPr>
            <w:tcW w:w="55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0A8149D">
            <w:r>
              <w:rPr>
                <w:rFonts w:ascii="Arial" w:hAnsi="Arial" w:eastAsia="Arial" w:cs="Arial"/>
                <w:b w:val="0"/>
                <w:bCs w:val="0"/>
                <w:color w:val="222222"/>
                <w:sz w:val="20"/>
                <w:szCs w:val="20"/>
              </w:rPr>
              <w:t>Tối đa 3 ảnh, mỗi ảnh không quá 5 MB (định dạng JPG, PNG).</w:t>
            </w:r>
          </w:p>
        </w:tc>
      </w:tr>
    </w:tbl>
    <w:p w14:paraId="49D82D5A">
      <w:pPr>
        <w:spacing w:after="120"/>
      </w:pPr>
    </w:p>
    <w:p w14:paraId="3FC4D7B8">
      <w:pPr>
        <w:pStyle w:val="3"/>
        <w:spacing w:before="240" w:after="120"/>
      </w:pPr>
      <w:bookmarkStart w:id="35" w:name="_Toc28615"/>
      <w:bookmarkStart w:id="36" w:name="_Toc20240012"/>
      <w:bookmarkStart w:id="37" w:name="_Toc15503"/>
      <w:r>
        <w:t>4.2. Xử lý hoàn tiền</w:t>
      </w:r>
      <w:bookmarkEnd w:id="35"/>
      <w:bookmarkEnd w:id="36"/>
      <w:bookmarkEnd w:id="37"/>
    </w:p>
    <w:p w14:paraId="26641CDF">
      <w:pPr>
        <w:spacing w:after="120" w:line="300" w:lineRule="auto"/>
      </w:pPr>
      <w:r>
        <w:rPr>
          <w:rFonts w:ascii="Arial" w:hAnsi="Arial" w:eastAsia="Arial" w:cs="Arial"/>
          <w:sz w:val="22"/>
          <w:szCs w:val="22"/>
        </w:rPr>
        <w:t>Sau khi nhận yêu cầu, hệ thống thực hiện các bước kiểm tra và xử lý sau:</w:t>
      </w:r>
    </w:p>
    <w:p w14:paraId="769EFBA2">
      <w:pPr>
        <w:pStyle w:val="18"/>
        <w:numPr>
          <w:ilvl w:val="0"/>
          <w:numId w:val="1"/>
        </w:numPr>
        <w:spacing w:after="80" w:line="290" w:lineRule="auto"/>
      </w:pPr>
      <w:r>
        <w:rPr>
          <w:rFonts w:ascii="Arial" w:hAnsi="Arial" w:eastAsia="Arial" w:cs="Arial"/>
          <w:sz w:val="22"/>
          <w:szCs w:val="22"/>
        </w:rPr>
        <w:t>Xác thực người dùng và giao dịch gốc; chặn yêu cầu trùng lặp cho cùng một giao dịch và số tiền.</w:t>
      </w:r>
    </w:p>
    <w:p w14:paraId="28E5CA05">
      <w:pPr>
        <w:pStyle w:val="18"/>
        <w:numPr>
          <w:ilvl w:val="0"/>
          <w:numId w:val="1"/>
        </w:numPr>
        <w:spacing w:after="80" w:line="290" w:lineRule="auto"/>
      </w:pPr>
      <w:r>
        <w:rPr>
          <w:rFonts w:ascii="Arial" w:hAnsi="Arial" w:eastAsia="Arial" w:cs="Arial"/>
          <w:sz w:val="22"/>
          <w:szCs w:val="22"/>
        </w:rPr>
        <w:t>Kiểm tra hạn mức hoàn tiền còn lại của giao dịch gốc.</w:t>
      </w:r>
    </w:p>
    <w:p w14:paraId="2B520BC0">
      <w:pPr>
        <w:pStyle w:val="18"/>
        <w:numPr>
          <w:ilvl w:val="0"/>
          <w:numId w:val="1"/>
        </w:numPr>
        <w:spacing w:after="80" w:line="290" w:lineRule="auto"/>
      </w:pPr>
      <w:r>
        <w:rPr>
          <w:rFonts w:ascii="Arial" w:hAnsi="Arial" w:eastAsia="Arial" w:cs="Arial"/>
          <w:sz w:val="22"/>
          <w:szCs w:val="22"/>
        </w:rPr>
        <w:t>Yêu cầu có giá trị đến 500.000 VNĐ và lý do rõ ràng được duyệt tự động.</w:t>
      </w:r>
    </w:p>
    <w:p w14:paraId="6261AEB2">
      <w:pPr>
        <w:pStyle w:val="18"/>
        <w:numPr>
          <w:ilvl w:val="0"/>
          <w:numId w:val="1"/>
        </w:numPr>
        <w:spacing w:after="80" w:line="290" w:lineRule="auto"/>
      </w:pPr>
      <w:r>
        <w:rPr>
          <w:rFonts w:ascii="Arial" w:hAnsi="Arial" w:eastAsia="Arial" w:cs="Arial"/>
          <w:sz w:val="22"/>
          <w:szCs w:val="22"/>
        </w:rPr>
        <w:t>Yêu cầu có giá trị trên 500.000 VNĐ hoặc có dấu hiệu bất thường được chuyển cho bộ phận vận hành duyệt thủ công.</w:t>
      </w:r>
    </w:p>
    <w:p w14:paraId="00418763">
      <w:pPr>
        <w:pStyle w:val="18"/>
        <w:numPr>
          <w:ilvl w:val="0"/>
          <w:numId w:val="1"/>
        </w:numPr>
        <w:spacing w:after="80" w:line="290" w:lineRule="auto"/>
      </w:pPr>
      <w:r>
        <w:rPr>
          <w:rFonts w:ascii="Arial" w:hAnsi="Arial" w:eastAsia="Arial" w:cs="Arial"/>
          <w:sz w:val="22"/>
          <w:szCs w:val="22"/>
        </w:rPr>
        <w:t>Khi duyệt, hệ thống ghi có vào ví người dùng và ghi nợ tương ứng vào tài khoản đơn vị chấp nhận thanh toán.</w:t>
      </w:r>
    </w:p>
    <w:p w14:paraId="76934240">
      <w:pPr>
        <w:spacing w:after="120" w:line="300" w:lineRule="auto"/>
      </w:pPr>
      <w:r>
        <w:rPr>
          <w:rFonts w:ascii="Arial" w:hAnsi="Arial" w:eastAsia="Arial" w:cs="Arial"/>
          <w:sz w:val="22"/>
          <w:szCs w:val="22"/>
        </w:rPr>
        <w:t>Các trạng thái của yêu cầu hoàn tiền: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682A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6867AF4A">
            <w:r>
              <w:rPr>
                <w:rFonts w:ascii="Arial" w:hAnsi="Arial" w:eastAsia="Arial" w:cs="Arial"/>
                <w:b/>
                <w:bCs/>
                <w:color w:val="FFFFFF"/>
                <w:sz w:val="20"/>
                <w:szCs w:val="20"/>
              </w:rPr>
              <w:t>Trạng thái</w:t>
            </w:r>
          </w:p>
        </w:tc>
        <w:tc>
          <w:tcPr>
            <w:tcW w:w="74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01D3F63F">
            <w:r>
              <w:rPr>
                <w:rFonts w:ascii="Arial" w:hAnsi="Arial" w:eastAsia="Arial" w:cs="Arial"/>
                <w:b/>
                <w:bCs/>
                <w:color w:val="FFFFFF"/>
                <w:sz w:val="20"/>
                <w:szCs w:val="20"/>
              </w:rPr>
              <w:t>Ý nghĩa</w:t>
            </w:r>
          </w:p>
        </w:tc>
      </w:tr>
      <w:tr w14:paraId="0153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AA10C9D">
            <w:r>
              <w:rPr>
                <w:rFonts w:ascii="Arial" w:hAnsi="Arial" w:eastAsia="Arial" w:cs="Arial"/>
                <w:b w:val="0"/>
                <w:bCs w:val="0"/>
                <w:color w:val="222222"/>
                <w:sz w:val="20"/>
                <w:szCs w:val="20"/>
              </w:rPr>
              <w:t>Chờ xử lý</w:t>
            </w:r>
          </w:p>
        </w:tc>
        <w:tc>
          <w:tcPr>
            <w:tcW w:w="7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A201721">
            <w:r>
              <w:rPr>
                <w:rFonts w:ascii="Arial" w:hAnsi="Arial" w:eastAsia="Arial" w:cs="Arial"/>
                <w:b w:val="0"/>
                <w:bCs w:val="0"/>
                <w:color w:val="222222"/>
                <w:sz w:val="20"/>
                <w:szCs w:val="20"/>
              </w:rPr>
              <w:t>Yêu cầu vừa được tạo, đang chờ hệ thống kiểm tra.</w:t>
            </w:r>
          </w:p>
        </w:tc>
      </w:tr>
      <w:tr w14:paraId="531F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16CE475A">
            <w:r>
              <w:rPr>
                <w:rFonts w:ascii="Arial" w:hAnsi="Arial" w:eastAsia="Arial" w:cs="Arial"/>
                <w:color w:val="222222"/>
                <w:sz w:val="20"/>
                <w:szCs w:val="20"/>
              </w:rPr>
              <w:t>Đang xử lý</w:t>
            </w:r>
          </w:p>
        </w:tc>
        <w:tc>
          <w:tcPr>
            <w:tcW w:w="74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5968DD5E">
            <w:r>
              <w:rPr>
                <w:rFonts w:ascii="Arial" w:hAnsi="Arial" w:eastAsia="Arial" w:cs="Arial"/>
                <w:color w:val="222222"/>
                <w:sz w:val="20"/>
                <w:szCs w:val="20"/>
              </w:rPr>
              <w:t>Yêu cầu đang được kiểm tra hoặc chờ duyệt thủ công.</w:t>
            </w:r>
          </w:p>
        </w:tc>
      </w:tr>
      <w:tr w14:paraId="18F5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1BA3117">
            <w:r>
              <w:rPr>
                <w:rFonts w:ascii="Arial" w:hAnsi="Arial" w:eastAsia="Arial" w:cs="Arial"/>
                <w:b w:val="0"/>
                <w:bCs w:val="0"/>
                <w:color w:val="222222"/>
                <w:sz w:val="20"/>
                <w:szCs w:val="20"/>
              </w:rPr>
              <w:t>Đã hoàn tiền</w:t>
            </w:r>
          </w:p>
        </w:tc>
        <w:tc>
          <w:tcPr>
            <w:tcW w:w="7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23DC829A">
            <w:r>
              <w:rPr>
                <w:rFonts w:ascii="Arial" w:hAnsi="Arial" w:eastAsia="Arial" w:cs="Arial"/>
                <w:b w:val="0"/>
                <w:bCs w:val="0"/>
                <w:color w:val="222222"/>
                <w:sz w:val="20"/>
                <w:szCs w:val="20"/>
              </w:rPr>
              <w:t>Tiền đã được ghi có vào ví người dùng.</w:t>
            </w:r>
          </w:p>
        </w:tc>
      </w:tr>
      <w:tr w14:paraId="1CCD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41592222">
            <w:r>
              <w:rPr>
                <w:rFonts w:ascii="Arial" w:hAnsi="Arial" w:eastAsia="Arial" w:cs="Arial"/>
                <w:color w:val="222222"/>
                <w:sz w:val="20"/>
                <w:szCs w:val="20"/>
              </w:rPr>
              <w:t>Từ chối</w:t>
            </w:r>
          </w:p>
        </w:tc>
        <w:tc>
          <w:tcPr>
            <w:tcW w:w="74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03ECC91">
            <w:r>
              <w:rPr>
                <w:rFonts w:ascii="Arial" w:hAnsi="Arial" w:eastAsia="Arial" w:cs="Arial"/>
                <w:color w:val="222222"/>
                <w:sz w:val="20"/>
                <w:szCs w:val="20"/>
              </w:rPr>
              <w:t>Yêu cầu không hợp lệ; người dùng nhận được lý do từ chối.</w:t>
            </w:r>
          </w:p>
        </w:tc>
      </w:tr>
      <w:tr w14:paraId="5206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86F8422">
            <w:r>
              <w:rPr>
                <w:rFonts w:ascii="Arial" w:hAnsi="Arial" w:eastAsia="Arial" w:cs="Arial"/>
                <w:b w:val="0"/>
                <w:bCs w:val="0"/>
                <w:color w:val="222222"/>
                <w:sz w:val="20"/>
                <w:szCs w:val="20"/>
              </w:rPr>
              <w:t>Thất bại</w:t>
            </w:r>
          </w:p>
        </w:tc>
        <w:tc>
          <w:tcPr>
            <w:tcW w:w="7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C608F48">
            <w:r>
              <w:rPr>
                <w:rFonts w:ascii="Arial" w:hAnsi="Arial" w:eastAsia="Arial" w:cs="Arial"/>
                <w:b w:val="0"/>
                <w:bCs w:val="0"/>
                <w:color w:val="222222"/>
                <w:sz w:val="20"/>
                <w:szCs w:val="20"/>
              </w:rPr>
              <w:t>Có lỗi kỹ thuật; hệ thống tự động thử lại hoặc chuyển vận hành xử lý.</w:t>
            </w:r>
          </w:p>
        </w:tc>
      </w:tr>
    </w:tbl>
    <w:p w14:paraId="075EECFF">
      <w:pPr>
        <w:spacing w:after="120"/>
      </w:pPr>
    </w:p>
    <w:p w14:paraId="76FFC50C">
      <w:pPr>
        <w:pStyle w:val="3"/>
        <w:spacing w:before="240" w:after="120"/>
      </w:pPr>
      <w:bookmarkStart w:id="38" w:name="_Toc20240013"/>
      <w:bookmarkStart w:id="39" w:name="_Toc4267"/>
      <w:bookmarkStart w:id="40" w:name="_Toc8841"/>
      <w:r>
        <w:t>4.3. Thông báo kết quả</w:t>
      </w:r>
      <w:bookmarkEnd w:id="38"/>
      <w:bookmarkEnd w:id="39"/>
      <w:bookmarkEnd w:id="40"/>
    </w:p>
    <w:p w14:paraId="5101054F">
      <w:pPr>
        <w:spacing w:after="120" w:line="300" w:lineRule="auto"/>
      </w:pPr>
      <w:r>
        <w:rPr>
          <w:rFonts w:ascii="Arial" w:hAnsi="Arial" w:eastAsia="Arial" w:cs="Arial"/>
          <w:sz w:val="22"/>
          <w:szCs w:val="22"/>
        </w:rPr>
        <w:t>Người dùng được thông báo qua thông báo đẩy trên ứng dụng và lưu trong mục Thông báo. Nội dung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4B39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5125C74F">
            <w:r>
              <w:rPr>
                <w:rFonts w:ascii="Arial" w:hAnsi="Arial" w:eastAsia="Arial" w:cs="Arial"/>
                <w:b/>
                <w:bCs/>
                <w:color w:val="FFFFFF"/>
                <w:sz w:val="20"/>
                <w:szCs w:val="20"/>
              </w:rPr>
              <w:t>Tình huống</w:t>
            </w:r>
          </w:p>
        </w:tc>
        <w:tc>
          <w:tcPr>
            <w:tcW w:w="72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05968100">
            <w:r>
              <w:rPr>
                <w:rFonts w:ascii="Arial" w:hAnsi="Arial" w:eastAsia="Arial" w:cs="Arial"/>
                <w:b/>
                <w:bCs/>
                <w:color w:val="FFFFFF"/>
                <w:sz w:val="20"/>
                <w:szCs w:val="20"/>
              </w:rPr>
              <w:t>Nội dung thông báo</w:t>
            </w:r>
          </w:p>
        </w:tc>
      </w:tr>
      <w:tr w14:paraId="58BA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825E58B">
            <w:r>
              <w:rPr>
                <w:rFonts w:ascii="Arial" w:hAnsi="Arial" w:eastAsia="Arial" w:cs="Arial"/>
                <w:b w:val="0"/>
                <w:bCs w:val="0"/>
                <w:color w:val="222222"/>
                <w:sz w:val="20"/>
                <w:szCs w:val="20"/>
              </w:rPr>
              <w:t>Hoàn tiền thành công</w:t>
            </w:r>
          </w:p>
        </w:tc>
        <w:tc>
          <w:tcPr>
            <w:tcW w:w="72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D04CEB0">
            <w:r>
              <w:rPr>
                <w:rFonts w:ascii="Arial" w:hAnsi="Arial" w:eastAsia="Arial" w:cs="Arial"/>
                <w:b w:val="0"/>
                <w:bCs w:val="0"/>
                <w:color w:val="222222"/>
                <w:sz w:val="20"/>
                <w:szCs w:val="20"/>
              </w:rPr>
              <w:t>PayKX đã hoàn +50.000đ vào ví của bạn cho giao dịch #MÃ_GD. Số dư hiện tại: …đ.</w:t>
            </w:r>
          </w:p>
        </w:tc>
      </w:tr>
      <w:tr w14:paraId="3536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2CC3D09">
            <w:r>
              <w:rPr>
                <w:rFonts w:ascii="Arial" w:hAnsi="Arial" w:eastAsia="Arial" w:cs="Arial"/>
                <w:color w:val="222222"/>
                <w:sz w:val="20"/>
                <w:szCs w:val="20"/>
              </w:rPr>
              <w:t>Yêu cầu bị từ chối</w:t>
            </w:r>
          </w:p>
        </w:tc>
        <w:tc>
          <w:tcPr>
            <w:tcW w:w="72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D37C4FA">
            <w:r>
              <w:rPr>
                <w:rFonts w:ascii="Arial" w:hAnsi="Arial" w:eastAsia="Arial" w:cs="Arial"/>
                <w:color w:val="222222"/>
                <w:sz w:val="20"/>
                <w:szCs w:val="20"/>
              </w:rPr>
              <w:t>Yêu cầu hoàn tiền cho giao dịch #MÃ_GD chưa được chấp nhận. Lý do: …. Liên hệ hỗ trợ nếu cần giúp đỡ.</w:t>
            </w:r>
          </w:p>
        </w:tc>
      </w:tr>
      <w:tr w14:paraId="5564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3967F6A">
            <w:r>
              <w:rPr>
                <w:rFonts w:ascii="Arial" w:hAnsi="Arial" w:eastAsia="Arial" w:cs="Arial"/>
                <w:b w:val="0"/>
                <w:bCs w:val="0"/>
                <w:color w:val="222222"/>
                <w:sz w:val="20"/>
                <w:szCs w:val="20"/>
              </w:rPr>
              <w:t>Đang xử lý</w:t>
            </w:r>
          </w:p>
        </w:tc>
        <w:tc>
          <w:tcPr>
            <w:tcW w:w="72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F260781">
            <w:r>
              <w:rPr>
                <w:rFonts w:ascii="Arial" w:hAnsi="Arial" w:eastAsia="Arial" w:cs="Arial"/>
                <w:b w:val="0"/>
                <w:bCs w:val="0"/>
                <w:color w:val="222222"/>
                <w:sz w:val="20"/>
                <w:szCs w:val="20"/>
              </w:rPr>
              <w:t>Yêu cầu hoàn tiền của bạn đang được xử lý. Chúng tôi sẽ cập nhật trong vòng 24 giờ.</w:t>
            </w:r>
          </w:p>
        </w:tc>
      </w:tr>
    </w:tbl>
    <w:p w14:paraId="07E9D02A">
      <w:pPr>
        <w:spacing w:after="120"/>
      </w:pPr>
    </w:p>
    <w:p w14:paraId="14C5E5A4">
      <w:pPr>
        <w:pStyle w:val="2"/>
        <w:spacing w:before="360" w:after="160"/>
      </w:pPr>
      <w:bookmarkStart w:id="41" w:name="_Toc6988"/>
      <w:bookmarkStart w:id="42" w:name="_Toc20240014"/>
      <w:bookmarkStart w:id="43" w:name="_Toc10948"/>
      <w:r>
        <w:t>5. Quy định &amp; Giới hạn</w:t>
      </w:r>
      <w:bookmarkEnd w:id="41"/>
      <w:bookmarkEnd w:id="42"/>
      <w:bookmarkEnd w:id="43"/>
    </w:p>
    <w:p w14:paraId="05540875">
      <w:pPr>
        <w:pStyle w:val="3"/>
        <w:spacing w:before="240" w:after="120"/>
      </w:pPr>
      <w:bookmarkStart w:id="44" w:name="_Toc22880"/>
      <w:bookmarkStart w:id="45" w:name="_Toc26912"/>
      <w:bookmarkStart w:id="46" w:name="_Toc20240015"/>
      <w:r>
        <w:t>5.1. Giới hạn số tiền hoàn</w:t>
      </w:r>
      <w:bookmarkEnd w:id="44"/>
      <w:bookmarkEnd w:id="45"/>
      <w:bookmarkEnd w:id="4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438"/>
      </w:tblGrid>
      <w:tr w14:paraId="4BD9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306C20B1">
            <w:r>
              <w:rPr>
                <w:rFonts w:ascii="Arial" w:hAnsi="Arial" w:eastAsia="Arial" w:cs="Arial"/>
                <w:b/>
                <w:bCs/>
                <w:color w:val="FFFFFF"/>
                <w:sz w:val="20"/>
                <w:szCs w:val="20"/>
              </w:rPr>
              <w:t>Nội dung</w:t>
            </w:r>
          </w:p>
        </w:tc>
        <w:tc>
          <w:tcPr>
            <w:tcW w:w="54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0015DAB9">
            <w:r>
              <w:rPr>
                <w:rFonts w:ascii="Arial" w:hAnsi="Arial" w:eastAsia="Arial" w:cs="Arial"/>
                <w:b/>
                <w:bCs/>
                <w:color w:val="FFFFFF"/>
                <w:sz w:val="20"/>
                <w:szCs w:val="20"/>
              </w:rPr>
              <w:t>Giới hạn</w:t>
            </w:r>
          </w:p>
        </w:tc>
      </w:tr>
      <w:tr w14:paraId="2C8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3D0454C">
            <w:r>
              <w:rPr>
                <w:rFonts w:ascii="Arial" w:hAnsi="Arial" w:eastAsia="Arial" w:cs="Arial"/>
                <w:b w:val="0"/>
                <w:bCs w:val="0"/>
                <w:color w:val="222222"/>
                <w:sz w:val="20"/>
                <w:szCs w:val="20"/>
              </w:rPr>
              <w:t>Số tiền hoàn tối thiểu mỗi yêu cầu</w:t>
            </w:r>
          </w:p>
        </w:tc>
        <w:tc>
          <w:tcPr>
            <w:tcW w:w="5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43E3306">
            <w:r>
              <w:rPr>
                <w:rFonts w:ascii="Arial" w:hAnsi="Arial" w:eastAsia="Arial" w:cs="Arial"/>
                <w:b w:val="0"/>
                <w:bCs w:val="0"/>
                <w:color w:val="222222"/>
                <w:sz w:val="20"/>
                <w:szCs w:val="20"/>
              </w:rPr>
              <w:t>1.000 VNĐ</w:t>
            </w:r>
          </w:p>
        </w:tc>
      </w:tr>
      <w:tr w14:paraId="5C01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523751F">
            <w:r>
              <w:rPr>
                <w:rFonts w:ascii="Arial" w:hAnsi="Arial" w:eastAsia="Arial" w:cs="Arial"/>
                <w:color w:val="222222"/>
                <w:sz w:val="20"/>
                <w:szCs w:val="20"/>
              </w:rPr>
              <w:t>Số tiền hoàn tối đa mỗi giao dịch</w:t>
            </w:r>
          </w:p>
        </w:tc>
        <w:tc>
          <w:tcPr>
            <w:tcW w:w="54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8A931E0">
            <w:r>
              <w:rPr>
                <w:rFonts w:ascii="Arial" w:hAnsi="Arial" w:eastAsia="Arial" w:cs="Arial"/>
                <w:color w:val="222222"/>
                <w:sz w:val="20"/>
                <w:szCs w:val="20"/>
              </w:rPr>
              <w:t>Bằng số tiền giao dịch gốc (đã trừ các khoản đã hoàn)</w:t>
            </w:r>
          </w:p>
        </w:tc>
      </w:tr>
      <w:tr w14:paraId="7098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60BE2EE">
            <w:r>
              <w:rPr>
                <w:rFonts w:ascii="Arial" w:hAnsi="Arial" w:eastAsia="Arial" w:cs="Arial"/>
                <w:b w:val="0"/>
                <w:bCs w:val="0"/>
                <w:color w:val="222222"/>
                <w:sz w:val="20"/>
                <w:szCs w:val="20"/>
              </w:rPr>
              <w:t>Số yêu cầu hoàn tối đa mỗi ngày</w:t>
            </w:r>
          </w:p>
        </w:tc>
        <w:tc>
          <w:tcPr>
            <w:tcW w:w="5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3C77B26">
            <w:r>
              <w:rPr>
                <w:rFonts w:ascii="Arial" w:hAnsi="Arial" w:eastAsia="Arial" w:cs="Arial"/>
                <w:b w:val="0"/>
                <w:bCs w:val="0"/>
                <w:color w:val="222222"/>
                <w:sz w:val="20"/>
                <w:szCs w:val="20"/>
              </w:rPr>
              <w:t>5 yêu cầu / người dùng</w:t>
            </w:r>
          </w:p>
        </w:tc>
      </w:tr>
      <w:tr w14:paraId="6F10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26B3DD9F">
            <w:r>
              <w:rPr>
                <w:rFonts w:ascii="Arial" w:hAnsi="Arial" w:eastAsia="Arial" w:cs="Arial"/>
                <w:color w:val="222222"/>
                <w:sz w:val="20"/>
                <w:szCs w:val="20"/>
              </w:rPr>
              <w:t>Tổng số tiền hoàn tối đa mỗi ngày</w:t>
            </w:r>
          </w:p>
        </w:tc>
        <w:tc>
          <w:tcPr>
            <w:tcW w:w="54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A20BEE4">
            <w:r>
              <w:rPr>
                <w:rFonts w:ascii="Arial" w:hAnsi="Arial" w:eastAsia="Arial" w:cs="Arial"/>
                <w:color w:val="222222"/>
                <w:sz w:val="20"/>
                <w:szCs w:val="20"/>
              </w:rPr>
              <w:t>5.000.000 VNĐ / người dùng</w:t>
            </w:r>
          </w:p>
        </w:tc>
      </w:tr>
      <w:tr w14:paraId="572A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E4AC32D">
            <w:r>
              <w:rPr>
                <w:rFonts w:ascii="Arial" w:hAnsi="Arial" w:eastAsia="Arial" w:cs="Arial"/>
                <w:b w:val="0"/>
                <w:bCs w:val="0"/>
                <w:color w:val="222222"/>
                <w:sz w:val="20"/>
                <w:szCs w:val="20"/>
              </w:rPr>
              <w:t>Số lần hoàn một phần cho một giao dịch</w:t>
            </w:r>
          </w:p>
        </w:tc>
        <w:tc>
          <w:tcPr>
            <w:tcW w:w="5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061F3D4">
            <w:r>
              <w:rPr>
                <w:rFonts w:ascii="Arial" w:hAnsi="Arial" w:eastAsia="Arial" w:cs="Arial"/>
                <w:b w:val="0"/>
                <w:bCs w:val="0"/>
                <w:color w:val="222222"/>
                <w:sz w:val="20"/>
                <w:szCs w:val="20"/>
              </w:rPr>
              <w:t>Tối đa 3 lần</w:t>
            </w:r>
          </w:p>
        </w:tc>
      </w:tr>
    </w:tbl>
    <w:p w14:paraId="623C87A0">
      <w:pPr>
        <w:spacing w:after="120"/>
      </w:pPr>
    </w:p>
    <w:p w14:paraId="75BC61E2">
      <w:pPr>
        <w:pStyle w:val="3"/>
        <w:spacing w:before="240" w:after="120"/>
      </w:pPr>
      <w:bookmarkStart w:id="47" w:name="_Toc20240016"/>
      <w:bookmarkStart w:id="48" w:name="_Toc28344"/>
      <w:bookmarkStart w:id="49" w:name="_Toc15687"/>
      <w:r>
        <w:t>5.2. Thời gian xử lý</w:t>
      </w:r>
      <w:bookmarkEnd w:id="47"/>
      <w:bookmarkEnd w:id="48"/>
      <w:bookmarkEnd w:id="49"/>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438"/>
      </w:tblGrid>
      <w:tr w14:paraId="0D0F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1FE62DC2">
            <w:r>
              <w:rPr>
                <w:rFonts w:ascii="Arial" w:hAnsi="Arial" w:eastAsia="Arial" w:cs="Arial"/>
                <w:b/>
                <w:bCs/>
                <w:color w:val="FFFFFF"/>
                <w:sz w:val="20"/>
                <w:szCs w:val="20"/>
              </w:rPr>
              <w:t>Loại yêu cầu</w:t>
            </w:r>
          </w:p>
        </w:tc>
        <w:tc>
          <w:tcPr>
            <w:tcW w:w="54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74026803">
            <w:r>
              <w:rPr>
                <w:rFonts w:ascii="Arial" w:hAnsi="Arial" w:eastAsia="Arial" w:cs="Arial"/>
                <w:b/>
                <w:bCs/>
                <w:color w:val="FFFFFF"/>
                <w:sz w:val="20"/>
                <w:szCs w:val="20"/>
              </w:rPr>
              <w:t>Thời gian xử lý dự kiến</w:t>
            </w:r>
          </w:p>
        </w:tc>
      </w:tr>
      <w:tr w14:paraId="53BF3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C83F620">
            <w:r>
              <w:rPr>
                <w:rFonts w:ascii="Arial" w:hAnsi="Arial" w:eastAsia="Arial" w:cs="Arial"/>
                <w:b w:val="0"/>
                <w:bCs w:val="0"/>
                <w:color w:val="222222"/>
                <w:sz w:val="20"/>
                <w:szCs w:val="20"/>
              </w:rPr>
              <w:t>Hoàn tiền tự động (giao dịch lỗi hệ thống)</w:t>
            </w:r>
          </w:p>
        </w:tc>
        <w:tc>
          <w:tcPr>
            <w:tcW w:w="5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9E28F02">
            <w:r>
              <w:rPr>
                <w:rFonts w:ascii="Arial" w:hAnsi="Arial" w:eastAsia="Arial" w:cs="Arial"/>
                <w:b w:val="0"/>
                <w:bCs w:val="0"/>
                <w:color w:val="222222"/>
                <w:sz w:val="20"/>
                <w:szCs w:val="20"/>
              </w:rPr>
              <w:t>Tức thì – tối đa 5 phút</w:t>
            </w:r>
          </w:p>
        </w:tc>
      </w:tr>
      <w:tr w14:paraId="5372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0FF4B436">
            <w:r>
              <w:rPr>
                <w:rFonts w:ascii="Arial" w:hAnsi="Arial" w:eastAsia="Arial" w:cs="Arial"/>
                <w:color w:val="222222"/>
                <w:sz w:val="20"/>
                <w:szCs w:val="20"/>
              </w:rPr>
              <w:t>Hoàn tiền do người dùng yêu cầu, duyệt tự động</w:t>
            </w:r>
          </w:p>
        </w:tc>
        <w:tc>
          <w:tcPr>
            <w:tcW w:w="54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FEC19F6">
            <w:r>
              <w:rPr>
                <w:rFonts w:ascii="Arial" w:hAnsi="Arial" w:eastAsia="Arial" w:cs="Arial"/>
                <w:color w:val="222222"/>
                <w:sz w:val="20"/>
                <w:szCs w:val="20"/>
              </w:rPr>
              <w:t>Tối đa 15 phút</w:t>
            </w:r>
          </w:p>
        </w:tc>
      </w:tr>
      <w:tr w14:paraId="3F91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671370D0">
            <w:r>
              <w:rPr>
                <w:rFonts w:ascii="Arial" w:hAnsi="Arial" w:eastAsia="Arial" w:cs="Arial"/>
                <w:b w:val="0"/>
                <w:bCs w:val="0"/>
                <w:color w:val="222222"/>
                <w:sz w:val="20"/>
                <w:szCs w:val="20"/>
              </w:rPr>
              <w:t>Hoàn tiền cần duyệt thủ công</w:t>
            </w:r>
          </w:p>
        </w:tc>
        <w:tc>
          <w:tcPr>
            <w:tcW w:w="54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8870832">
            <w:r>
              <w:rPr>
                <w:rFonts w:ascii="Arial" w:hAnsi="Arial" w:eastAsia="Arial" w:cs="Arial"/>
                <w:b w:val="0"/>
                <w:bCs w:val="0"/>
                <w:color w:val="222222"/>
                <w:sz w:val="20"/>
                <w:szCs w:val="20"/>
              </w:rPr>
              <w:t>Tối đa 24 giờ làm việc</w:t>
            </w:r>
          </w:p>
        </w:tc>
      </w:tr>
      <w:tr w14:paraId="0498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3D7F2D2">
            <w:r>
              <w:rPr>
                <w:rFonts w:ascii="Arial" w:hAnsi="Arial" w:eastAsia="Arial" w:cs="Arial"/>
                <w:color w:val="222222"/>
                <w:sz w:val="20"/>
                <w:szCs w:val="20"/>
              </w:rPr>
              <w:t>Hoàn tiền về ngân hàng liên kết (nếu có)</w:t>
            </w:r>
          </w:p>
        </w:tc>
        <w:tc>
          <w:tcPr>
            <w:tcW w:w="54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012F116">
            <w:r>
              <w:rPr>
                <w:rFonts w:ascii="Arial" w:hAnsi="Arial" w:eastAsia="Arial" w:cs="Arial"/>
                <w:color w:val="222222"/>
                <w:sz w:val="20"/>
                <w:szCs w:val="20"/>
              </w:rPr>
              <w:t>1–3 ngày làm việc tuỳ ngân hàng</w:t>
            </w:r>
          </w:p>
        </w:tc>
      </w:tr>
    </w:tbl>
    <w:p w14:paraId="1CB12735">
      <w:pPr>
        <w:spacing w:after="120"/>
      </w:pPr>
    </w:p>
    <w:p w14:paraId="6A1CEF5A">
      <w:pPr>
        <w:pStyle w:val="2"/>
        <w:spacing w:before="360" w:after="160"/>
      </w:pPr>
      <w:bookmarkStart w:id="50" w:name="_Toc20239"/>
      <w:bookmarkStart w:id="51" w:name="_Toc20240017"/>
      <w:bookmarkStart w:id="52" w:name="_Toc2663"/>
      <w:r>
        <w:t>6. Thông báo &amp; Lỗi</w:t>
      </w:r>
      <w:bookmarkEnd w:id="50"/>
      <w:bookmarkEnd w:id="51"/>
      <w:bookmarkEnd w:id="52"/>
    </w:p>
    <w:p w14:paraId="7CF07D58">
      <w:pPr>
        <w:spacing w:after="120" w:line="300" w:lineRule="auto"/>
      </w:pPr>
      <w:r>
        <w:rPr>
          <w:rFonts w:ascii="Arial" w:hAnsi="Arial" w:eastAsia="Arial" w:cs="Arial"/>
          <w:sz w:val="22"/>
          <w:szCs w:val="22"/>
        </w:rPr>
        <w:t>Các mã lỗi thường gặp khi tạo hoặc xử lý yêu cầu hoàn tiền: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600"/>
        <w:gridCol w:w="4538"/>
      </w:tblGrid>
      <w:tr w14:paraId="3F6B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1A0FFABE">
            <w:r>
              <w:rPr>
                <w:rFonts w:ascii="Arial" w:hAnsi="Arial" w:eastAsia="Arial" w:cs="Arial"/>
                <w:b/>
                <w:bCs/>
                <w:color w:val="FFFFFF"/>
                <w:sz w:val="20"/>
                <w:szCs w:val="20"/>
              </w:rPr>
              <w:t>Mã lỗi</w:t>
            </w:r>
          </w:p>
        </w:tc>
        <w:tc>
          <w:tcPr>
            <w:tcW w:w="36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7F0AC368">
            <w:r>
              <w:rPr>
                <w:rFonts w:ascii="Arial" w:hAnsi="Arial" w:eastAsia="Arial" w:cs="Arial"/>
                <w:b/>
                <w:bCs/>
                <w:color w:val="FFFFFF"/>
                <w:sz w:val="20"/>
                <w:szCs w:val="20"/>
              </w:rPr>
              <w:t>Thông báo hiển thị</w:t>
            </w:r>
          </w:p>
        </w:tc>
        <w:tc>
          <w:tcPr>
            <w:tcW w:w="45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79977AF4">
            <w:r>
              <w:rPr>
                <w:rFonts w:ascii="Arial" w:hAnsi="Arial" w:eastAsia="Arial" w:cs="Arial"/>
                <w:b/>
                <w:bCs/>
                <w:color w:val="FFFFFF"/>
                <w:sz w:val="20"/>
                <w:szCs w:val="20"/>
              </w:rPr>
              <w:t>Hướng xử lý</w:t>
            </w:r>
          </w:p>
        </w:tc>
      </w:tr>
      <w:tr w14:paraId="3D7B9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982FBE8">
            <w:r>
              <w:rPr>
                <w:rFonts w:ascii="Arial" w:hAnsi="Arial" w:eastAsia="Arial" w:cs="Arial"/>
                <w:b w:val="0"/>
                <w:bCs w:val="0"/>
                <w:color w:val="222222"/>
                <w:sz w:val="20"/>
                <w:szCs w:val="20"/>
              </w:rPr>
              <w:t>RF-001</w:t>
            </w:r>
          </w:p>
        </w:tc>
        <w:tc>
          <w:tcPr>
            <w:tcW w:w="3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2D8BF11A">
            <w:r>
              <w:rPr>
                <w:rFonts w:ascii="Arial" w:hAnsi="Arial" w:eastAsia="Arial" w:cs="Arial"/>
                <w:b w:val="0"/>
                <w:bCs w:val="0"/>
                <w:color w:val="222222"/>
                <w:sz w:val="20"/>
                <w:szCs w:val="20"/>
              </w:rPr>
              <w:t>Giao dịch không đủ điều kiện hoàn tiền.</w:t>
            </w:r>
          </w:p>
        </w:tc>
        <w:tc>
          <w:tcPr>
            <w:tcW w:w="45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A409A99">
            <w:r>
              <w:rPr>
                <w:rFonts w:ascii="Arial" w:hAnsi="Arial" w:eastAsia="Arial" w:cs="Arial"/>
                <w:b w:val="0"/>
                <w:bCs w:val="0"/>
                <w:color w:val="222222"/>
                <w:sz w:val="20"/>
                <w:szCs w:val="20"/>
              </w:rPr>
              <w:t>Kiểm tra trạng thái giao dịch gốc.</w:t>
            </w:r>
          </w:p>
        </w:tc>
      </w:tr>
      <w:tr w14:paraId="32E0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04FE1CE">
            <w:r>
              <w:rPr>
                <w:rFonts w:ascii="Arial" w:hAnsi="Arial" w:eastAsia="Arial" w:cs="Arial"/>
                <w:color w:val="222222"/>
                <w:sz w:val="20"/>
                <w:szCs w:val="20"/>
              </w:rPr>
              <w:t>RF-002</w:t>
            </w:r>
          </w:p>
        </w:tc>
        <w:tc>
          <w:tcPr>
            <w:tcW w:w="3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6DE26BBE">
            <w:r>
              <w:rPr>
                <w:rFonts w:ascii="Arial" w:hAnsi="Arial" w:eastAsia="Arial" w:cs="Arial"/>
                <w:color w:val="222222"/>
                <w:sz w:val="20"/>
                <w:szCs w:val="20"/>
              </w:rPr>
              <w:t>Đã quá thời hạn yêu cầu hoàn tiền.</w:t>
            </w:r>
          </w:p>
        </w:tc>
        <w:tc>
          <w:tcPr>
            <w:tcW w:w="45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80CBE9E">
            <w:r>
              <w:rPr>
                <w:rFonts w:ascii="Arial" w:hAnsi="Arial" w:eastAsia="Arial" w:cs="Arial"/>
                <w:color w:val="222222"/>
                <w:sz w:val="20"/>
                <w:szCs w:val="20"/>
              </w:rPr>
              <w:t>Liên hệ bộ phận hỗ trợ để được xem xét.</w:t>
            </w:r>
          </w:p>
        </w:tc>
      </w:tr>
      <w:tr w14:paraId="6196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CC151F5">
            <w:r>
              <w:rPr>
                <w:rFonts w:ascii="Arial" w:hAnsi="Arial" w:eastAsia="Arial" w:cs="Arial"/>
                <w:b w:val="0"/>
                <w:bCs w:val="0"/>
                <w:color w:val="222222"/>
                <w:sz w:val="20"/>
                <w:szCs w:val="20"/>
              </w:rPr>
              <w:t>RF-003</w:t>
            </w:r>
          </w:p>
        </w:tc>
        <w:tc>
          <w:tcPr>
            <w:tcW w:w="3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2B07CBAB">
            <w:r>
              <w:rPr>
                <w:rFonts w:ascii="Arial" w:hAnsi="Arial" w:eastAsia="Arial" w:cs="Arial"/>
                <w:b w:val="0"/>
                <w:bCs w:val="0"/>
                <w:color w:val="222222"/>
                <w:sz w:val="20"/>
                <w:szCs w:val="20"/>
              </w:rPr>
              <w:t>Số tiền hoàn vượt quá số tiền còn lại.</w:t>
            </w:r>
          </w:p>
        </w:tc>
        <w:tc>
          <w:tcPr>
            <w:tcW w:w="45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2423155">
            <w:r>
              <w:rPr>
                <w:rFonts w:ascii="Arial" w:hAnsi="Arial" w:eastAsia="Arial" w:cs="Arial"/>
                <w:b w:val="0"/>
                <w:bCs w:val="0"/>
                <w:color w:val="222222"/>
                <w:sz w:val="20"/>
                <w:szCs w:val="20"/>
              </w:rPr>
              <w:t>Nhập lại số tiền hợp lệ.</w:t>
            </w:r>
          </w:p>
        </w:tc>
      </w:tr>
      <w:tr w14:paraId="585F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350BB978">
            <w:r>
              <w:rPr>
                <w:rFonts w:ascii="Arial" w:hAnsi="Arial" w:eastAsia="Arial" w:cs="Arial"/>
                <w:color w:val="222222"/>
                <w:sz w:val="20"/>
                <w:szCs w:val="20"/>
              </w:rPr>
              <w:t>RF-004</w:t>
            </w:r>
          </w:p>
        </w:tc>
        <w:tc>
          <w:tcPr>
            <w:tcW w:w="3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97E0197">
            <w:r>
              <w:rPr>
                <w:rFonts w:ascii="Arial" w:hAnsi="Arial" w:eastAsia="Arial" w:cs="Arial"/>
                <w:color w:val="222222"/>
                <w:sz w:val="20"/>
                <w:szCs w:val="20"/>
              </w:rPr>
              <w:t>Yêu cầu hoàn tiền bị trùng lặp.</w:t>
            </w:r>
          </w:p>
        </w:tc>
        <w:tc>
          <w:tcPr>
            <w:tcW w:w="45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5A31D495">
            <w:r>
              <w:rPr>
                <w:rFonts w:ascii="Arial" w:hAnsi="Arial" w:eastAsia="Arial" w:cs="Arial"/>
                <w:color w:val="222222"/>
                <w:sz w:val="20"/>
                <w:szCs w:val="20"/>
              </w:rPr>
              <w:t>Theo dõi yêu cầu đã tạo trong lịch sử.</w:t>
            </w:r>
          </w:p>
        </w:tc>
      </w:tr>
      <w:tr w14:paraId="714C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43F063B">
            <w:r>
              <w:rPr>
                <w:rFonts w:ascii="Arial" w:hAnsi="Arial" w:eastAsia="Arial" w:cs="Arial"/>
                <w:b w:val="0"/>
                <w:bCs w:val="0"/>
                <w:color w:val="222222"/>
                <w:sz w:val="20"/>
                <w:szCs w:val="20"/>
              </w:rPr>
              <w:t>RF-005</w:t>
            </w:r>
          </w:p>
        </w:tc>
        <w:tc>
          <w:tcPr>
            <w:tcW w:w="3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DFD7ED7">
            <w:r>
              <w:rPr>
                <w:rFonts w:ascii="Arial" w:hAnsi="Arial" w:eastAsia="Arial" w:cs="Arial"/>
                <w:b w:val="0"/>
                <w:bCs w:val="0"/>
                <w:color w:val="222222"/>
                <w:sz w:val="20"/>
                <w:szCs w:val="20"/>
              </w:rPr>
              <w:t>Ví không thể nhận tiền hoàn.</w:t>
            </w:r>
          </w:p>
        </w:tc>
        <w:tc>
          <w:tcPr>
            <w:tcW w:w="45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8CAD599">
            <w:r>
              <w:rPr>
                <w:rFonts w:ascii="Arial" w:hAnsi="Arial" w:eastAsia="Arial" w:cs="Arial"/>
                <w:b w:val="0"/>
                <w:bCs w:val="0"/>
                <w:color w:val="222222"/>
                <w:sz w:val="20"/>
                <w:szCs w:val="20"/>
              </w:rPr>
              <w:t>Kiểm tra trạng thái ví hoặc liên hệ hỗ trợ.</w:t>
            </w:r>
          </w:p>
        </w:tc>
      </w:tr>
      <w:tr w14:paraId="3B9C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19941FA8">
            <w:r>
              <w:rPr>
                <w:rFonts w:ascii="Arial" w:hAnsi="Arial" w:eastAsia="Arial" w:cs="Arial"/>
                <w:color w:val="222222"/>
                <w:sz w:val="20"/>
                <w:szCs w:val="20"/>
              </w:rPr>
              <w:t>RF-099</w:t>
            </w:r>
          </w:p>
        </w:tc>
        <w:tc>
          <w:tcPr>
            <w:tcW w:w="3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526D853">
            <w:r>
              <w:rPr>
                <w:rFonts w:ascii="Arial" w:hAnsi="Arial" w:eastAsia="Arial" w:cs="Arial"/>
                <w:color w:val="222222"/>
                <w:sz w:val="20"/>
                <w:szCs w:val="20"/>
              </w:rPr>
              <w:t>Hệ thống đang bận, vui lòng thử lại sau.</w:t>
            </w:r>
          </w:p>
        </w:tc>
        <w:tc>
          <w:tcPr>
            <w:tcW w:w="45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F6500C8">
            <w:r>
              <w:rPr>
                <w:rFonts w:ascii="Arial" w:hAnsi="Arial" w:eastAsia="Arial" w:cs="Arial"/>
                <w:color w:val="222222"/>
                <w:sz w:val="20"/>
                <w:szCs w:val="20"/>
              </w:rPr>
              <w:t>Hệ thống tự động thử lại; liên hệ hỗ trợ nếu kéo dài.</w:t>
            </w:r>
          </w:p>
        </w:tc>
      </w:tr>
    </w:tbl>
    <w:p w14:paraId="0A5E4ACE">
      <w:pPr>
        <w:spacing w:after="120"/>
      </w:pPr>
    </w:p>
    <w:p w14:paraId="4DA53FBB">
      <w:pPr>
        <w:pStyle w:val="2"/>
        <w:spacing w:before="360" w:after="160"/>
      </w:pPr>
      <w:bookmarkStart w:id="53" w:name="_Toc31535"/>
      <w:bookmarkStart w:id="54" w:name="_Toc1251"/>
      <w:bookmarkStart w:id="55" w:name="_Toc20240018"/>
      <w:r>
        <w:t>7. Phụ lục</w:t>
      </w:r>
      <w:bookmarkEnd w:id="53"/>
      <w:bookmarkEnd w:id="54"/>
      <w:bookmarkEnd w:id="55"/>
    </w:p>
    <w:p w14:paraId="72F45485">
      <w:pPr>
        <w:pStyle w:val="3"/>
        <w:spacing w:before="240" w:after="120"/>
      </w:pPr>
      <w:bookmarkStart w:id="56" w:name="_Toc29704"/>
      <w:bookmarkStart w:id="57" w:name="_Toc17561"/>
      <w:bookmarkStart w:id="58" w:name="_Toc20240019"/>
      <w:r>
        <w:t>7.1. Thuật ngữ</w:t>
      </w:r>
      <w:bookmarkEnd w:id="56"/>
      <w:bookmarkEnd w:id="57"/>
      <w:bookmarkEnd w:id="5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2DCA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439C2985">
            <w:r>
              <w:rPr>
                <w:rFonts w:ascii="Arial" w:hAnsi="Arial" w:eastAsia="Arial" w:cs="Arial"/>
                <w:b/>
                <w:bCs/>
                <w:color w:val="FFFFFF"/>
                <w:sz w:val="20"/>
                <w:szCs w:val="20"/>
              </w:rPr>
              <w:t>Thuật ngữ</w:t>
            </w:r>
          </w:p>
        </w:tc>
        <w:tc>
          <w:tcPr>
            <w:tcW w:w="70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7CB37A82">
            <w:r>
              <w:rPr>
                <w:rFonts w:ascii="Arial" w:hAnsi="Arial" w:eastAsia="Arial" w:cs="Arial"/>
                <w:b/>
                <w:bCs/>
                <w:color w:val="FFFFFF"/>
                <w:sz w:val="20"/>
                <w:szCs w:val="20"/>
              </w:rPr>
              <w:t>Giải thích</w:t>
            </w:r>
          </w:p>
        </w:tc>
      </w:tr>
      <w:tr w14:paraId="3E12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568A5979">
            <w:r>
              <w:rPr>
                <w:rFonts w:ascii="Arial" w:hAnsi="Arial" w:eastAsia="Arial" w:cs="Arial"/>
                <w:b w:val="0"/>
                <w:bCs w:val="0"/>
                <w:color w:val="222222"/>
                <w:sz w:val="20"/>
                <w:szCs w:val="20"/>
              </w:rPr>
              <w:t>Giao dịch gốc</w:t>
            </w:r>
          </w:p>
        </w:tc>
        <w:tc>
          <w:tcPr>
            <w:tcW w:w="70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4F340812">
            <w:r>
              <w:rPr>
                <w:rFonts w:ascii="Arial" w:hAnsi="Arial" w:eastAsia="Arial" w:cs="Arial"/>
                <w:b w:val="0"/>
                <w:bCs w:val="0"/>
                <w:color w:val="222222"/>
                <w:sz w:val="20"/>
                <w:szCs w:val="20"/>
              </w:rPr>
              <w:t>Giao dịch thanh toán ban đầu mà yêu cầu hoàn tiền tham chiếu tới.</w:t>
            </w:r>
          </w:p>
        </w:tc>
      </w:tr>
      <w:tr w14:paraId="2978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A330A49">
            <w:r>
              <w:rPr>
                <w:rFonts w:ascii="Arial" w:hAnsi="Arial" w:eastAsia="Arial" w:cs="Arial"/>
                <w:color w:val="222222"/>
                <w:sz w:val="20"/>
                <w:szCs w:val="20"/>
              </w:rPr>
              <w:t>Hoàn một phần</w:t>
            </w:r>
          </w:p>
        </w:tc>
        <w:tc>
          <w:tcPr>
            <w:tcW w:w="70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7EC00A2B">
            <w:r>
              <w:rPr>
                <w:rFonts w:ascii="Arial" w:hAnsi="Arial" w:eastAsia="Arial" w:cs="Arial"/>
                <w:color w:val="222222"/>
                <w:sz w:val="20"/>
                <w:szCs w:val="20"/>
              </w:rPr>
              <w:t>Hoàn lại một phần số tiền của giao dịch gốc.</w:t>
            </w:r>
          </w:p>
        </w:tc>
      </w:tr>
      <w:tr w14:paraId="4C77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09E0C00E">
            <w:r>
              <w:rPr>
                <w:rFonts w:ascii="Arial" w:hAnsi="Arial" w:eastAsia="Arial" w:cs="Arial"/>
                <w:b w:val="0"/>
                <w:bCs w:val="0"/>
                <w:color w:val="222222"/>
                <w:sz w:val="20"/>
                <w:szCs w:val="20"/>
              </w:rPr>
              <w:t>Đơn vị chấp nhận</w:t>
            </w:r>
          </w:p>
        </w:tc>
        <w:tc>
          <w:tcPr>
            <w:tcW w:w="70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1AD21C17">
            <w:r>
              <w:rPr>
                <w:rFonts w:ascii="Arial" w:hAnsi="Arial" w:eastAsia="Arial" w:cs="Arial"/>
                <w:b w:val="0"/>
                <w:bCs w:val="0"/>
                <w:color w:val="222222"/>
                <w:sz w:val="20"/>
                <w:szCs w:val="20"/>
              </w:rPr>
              <w:t>Cửa hàng hoặc đối tác nhận thanh toán bằng PayKX.</w:t>
            </w:r>
          </w:p>
        </w:tc>
      </w:tr>
      <w:tr w14:paraId="1724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52FB21C0">
            <w:r>
              <w:rPr>
                <w:rFonts w:ascii="Arial" w:hAnsi="Arial" w:eastAsia="Arial" w:cs="Arial"/>
                <w:color w:val="222222"/>
                <w:sz w:val="20"/>
                <w:szCs w:val="20"/>
              </w:rPr>
              <w:t>Đối soát</w:t>
            </w:r>
          </w:p>
        </w:tc>
        <w:tc>
          <w:tcPr>
            <w:tcW w:w="7038" w:type="dxa"/>
            <w:tcBorders>
              <w:top w:val="single" w:color="C9CEDD" w:sz="4" w:space="0"/>
              <w:left w:val="single" w:color="C9CEDD" w:sz="4" w:space="0"/>
              <w:bottom w:val="single" w:color="C9CEDD" w:sz="4" w:space="0"/>
              <w:right w:val="single" w:color="C9CEDD" w:sz="4" w:space="0"/>
            </w:tcBorders>
            <w:shd w:val="clear" w:color="auto" w:fill="EEF1FB"/>
            <w:tcMar>
              <w:top w:w="80" w:type="dxa"/>
              <w:left w:w="110" w:type="dxa"/>
              <w:bottom w:w="80" w:type="dxa"/>
              <w:right w:w="110" w:type="dxa"/>
            </w:tcMar>
          </w:tcPr>
          <w:p w14:paraId="1B41839F">
            <w:r>
              <w:rPr>
                <w:rFonts w:ascii="Arial" w:hAnsi="Arial" w:eastAsia="Arial" w:cs="Arial"/>
                <w:color w:val="222222"/>
                <w:sz w:val="20"/>
                <w:szCs w:val="20"/>
              </w:rPr>
              <w:t>Quy trình so khớp dữ liệu giao dịch giữa PayKX, ngân hàng và đối tác.</w:t>
            </w:r>
          </w:p>
        </w:tc>
      </w:tr>
    </w:tbl>
    <w:p w14:paraId="4C4BD049">
      <w:pPr>
        <w:spacing w:after="120"/>
      </w:pPr>
    </w:p>
    <w:p w14:paraId="6976430C">
      <w:pPr>
        <w:pStyle w:val="3"/>
        <w:spacing w:before="240" w:after="120"/>
      </w:pPr>
      <w:bookmarkStart w:id="59" w:name="_Toc20240020"/>
      <w:bookmarkStart w:id="60" w:name="_Toc26727"/>
      <w:bookmarkStart w:id="61" w:name="_Toc30017"/>
      <w:r>
        <w:t>7.2. Lịch sử phiên bản</w:t>
      </w:r>
      <w:bookmarkEnd w:id="59"/>
      <w:bookmarkEnd w:id="60"/>
      <w:bookmarkEnd w:id="6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400"/>
        <w:gridCol w:w="3738"/>
      </w:tblGrid>
      <w:tr w14:paraId="5F19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0340E800">
            <w:r>
              <w:rPr>
                <w:rFonts w:ascii="Arial" w:hAnsi="Arial" w:eastAsia="Arial" w:cs="Arial"/>
                <w:b/>
                <w:bCs/>
                <w:color w:val="FFFFFF"/>
                <w:sz w:val="20"/>
                <w:szCs w:val="20"/>
              </w:rPr>
              <w:t>Phiên bản</w:t>
            </w:r>
          </w:p>
        </w:tc>
        <w:tc>
          <w:tcPr>
            <w:tcW w:w="20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401AA671">
            <w:r>
              <w:rPr>
                <w:rFonts w:ascii="Arial" w:hAnsi="Arial" w:eastAsia="Arial" w:cs="Arial"/>
                <w:b/>
                <w:bCs/>
                <w:color w:val="FFFFFF"/>
                <w:sz w:val="20"/>
                <w:szCs w:val="20"/>
              </w:rPr>
              <w:t>Ngày</w:t>
            </w:r>
          </w:p>
        </w:tc>
        <w:tc>
          <w:tcPr>
            <w:tcW w:w="2400"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5882F434">
            <w:r>
              <w:rPr>
                <w:rFonts w:ascii="Arial" w:hAnsi="Arial" w:eastAsia="Arial" w:cs="Arial"/>
                <w:b/>
                <w:bCs/>
                <w:color w:val="FFFFFF"/>
                <w:sz w:val="20"/>
                <w:szCs w:val="20"/>
              </w:rPr>
              <w:t>Người soạn</w:t>
            </w:r>
          </w:p>
        </w:tc>
        <w:tc>
          <w:tcPr>
            <w:tcW w:w="3738" w:type="dxa"/>
            <w:tcBorders>
              <w:top w:val="single" w:color="C9CEDD" w:sz="4" w:space="0"/>
              <w:left w:val="single" w:color="C9CEDD" w:sz="4" w:space="0"/>
              <w:bottom w:val="single" w:color="C9CEDD" w:sz="4" w:space="0"/>
              <w:right w:val="single" w:color="C9CEDD" w:sz="4" w:space="0"/>
            </w:tcBorders>
            <w:shd w:val="clear" w:color="auto" w:fill="1F4FD8"/>
            <w:tcMar>
              <w:top w:w="80" w:type="dxa"/>
              <w:left w:w="110" w:type="dxa"/>
              <w:bottom w:w="80" w:type="dxa"/>
              <w:right w:w="110" w:type="dxa"/>
            </w:tcMar>
          </w:tcPr>
          <w:p w14:paraId="5D19C539">
            <w:r>
              <w:rPr>
                <w:rFonts w:ascii="Arial" w:hAnsi="Arial" w:eastAsia="Arial" w:cs="Arial"/>
                <w:b/>
                <w:bCs/>
                <w:color w:val="FFFFFF"/>
                <w:sz w:val="20"/>
                <w:szCs w:val="20"/>
              </w:rPr>
              <w:t>Nội dung thay đổi</w:t>
            </w:r>
          </w:p>
        </w:tc>
      </w:tr>
      <w:tr w14:paraId="1E82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3533D477">
            <w:r>
              <w:rPr>
                <w:rFonts w:ascii="Arial" w:hAnsi="Arial" w:eastAsia="Arial" w:cs="Arial"/>
                <w:b w:val="0"/>
                <w:bCs w:val="0"/>
                <w:color w:val="222222"/>
                <w:sz w:val="20"/>
                <w:szCs w:val="20"/>
              </w:rPr>
              <w:t>1.0</w:t>
            </w:r>
          </w:p>
        </w:tc>
        <w:tc>
          <w:tcPr>
            <w:tcW w:w="20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292D6B62">
            <w:r>
              <w:rPr>
                <w:rFonts w:ascii="Arial" w:hAnsi="Arial" w:eastAsia="Arial" w:cs="Arial"/>
                <w:b w:val="0"/>
                <w:bCs w:val="0"/>
                <w:color w:val="222222"/>
                <w:sz w:val="20"/>
                <w:szCs w:val="20"/>
              </w:rPr>
              <w:t>20/05/2024</w:t>
            </w:r>
          </w:p>
        </w:tc>
        <w:tc>
          <w:tcPr>
            <w:tcW w:w="2400"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711BC7DA">
            <w:r>
              <w:rPr>
                <w:rFonts w:ascii="Arial" w:hAnsi="Arial" w:eastAsia="Arial" w:cs="Arial"/>
                <w:b w:val="0"/>
                <w:bCs w:val="0"/>
                <w:color w:val="222222"/>
                <w:sz w:val="20"/>
                <w:szCs w:val="20"/>
              </w:rPr>
              <w:t>Nhóm sản phẩm PayKX</w:t>
            </w:r>
          </w:p>
        </w:tc>
        <w:tc>
          <w:tcPr>
            <w:tcW w:w="3738" w:type="dxa"/>
            <w:tcBorders>
              <w:top w:val="single" w:color="C9CEDD" w:sz="4" w:space="0"/>
              <w:left w:val="single" w:color="C9CEDD" w:sz="4" w:space="0"/>
              <w:bottom w:val="single" w:color="C9CEDD" w:sz="4" w:space="0"/>
              <w:right w:val="single" w:color="C9CEDD" w:sz="4" w:space="0"/>
            </w:tcBorders>
            <w:shd w:val="clear" w:color="auto" w:fill="FFFFFF"/>
            <w:tcMar>
              <w:top w:w="80" w:type="dxa"/>
              <w:left w:w="110" w:type="dxa"/>
              <w:bottom w:w="80" w:type="dxa"/>
              <w:right w:w="110" w:type="dxa"/>
            </w:tcMar>
          </w:tcPr>
          <w:p w14:paraId="2E296857">
            <w:r>
              <w:rPr>
                <w:rFonts w:ascii="Arial" w:hAnsi="Arial" w:eastAsia="Arial" w:cs="Arial"/>
                <w:b w:val="0"/>
                <w:bCs w:val="0"/>
                <w:color w:val="222222"/>
                <w:sz w:val="20"/>
                <w:szCs w:val="20"/>
              </w:rPr>
              <w:t>Khởi tạo tài liệu.</w:t>
            </w:r>
          </w:p>
        </w:tc>
      </w:tr>
    </w:tbl>
    <w:p w14:paraId="79E9DEA7">
      <w:pPr>
        <w:spacing w:after="120"/>
      </w:pPr>
    </w:p>
    <w:p w14:paraId="7B0726B1">
      <w:pPr>
        <w:pStyle w:val="3"/>
        <w:spacing w:before="240" w:after="120"/>
      </w:pPr>
      <w:bookmarkStart w:id="62" w:name="_Toc134"/>
      <w:bookmarkStart w:id="63" w:name="_Toc1610"/>
      <w:bookmarkStart w:id="64" w:name="_Toc20240021"/>
      <w:r>
        <w:t>7.3. Liên hệ hỗ trợ</w:t>
      </w:r>
      <w:bookmarkEnd w:id="62"/>
      <w:bookmarkEnd w:id="63"/>
      <w:bookmarkEnd w:id="64"/>
    </w:p>
    <w:p w14:paraId="405CD9C3">
      <w:pPr>
        <w:spacing w:after="120" w:line="300" w:lineRule="auto"/>
      </w:pPr>
      <w:r>
        <w:rPr>
          <w:rFonts w:ascii="Arial" w:hAnsi="Arial" w:eastAsia="Arial" w:cs="Arial"/>
          <w:sz w:val="22"/>
          <w:szCs w:val="22"/>
        </w:rPr>
        <w:t>Website: paykx.vn  |  Email: support@paykx.vn</w:t>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4658A">
    <w:pPr>
      <w:pBdr>
        <w:top w:val="single" w:color="C9CEDD" w:sz="4" w:space="6"/>
      </w:pBdr>
      <w:tabs>
        <w:tab w:val="center" w:pos="4819"/>
        <w:tab w:val="right" w:pos="9638"/>
      </w:tabs>
    </w:pPr>
    <w:r>
      <w:rPr>
        <w:rFonts w:ascii="Arial" w:hAnsi="Arial" w:eastAsia="Arial" w:cs="Arial"/>
        <w:b/>
        <w:bCs/>
        <w:color w:val="5B3FD1"/>
        <w:sz w:val="18"/>
        <w:szCs w:val="18"/>
      </w:rPr>
      <w:t>PayKX</w:t>
    </w:r>
    <w:r>
      <w:rPr>
        <w:rFonts w:ascii="Arial" w:hAnsi="Arial" w:eastAsia="Arial" w:cs="Arial"/>
        <w:color w:val="555555"/>
        <w:sz w:val="18"/>
        <w:szCs w:val="18"/>
      </w:rPr>
      <w:tab/>
    </w:r>
    <w:r>
      <w:rPr>
        <w:rFonts w:ascii="Arial" w:hAnsi="Arial" w:eastAsia="Arial" w:cs="Arial"/>
        <w:color w:val="555555"/>
        <w:sz w:val="18"/>
        <w:szCs w:val="18"/>
      </w:rPr>
      <w:t>paykx.vn  |  support@paykx.vn</w:t>
    </w:r>
    <w:r>
      <w:rPr>
        <w:rFonts w:ascii="Arial" w:hAnsi="Arial" w:eastAsia="Arial" w:cs="Arial"/>
        <w:color w:val="555555"/>
        <w:sz w:val="18"/>
        <w:szCs w:val="18"/>
      </w:rPr>
      <w:tab/>
    </w:r>
    <w:r>
      <w:rPr>
        <w:rFonts w:ascii="Arial" w:hAnsi="Arial" w:eastAsia="Arial" w:cs="Arial"/>
        <w:color w:val="555555"/>
        <w:sz w:val="18"/>
        <w:szCs w:val="18"/>
      </w:rPr>
      <w:t xml:space="preserve">Trang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B8587"/>
    <w:multiLevelType w:val="singleLevel"/>
    <w:tmpl w:val="9FCB8587"/>
    <w:lvl w:ilvl="0" w:tentative="0">
      <w:start w:val="1"/>
      <w:numFmt w:val="bullet"/>
      <w:lvlText w:val="•"/>
      <w:lvlJc w:val="left"/>
      <w:pPr>
        <w:ind w:left="720" w:hanging="360"/>
      </w:pPr>
    </w:lvl>
  </w:abstractNum>
  <w:abstractNum w:abstractNumId="1">
    <w:nsid w:val="E5D13377"/>
    <w:multiLevelType w:val="singleLevel"/>
    <w:tmpl w:val="E5D13377"/>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documentProtection w:enforcement="0"/>
  <w:compat>
    <w:compatSetting w:name="compatibilityMode" w:uri="http://schemas.microsoft.com/office/word" w:val="15"/>
  </w:compat>
  <w:rsids>
    <w:rsidRoot w:val="00000000"/>
    <w:rsid w:val="0C9B4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outlineLvl w:val="0"/>
    </w:pPr>
    <w:rPr>
      <w:rFonts w:ascii="Arial" w:hAnsi="Arial" w:eastAsia="Arial" w:cs="Arial"/>
      <w:b/>
      <w:bCs/>
      <w:color w:val="1F4FD8"/>
      <w:sz w:val="30"/>
      <w:szCs w:val="30"/>
    </w:rPr>
  </w:style>
  <w:style w:type="paragraph" w:styleId="3">
    <w:name w:val="heading 2"/>
    <w:next w:val="1"/>
    <w:qFormat/>
    <w:uiPriority w:val="0"/>
    <w:pPr>
      <w:outlineLvl w:val="1"/>
    </w:pPr>
    <w:rPr>
      <w:rFonts w:ascii="Arial" w:hAnsi="Arial" w:eastAsia="Arial" w:cs="Arial"/>
      <w:b/>
      <w:bCs/>
      <w:color w:val="5B3FD1"/>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toc 1"/>
    <w:basedOn w:val="1"/>
    <w:next w:val="1"/>
    <w:uiPriority w:val="0"/>
  </w:style>
  <w:style w:type="paragraph" w:styleId="17">
    <w:name w:val="toc 2"/>
    <w:basedOn w:val="1"/>
    <w:next w:val="1"/>
    <w:qFormat/>
    <w:uiPriority w:val="0"/>
    <w:pPr>
      <w:ind w:left="420" w:leftChars="200"/>
    </w:pPr>
  </w:style>
  <w:style w:type="paragraph" w:styleId="18">
    <w:name w:val="List Paragraph"/>
    <w:qFormat/>
    <w:uiPriority w:val="0"/>
    <w:rPr>
      <w:rFonts w:ascii="Arial" w:hAnsi="Arial" w:eastAsia="Arial" w:cs="Arial"/>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1596</Words>
  <Characters>5599</Characters>
  <TotalTime>0</TotalTime>
  <ScaleCrop>false</ScaleCrop>
  <LinksUpToDate>false</LinksUpToDate>
  <CharactersWithSpaces>7022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2026-10-26T08:30:00Z</dcterms:created>
  <dc:creator>PayKX</dc:creator>
  <cp:lastModifiedBy>Phát Nguyễn Thành</cp:lastModifiedBy>
  <dcterms:modified xsi:type="dcterms:W3CDTF">2026-10-26T16:44:55Z</dcterms:modified>
  <dc:title>Tài liệu mô tả tính năng Hoàn tiền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eyJoZGlkIjoiYjkyZTkwOThjZGFlYmY0NThkMzlkZDhhNjk3ZmE3MGQiLCJ1c2VySWQiOiIxMzkyMDQ2ODE0Njk4In0=</vt:lpwstr>
  </property>
  <property fmtid="{D5CDD505-2E9C-101B-9397-08002B2CF9AE}" pid="3" name="KSOProductBuildVer">
    <vt:lpwstr>1033-12.1.0.29162</vt:lpwstr>
  </property>
  <property fmtid="{D5CDD505-2E9C-101B-9397-08002B2CF9AE}" pid="4" name="ICV">
    <vt:lpwstr>2C34948F39E842A9A4174A2D219D3AA1_12</vt:lpwstr>
  </property>
</Properties>
</file>