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960E63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1. Phân tích: “Google Search của bảng tính” = AutoFilter</w:t>
      </w:r>
      <w:r/>
    </w:p>
    <w:p w14:paraId="04B7D0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Google không đọc lại cả internet mà chỉ hiện những trang khớp từ khóa. AutoFilter (Ctrl + Shift + L) cũng vậy:</w:t>
      </w:r>
      <w:r/>
    </w:p>
    <w:p w14:paraId="2DF567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Gõ từ khóa vào ô Search ở mũi tên của cột, Excel chỉ hiện các dòng khớp.</w:t>
      </w:r>
      <w:r/>
    </w:p>
    <w:p w14:paraId="582858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Dòng không khớp chỉ bị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ẩn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không bị xóa. Bỏ lọc là hiện lại hết.</w:t>
      </w:r>
      <w:r/>
    </w:p>
    <w:p w14:paraId="578FA0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Lọc được nhiều cột cùng lúc (ví dụ Loại = Trojan và Mức độ = Cao).</w:t>
      </w:r>
      <w:r/>
    </w:p>
    <w:p w14:paraId="43DE32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Dữ liệu phải sạch (Header duy nhất, không hàng trống, không Merge Cell) thì “tìm kiếm” mới đúng. Khoảng trắng thừa sẽ làm tìm không ra, nên mình dùng TRIM.</w:t>
      </w:r>
      <w:r/>
    </w:p>
    <w:p w14:paraId="11DD5A0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2. Triển khai</w:t>
      </w:r>
      <w:r/>
    </w:p>
    <w:p w14:paraId="7F47485A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Excel: VLOOKUP có TRIM</w:t>
      </w:r>
      <w:r/>
    </w:p>
    <w:p w14:paraId="36DF8F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Sheet </w:t>
      </w:r>
      <w:r>
        <w:rPr>
          <w:rFonts w:ascii="Courier New" w:hAnsi="Courier New" w:eastAsia="Courier New" w:cs="Courier New"/>
          <w:color w:val="000000"/>
          <w:sz w:val="20"/>
        </w:rPr>
        <w:t xml:space="preserve">NhatKy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 = Thời gian, B = IP nguồn, C = Mã mã độc, D = Loại mã độc (cột cần điền).</w:t>
      </w:r>
      <w:r/>
    </w:p>
    <w:p w14:paraId="7060B3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Sheet </w:t>
      </w:r>
      <w:r>
        <w:rPr>
          <w:rFonts w:ascii="Courier New" w:hAnsi="Courier New" w:eastAsia="Courier New" w:cs="Courier New"/>
          <w:color w:val="000000"/>
          <w:sz w:val="20"/>
        </w:rPr>
        <w:t xml:space="preserve">CSDL_Virus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 = Mã mã độc, B = Loại mã độc, C = Mức độ.</w:t>
      </w:r>
      <w:r/>
    </w:p>
    <w:p w14:paraId="49815B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Công thức ở D2, kéo xuống hết dữ liệu:</w:t>
      </w:r>
      <w:r/>
    </w:p>
    <w:p w14:paraId="5E1AE0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=IFERROR(VLOOKUP(TRIM(C2), CSDL_Virus!$A$2:$C$1000, 2, FALSE), "Chưa xác định")</w:t>
      </w:r>
      <w:r/>
    </w:p>
    <w:p w14:paraId="0F257E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TRIM(C2)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bỏ khoảng trắng thừa nên tra vẫn khớp.</w:t>
      </w:r>
      <w:r/>
    </w:p>
    <w:p w14:paraId="696953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$A$2:$C$1000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có dấu </w:t>
      </w:r>
      <w:r>
        <w:rPr>
          <w:rFonts w:ascii="Courier New" w:hAnsi="Courier New" w:eastAsia="Courier New" w:cs="Courier New"/>
          <w:color w:val="000000"/>
          <w:sz w:val="20"/>
        </w:rPr>
        <w:t xml:space="preserve">$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vùng tra cứu không bị trượt khi kéo xuống.</w:t>
      </w:r>
      <w:r/>
    </w:p>
    <w:p w14:paraId="5F7D00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lấy cột Loại mã độc (đổi thành </w:t>
      </w:r>
      <w:r>
        <w:rPr>
          <w:rFonts w:ascii="Courier New" w:hAnsi="Courier New" w:eastAsia="Courier New" w:cs="Courier New"/>
          <w:color w:val="000000"/>
          <w:sz w:val="20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lấy Mức độ).</w:t>
      </w:r>
      <w:r/>
    </w:p>
    <w:p w14:paraId="52C49C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FALSE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tìm khớp chính xác.</w:t>
      </w:r>
      <w:r/>
    </w:p>
    <w:p w14:paraId="63B617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thay #N/A bằng chữ “Chưa xác định” cho báo cáo sạch.</w:t>
      </w:r>
      <w:r/>
    </w:p>
    <w:p w14:paraId="397B6D10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Word: Incident Report + Auto TOC</w:t>
      </w:r>
      <w:r/>
    </w:p>
    <w:p w14:paraId="535BE8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Cây tiêu đề:</w:t>
      </w:r>
      <w:r/>
    </w:p>
    <w:p w14:paraId="133BCD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Heading 1: 1. Tóm tắt sự cố</w:t>
      </w:r>
      <w:r/>
    </w:p>
    <w:p w14:paraId="7E720B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Heading 1: 2. Diễn biến sự cố</w:t>
      </w:r>
      <w:r/>
    </w:p>
    <w:p w14:paraId="54D7C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Heading 2: 2.1 Thời điểm phát hiện</w:t>
      </w:r>
      <w:r/>
    </w:p>
    <w:p w14:paraId="021ECA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Heading 2: 2.2 Hệ thống bị ảnh hưởng</w:t>
      </w:r>
      <w:r/>
    </w:p>
    <w:p w14:paraId="30C6C2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Heading 1: 3. Phân tích nguyên nhân</w:t>
      </w:r>
      <w:r/>
    </w:p>
    <w:p w14:paraId="035CC9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Heading 2: 3.1 Loại mã độc</w:t>
      </w:r>
      <w:r/>
    </w:p>
    <w:p w14:paraId="57CFE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Heading 2: 3.2 Đường xâm nhập</w:t>
      </w:r>
      <w:r/>
    </w:p>
    <w:p w14:paraId="23946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Heading 1: 4. Biện pháp xử lý</w:t>
      </w:r>
      <w:r/>
    </w:p>
    <w:p w14:paraId="556C20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Heading 1: 5. Khuyến nghị</w:t>
      </w:r>
      <w:r/>
    </w:p>
    <w:p w14:paraId="18BA3F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Các bước:</w:t>
      </w:r>
      <w:r/>
    </w:p>
    <w:p w14:paraId="4AEB3B0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Gán Heading 1 / Heading 2 ở Home → Styles.</w:t>
      </w:r>
      <w:r/>
    </w:p>
    <w:p w14:paraId="7143B92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Bật Navigation Pane (View → Navigation Pane) để xem cấu trúc và kéo thả đổi thứ tự.</w:t>
      </w:r>
      <w:r/>
    </w:p>
    <w:p w14:paraId="6D56CA6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Chèn mục lục: References → Table of Contents → Automatic Table.</w:t>
      </w:r>
      <w:r/>
    </w:p>
    <w:p w14:paraId="137BD71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Chèn số trang (Insert → Page Number). Cho mỗi Heading 1 sang trang mới bằng cách tick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Page break before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trong Modify → Paragraph.</w:t>
      </w:r>
      <w:r/>
    </w:p>
    <w:p w14:paraId="199CCAC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Trước khi lưu: bấm vào mục lục → Update Table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Update entire table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để mục lục nhảy đúng số trang.</w:t>
      </w:r>
      <w:r/>
    </w:p>
    <w:p w14:paraId="09C56A06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PowerPoint: Phòng thủ 3 tầng</w:t>
      </w:r>
      <w:r/>
    </w:p>
    <w:p w14:paraId="35D16E4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Montserrat cho tiêu đề, Inter cho nội dung, không dùng Times New Roman. Nhớ nhúng font khi lưu.</w:t>
      </w:r>
      <w:r/>
    </w:p>
    <w:p w14:paraId="082E600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Tiêu đề (kết luận):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“Phòng thủ 3 tầng giúp chặn mã độc trước khi chạm đến dữ liệu khách hàng”</w:t>
      </w:r>
      <w:r/>
    </w:p>
    <w:p w14:paraId="3857141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Sơ đồ phân cấp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(Insert → SmartArt → Hierarchy):</w:t>
      </w:r>
      <w:r/>
    </w:p>
    <w:p w14:paraId="071268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           Phòng thủ 3 tầng NetGuard</w:t>
      </w:r>
      <w:r/>
    </w:p>
    <w:p w14:paraId="5D83E0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  ┌─────────────────┼─────────────────┐</w:t>
      </w:r>
      <w:r/>
    </w:p>
    <w:p w14:paraId="1D2C63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Tầng 1: Mạng     Tầng 2: Hệ thống   Tầng 3: Dữ liệu</w:t>
      </w:r>
      <w:r/>
    </w:p>
    <w:p w14:paraId="1E386C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- Firewall        - Antivirus/EDR    - Mã hóa</w:t>
      </w:r>
      <w:r/>
    </w:p>
    <w:p w14:paraId="02EA2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- IDS/IPS         - Cập nhật vá      - Sao lưu</w:t>
      </w:r>
      <w:r/>
    </w:p>
    <w:p w14:paraId="57BE9A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- Lọc email       - Phân quyền       - Giám sát truy cập</w:t>
      </w:r>
      <w:r/>
    </w:p>
    <w:p w14:paraId="47B9F22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Mỗi tầng tối đa 3 gạch đầu dòng, chữ từ 18pt trở lên, nền và chữ tương phản cao.</w:t>
      </w:r>
      <w:r/>
    </w:p>
    <w:p w14:paraId="6A2BCCF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Chia 3 vùng: tiêu đề ở trên, sơ đồ ở giữa, footer (logo, số trang) ở dưới.</w:t>
      </w:r>
      <w:r/>
    </w:p>
    <w:p w14:paraId="0948D249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Checklist trước khi nộp</w:t>
      </w:r>
      <w:r/>
    </w:p>
    <w:p w14:paraId="0A9B68D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Excel: Header duy nhất, không Merge Cell, VLOOKUP có TRIM và </w:t>
      </w:r>
      <w:r>
        <w:rPr>
          <w:rFonts w:ascii="Courier New" w:hAnsi="Courier New" w:eastAsia="Courier New" w:cs="Courier New"/>
          <w:color w:val="000000"/>
          <w:sz w:val="20"/>
        </w:rPr>
        <w:t xml:space="preserve">$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E9837B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Word: đã Update entire table.</w:t>
      </w:r>
      <w:r/>
    </w:p>
    <w:p w14:paraId="644B276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PowerPoint: không còn Times New Roman, tiêu đề là câu kết luận.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0B32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E9976F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3F72D9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2026-10-27T01:09:45Z</dcterms:modified>
</cp:coreProperties>
</file>