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INSPECT &amp; ADAPT EVENT PACK</w:t>
      </w:r>
    </w:p>
    <w:p>
      <w:pPr>
        <w:jc w:val="center"/>
      </w:pPr>
      <w:r>
        <w:rPr>
          <w:i/>
          <w:sz w:val="22"/>
        </w:rPr>
        <w:t>ShopCare AI — Sprint 14 Review &amp; Retrospective, hướng tới Sprint 15</w:t>
      </w:r>
    </w:p>
    <w:p>
      <w:pPr>
        <w:pStyle w:val="Heading1"/>
      </w:pPr>
      <w:r>
        <w:t>1. Nguyên tắc và mục tiêu</w:t>
      </w:r>
    </w:p>
    <w:p>
      <w:r>
        <w:t>Sprint Goal: CSKH nhận được hội thoại AI không xử lý trong vòng 2 phút, kèm trạng thái đơn hàng và lịch sử đa kênh. Sprint Review kiểm tra kết quả sản phẩm, thu thập phản hồi và điều chỉnh hướng phát triển; Sprint Retrospective kiểm tra cách làm việc và chọn cải tiến nội bộ. Hai sự kiện dùng chung bằng chứng nhưng có mục tiêu, người tham gia và đầu ra riêng.</w:t>
      </w:r>
    </w:p>
    <w:p>
      <w:pPr>
        <w:pStyle w:val="ListBullet"/>
        <w:spacing w:after="20"/>
      </w:pPr>
      <w:r>
        <w:t>Done chỉ được xác nhận khi đáp ứng đủ: triển khai trên staging; kiểm thử quan trọng đạt; không còn lỗi mức cao; kiểm tra quyền riêng tư đạt.</w:t>
      </w:r>
    </w:p>
    <w:p>
      <w:pPr>
        <w:pStyle w:val="ListBullet"/>
        <w:spacing w:after="20"/>
      </w:pPr>
      <w:r>
        <w:t>Review timebox 60 phút. Retro timebox 60 phút ngay sau Review; không mời quản lý vận hành.</w:t>
      </w:r>
    </w:p>
    <w:p>
      <w:pPr>
        <w:pStyle w:val="ListBullet"/>
        <w:spacing w:after="20"/>
      </w:pPr>
      <w:r>
        <w:t>Tối đa 2 Action Item cho Retro. Feedback là dữ liệu đầu vào cho Product Backlog, không phải cam kết giao hàng.</w:t>
      </w:r>
    </w:p>
    <w:p>
      <w:pPr>
        <w:pStyle w:val="ListBullet"/>
        <w:spacing w:after="20"/>
      </w:pPr>
      <w:r>
        <w:t>Không quy trách nhiệm cá nhân: mô tả sự kiện, điều kiện và tác động; không suy diễn động cơ.</w:t>
      </w:r>
    </w:p>
    <w:p>
      <w:pPr>
        <w:pStyle w:val="Heading1"/>
      </w:pPr>
      <w:r>
        <w:t>2. Kiểm tra Increment cuối Sprint 14</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shd w:fill="CFE2F3"/>
          </w:tcPr>
          <w:p>
            <w:pPr>
              <w:spacing w:after="0"/>
            </w:pPr>
            <w:r/>
            <w:r>
              <w:rPr>
                <w:rFonts w:ascii="Arial" w:hAnsi="Arial" w:eastAsia="Arial"/>
                <w:b/>
                <w:sz w:val="14"/>
              </w:rPr>
              <w:t>Mã</w:t>
            </w:r>
          </w:p>
        </w:tc>
        <w:tc>
          <w:tcPr>
            <w:tcW w:type="dxa" w:w="2628"/>
            <w:vAlign w:val="center"/>
            <w:shd w:fill="CFE2F3"/>
          </w:tcPr>
          <w:p>
            <w:pPr>
              <w:spacing w:after="0"/>
            </w:pPr>
            <w:r/>
            <w:r>
              <w:rPr>
                <w:rFonts w:ascii="Arial" w:hAnsi="Arial" w:eastAsia="Arial"/>
                <w:b/>
                <w:sz w:val="14"/>
              </w:rPr>
              <w:t>Bằng chứng</w:t>
            </w:r>
          </w:p>
        </w:tc>
        <w:tc>
          <w:tcPr>
            <w:tcW w:type="dxa" w:w="2628"/>
            <w:vAlign w:val="center"/>
            <w:shd w:fill="CFE2F3"/>
          </w:tcPr>
          <w:p>
            <w:pPr>
              <w:spacing w:after="0"/>
            </w:pPr>
            <w:r/>
            <w:r>
              <w:rPr>
                <w:rFonts w:ascii="Arial" w:hAnsi="Arial" w:eastAsia="Arial"/>
                <w:b/>
                <w:sz w:val="14"/>
              </w:rPr>
              <w:t>Khoảng trống so với Done</w:t>
            </w:r>
          </w:p>
        </w:tc>
        <w:tc>
          <w:tcPr>
            <w:tcW w:type="dxa" w:w="2628"/>
            <w:vAlign w:val="center"/>
            <w:shd w:fill="CFE2F3"/>
          </w:tcPr>
          <w:p>
            <w:pPr>
              <w:spacing w:after="0"/>
            </w:pPr>
            <w:r/>
            <w:r>
              <w:rPr>
                <w:rFonts w:ascii="Arial" w:hAnsi="Arial" w:eastAsia="Arial"/>
                <w:b/>
                <w:sz w:val="14"/>
              </w:rPr>
              <w:t>Kết luận / cách trình bày</w:t>
            </w:r>
          </w:p>
        </w:tc>
      </w:tr>
      <w:tr>
        <w:tc>
          <w:tcPr>
            <w:tcW w:type="dxa" w:w="2628"/>
            <w:vAlign w:val="center"/>
          </w:tcPr>
          <w:p>
            <w:pPr>
              <w:spacing w:after="0"/>
            </w:pPr>
            <w:r/>
            <w:r>
              <w:rPr>
                <w:rFonts w:ascii="Arial" w:hAnsi="Arial" w:eastAsia="Arial"/>
                <w:b w:val="0"/>
                <w:sz w:val="14"/>
              </w:rPr>
              <w:t>SC-61</w:t>
            </w:r>
          </w:p>
        </w:tc>
        <w:tc>
          <w:tcPr>
            <w:tcW w:type="dxa" w:w="2628"/>
            <w:vAlign w:val="center"/>
          </w:tcPr>
          <w:p>
            <w:pPr>
              <w:spacing w:after="0"/>
            </w:pPr>
            <w:r/>
            <w:r>
              <w:rPr>
                <w:rFonts w:ascii="Arial" w:hAnsi="Arial" w:eastAsia="Arial"/>
                <w:b w:val="0"/>
                <w:sz w:val="14"/>
              </w:rPr>
              <w:t>80/80 kiểm thử đạt; không còn lỗi cao</w:t>
            </w:r>
          </w:p>
        </w:tc>
        <w:tc>
          <w:tcPr>
            <w:tcW w:type="dxa" w:w="2628"/>
            <w:vAlign w:val="center"/>
          </w:tcPr>
          <w:p>
            <w:pPr>
              <w:spacing w:after="0"/>
            </w:pPr>
            <w:r/>
            <w:r>
              <w:rPr>
                <w:rFonts w:ascii="Arial" w:hAnsi="Arial" w:eastAsia="Arial"/>
                <w:b w:val="0"/>
                <w:sz w:val="14"/>
              </w:rPr>
              <w:t>Chưa xác nhận staging và quyền riêng tư</w:t>
            </w:r>
          </w:p>
        </w:tc>
        <w:tc>
          <w:tcPr>
            <w:tcW w:type="dxa" w:w="2628"/>
            <w:vAlign w:val="center"/>
          </w:tcPr>
          <w:p>
            <w:pPr>
              <w:spacing w:after="0"/>
            </w:pPr>
            <w:r/>
            <w:r>
              <w:rPr>
                <w:rFonts w:ascii="Arial" w:hAnsi="Arial" w:eastAsia="Arial"/>
                <w:b w:val="0"/>
                <w:sz w:val="14"/>
              </w:rPr>
              <w:t>Chưa đủ bằng chứng cho Done; xác minh checklist staging/privacy trước khi gọi Done.</w:t>
            </w:r>
          </w:p>
        </w:tc>
      </w:tr>
      <w:tr>
        <w:tc>
          <w:tcPr>
            <w:tcW w:type="dxa" w:w="2628"/>
            <w:vAlign w:val="center"/>
          </w:tcPr>
          <w:p>
            <w:pPr>
              <w:spacing w:after="0"/>
            </w:pPr>
            <w:r/>
            <w:r>
              <w:rPr>
                <w:rFonts w:ascii="Arial" w:hAnsi="Arial" w:eastAsia="Arial"/>
                <w:b w:val="0"/>
                <w:sz w:val="14"/>
              </w:rPr>
              <w:t>SC-62</w:t>
            </w:r>
          </w:p>
        </w:tc>
        <w:tc>
          <w:tcPr>
            <w:tcW w:type="dxa" w:w="2628"/>
            <w:vAlign w:val="center"/>
          </w:tcPr>
          <w:p>
            <w:pPr>
              <w:spacing w:after="0"/>
            </w:pPr>
            <w:r/>
            <w:r>
              <w:rPr>
                <w:rFonts w:ascii="Arial" w:hAnsi="Arial" w:eastAsia="Arial"/>
                <w:b w:val="0"/>
                <w:sz w:val="14"/>
              </w:rPr>
              <w:t>70/78 đạt; còn 8 ca lỗi dịch vụ đơn hàng</w:t>
            </w:r>
          </w:p>
        </w:tc>
        <w:tc>
          <w:tcPr>
            <w:tcW w:type="dxa" w:w="2628"/>
            <w:vAlign w:val="center"/>
          </w:tcPr>
          <w:p>
            <w:pPr>
              <w:spacing w:after="0"/>
            </w:pPr>
            <w:r/>
            <w:r>
              <w:rPr>
                <w:rFonts w:ascii="Arial" w:hAnsi="Arial" w:eastAsia="Arial"/>
                <w:b w:val="0"/>
                <w:sz w:val="14"/>
              </w:rPr>
              <w:t>Không đạt kiểm thử quan trọng nếu 8 ca liên quan luồng trọng yếu; còn lỗi</w:t>
            </w:r>
          </w:p>
        </w:tc>
        <w:tc>
          <w:tcPr>
            <w:tcW w:type="dxa" w:w="2628"/>
            <w:vAlign w:val="center"/>
          </w:tcPr>
          <w:p>
            <w:pPr>
              <w:spacing w:after="0"/>
            </w:pPr>
            <w:r/>
            <w:r>
              <w:rPr>
                <w:rFonts w:ascii="Arial" w:hAnsi="Arial" w:eastAsia="Arial"/>
                <w:b w:val="0"/>
                <w:sz w:val="14"/>
              </w:rPr>
              <w:t>Chưa Done. Trình bày 70/78, nêu 8 ca lỗi, tác động và kế hoạch xử lý; không gọi là hoàn tất.</w:t>
            </w:r>
          </w:p>
        </w:tc>
      </w:tr>
      <w:tr>
        <w:tc>
          <w:tcPr>
            <w:tcW w:type="dxa" w:w="2628"/>
            <w:vAlign w:val="center"/>
          </w:tcPr>
          <w:p>
            <w:pPr>
              <w:spacing w:after="0"/>
            </w:pPr>
            <w:r/>
            <w:r>
              <w:rPr>
                <w:rFonts w:ascii="Arial" w:hAnsi="Arial" w:eastAsia="Arial"/>
                <w:b w:val="0"/>
                <w:sz w:val="14"/>
              </w:rPr>
              <w:t>SC-63</w:t>
            </w:r>
          </w:p>
        </w:tc>
        <w:tc>
          <w:tcPr>
            <w:tcW w:type="dxa" w:w="2628"/>
            <w:vAlign w:val="center"/>
          </w:tcPr>
          <w:p>
            <w:pPr>
              <w:spacing w:after="0"/>
            </w:pPr>
            <w:r/>
            <w:r>
              <w:rPr>
                <w:rFonts w:ascii="Arial" w:hAnsi="Arial" w:eastAsia="Arial"/>
                <w:b w:val="0"/>
                <w:sz w:val="14"/>
              </w:rPr>
              <w:t>74/80 đúng; còn 1 lỗi nghiêm trọng cao</w:t>
            </w:r>
          </w:p>
        </w:tc>
        <w:tc>
          <w:tcPr>
            <w:tcW w:type="dxa" w:w="2628"/>
            <w:vAlign w:val="center"/>
          </w:tcPr>
          <w:p>
            <w:pPr>
              <w:spacing w:after="0"/>
            </w:pPr>
            <w:r/>
            <w:r>
              <w:rPr>
                <w:rFonts w:ascii="Arial" w:hAnsi="Arial" w:eastAsia="Arial"/>
                <w:b w:val="0"/>
                <w:sz w:val="14"/>
              </w:rPr>
              <w:t>Còn lỗi mức cao; chỉ 92,5% ca đúng</w:t>
            </w:r>
          </w:p>
        </w:tc>
        <w:tc>
          <w:tcPr>
            <w:tcW w:type="dxa" w:w="2628"/>
            <w:vAlign w:val="center"/>
          </w:tcPr>
          <w:p>
            <w:pPr>
              <w:spacing w:after="0"/>
            </w:pPr>
            <w:r/>
            <w:r>
              <w:rPr>
                <w:rFonts w:ascii="Arial" w:hAnsi="Arial" w:eastAsia="Arial"/>
                <w:b w:val="0"/>
                <w:sz w:val="14"/>
              </w:rPr>
              <w:t>Chưa Done. Nêu rõ lỗi và ảnh hưởng; không che bằng tỷ lệ tổng.</w:t>
            </w:r>
          </w:p>
        </w:tc>
      </w:tr>
      <w:tr>
        <w:tc>
          <w:tcPr>
            <w:tcW w:type="dxa" w:w="2628"/>
            <w:vAlign w:val="center"/>
          </w:tcPr>
          <w:p>
            <w:pPr>
              <w:spacing w:after="0"/>
            </w:pPr>
            <w:r/>
            <w:r>
              <w:rPr>
                <w:rFonts w:ascii="Arial" w:hAnsi="Arial" w:eastAsia="Arial"/>
                <w:b w:val="0"/>
                <w:sz w:val="14"/>
              </w:rPr>
              <w:t>SC-64</w:t>
            </w:r>
          </w:p>
        </w:tc>
        <w:tc>
          <w:tcPr>
            <w:tcW w:type="dxa" w:w="2628"/>
            <w:vAlign w:val="center"/>
          </w:tcPr>
          <w:p>
            <w:pPr>
              <w:spacing w:after="0"/>
            </w:pPr>
            <w:r/>
            <w:r>
              <w:rPr>
                <w:rFonts w:ascii="Arial" w:hAnsi="Arial" w:eastAsia="Arial"/>
                <w:b w:val="0"/>
                <w:sz w:val="14"/>
              </w:rPr>
              <w:t>60/60 kiểm thử chính đạt</w:t>
            </w:r>
          </w:p>
        </w:tc>
        <w:tc>
          <w:tcPr>
            <w:tcW w:type="dxa" w:w="2628"/>
            <w:vAlign w:val="center"/>
          </w:tcPr>
          <w:p>
            <w:pPr>
              <w:spacing w:after="0"/>
            </w:pPr>
            <w:r/>
            <w:r>
              <w:rPr>
                <w:rFonts w:ascii="Arial" w:hAnsi="Arial" w:eastAsia="Arial"/>
                <w:b w:val="0"/>
                <w:sz w:val="14"/>
              </w:rPr>
              <w:t>Đang chờ kiểm tra che số điện thoại</w:t>
            </w:r>
          </w:p>
        </w:tc>
        <w:tc>
          <w:tcPr>
            <w:tcW w:type="dxa" w:w="2628"/>
            <w:vAlign w:val="center"/>
          </w:tcPr>
          <w:p>
            <w:pPr>
              <w:spacing w:after="0"/>
            </w:pPr>
            <w:r/>
            <w:r>
              <w:rPr>
                <w:rFonts w:ascii="Arial" w:hAnsi="Arial" w:eastAsia="Arial"/>
                <w:b w:val="0"/>
                <w:sz w:val="14"/>
              </w:rPr>
              <w:t>Chưa Done cho đến khi kiểm tra quyền riêng tư đạt. Không hiển thị dữ liệu cá nhân thật trong demo.</w:t>
            </w:r>
          </w:p>
        </w:tc>
      </w:tr>
      <w:tr>
        <w:tc>
          <w:tcPr>
            <w:tcW w:type="dxa" w:w="2628"/>
            <w:vAlign w:val="center"/>
          </w:tcPr>
          <w:p>
            <w:pPr>
              <w:spacing w:after="0"/>
            </w:pPr>
            <w:r/>
            <w:r>
              <w:rPr>
                <w:rFonts w:ascii="Arial" w:hAnsi="Arial" w:eastAsia="Arial"/>
                <w:b w:val="0"/>
                <w:sz w:val="14"/>
              </w:rPr>
              <w:t>SC-65</w:t>
            </w:r>
          </w:p>
        </w:tc>
        <w:tc>
          <w:tcPr>
            <w:tcW w:type="dxa" w:w="2628"/>
            <w:vAlign w:val="center"/>
          </w:tcPr>
          <w:p>
            <w:pPr>
              <w:spacing w:after="0"/>
            </w:pPr>
            <w:r/>
            <w:r>
              <w:rPr>
                <w:rFonts w:ascii="Arial" w:hAnsi="Arial" w:eastAsia="Arial"/>
                <w:b w:val="0"/>
                <w:sz w:val="14"/>
              </w:rPr>
              <w:t>42/42 đạt; kiểm tra quyền riêng tư đạt</w:t>
            </w:r>
          </w:p>
        </w:tc>
        <w:tc>
          <w:tcPr>
            <w:tcW w:type="dxa" w:w="2628"/>
            <w:vAlign w:val="center"/>
          </w:tcPr>
          <w:p>
            <w:pPr>
              <w:spacing w:after="0"/>
            </w:pPr>
            <w:r/>
            <w:r>
              <w:rPr>
                <w:rFonts w:ascii="Arial" w:hAnsi="Arial" w:eastAsia="Arial"/>
                <w:b w:val="0"/>
                <w:sz w:val="14"/>
              </w:rPr>
              <w:t>Chưa có bằng chứng rõ về staging và lỗi cao ngoài dữ liệu cung cấp</w:t>
            </w:r>
          </w:p>
        </w:tc>
        <w:tc>
          <w:tcPr>
            <w:tcW w:type="dxa" w:w="2628"/>
            <w:vAlign w:val="center"/>
          </w:tcPr>
          <w:p>
            <w:pPr>
              <w:spacing w:after="0"/>
            </w:pPr>
            <w:r/>
            <w:r>
              <w:rPr>
                <w:rFonts w:ascii="Arial" w:hAnsi="Arial" w:eastAsia="Arial"/>
                <w:b w:val="0"/>
                <w:sz w:val="14"/>
              </w:rPr>
              <w:t>Có thể là ứng viên Done sau khi xác minh staging và không còn lỗi cao.</w:t>
            </w:r>
          </w:p>
        </w:tc>
      </w:tr>
    </w:tbl>
    <w:p>
      <w:pPr>
        <w:spacing w:after="0"/>
      </w:pPr>
    </w:p>
    <w:p>
      <w:r>
        <w:t>Kết luận kiểm soát: dữ liệu hiện có chưa chứng minh hạng mục nào đáp ứng toàn bộ Definition of Done. SC-62, SC-63 và SC-64 chắc chắn chưa Done theo bằng chứng đã nêu; SC-61 và SC-65 chỉ được xác nhận sau khi kiểm tra thêm staging và tình trạng lỗi cao. Không tự suy ra dữ liệu còn thiếu.</w:t>
      </w:r>
    </w:p>
    <w:p>
      <w:pPr>
        <w:pStyle w:val="Heading2"/>
      </w:pPr>
      <w:r>
        <w:t>Sai sót của Review cũ và tác động</w:t>
      </w:r>
    </w:p>
    <w:p>
      <w:pPr>
        <w:pStyle w:val="ListBullet"/>
        <w:spacing w:after="20"/>
      </w:pPr>
      <w:r>
        <w:t>Gọi cả SC-61–SC-65 là Done dù SC-62 còn 8 ca lỗi, SC-63 còn lỗi cao, SC-64 chưa qua kiểm tra che SĐT → báo cáo sai mức hoàn thành, che giấu rủi ro và khiến quyết định dựa trên Increment chưa đạt.</w:t>
      </w:r>
    </w:p>
    <w:p>
      <w:pPr>
        <w:pStyle w:val="ListBullet"/>
        <w:spacing w:after="20"/>
      </w:pPr>
      <w:r>
        <w:t>Biến Review thành nghiệm thu một chiều → giảm cơ hội trao đổi với stakeholder, khám phá nhu cầu và kiểm tra giả định.</w:t>
      </w:r>
    </w:p>
    <w:p>
      <w:pPr>
        <w:pStyle w:val="ListBullet"/>
        <w:spacing w:after="20"/>
      </w:pPr>
      <w:r>
        <w:t>Hứa thực hiện mọi Feedback → tạo cam kết phạm vi không qua ưu tiên/capacity, làm giảm tính minh bạch của Product Backlog.</w:t>
      </w:r>
    </w:p>
    <w:p>
      <w:pPr>
        <w:pStyle w:val="Heading1"/>
      </w:pPr>
      <w:r>
        <w:t>3. Sprint Review — 60 phút</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shd w:fill="CFE2F3"/>
          </w:tcPr>
          <w:p>
            <w:pPr>
              <w:spacing w:after="0"/>
            </w:pPr>
            <w:r/>
            <w:r>
              <w:rPr>
                <w:rFonts w:ascii="Arial" w:hAnsi="Arial" w:eastAsia="Arial"/>
                <w:b/>
                <w:sz w:val="14"/>
              </w:rPr>
              <w:t>Thời gian</w:t>
            </w:r>
          </w:p>
        </w:tc>
        <w:tc>
          <w:tcPr>
            <w:tcW w:type="dxa" w:w="2628"/>
            <w:vAlign w:val="center"/>
            <w:shd w:fill="CFE2F3"/>
          </w:tcPr>
          <w:p>
            <w:pPr>
              <w:spacing w:after="0"/>
            </w:pPr>
            <w:r/>
            <w:r>
              <w:rPr>
                <w:rFonts w:ascii="Arial" w:hAnsi="Arial" w:eastAsia="Arial"/>
                <w:b/>
                <w:sz w:val="14"/>
              </w:rPr>
              <w:t>Hoạt động</w:t>
            </w:r>
          </w:p>
        </w:tc>
        <w:tc>
          <w:tcPr>
            <w:tcW w:type="dxa" w:w="2628"/>
            <w:vAlign w:val="center"/>
            <w:shd w:fill="CFE2F3"/>
          </w:tcPr>
          <w:p>
            <w:pPr>
              <w:spacing w:after="0"/>
            </w:pPr>
            <w:r/>
            <w:r>
              <w:rPr>
                <w:rFonts w:ascii="Arial" w:hAnsi="Arial" w:eastAsia="Arial"/>
                <w:b/>
                <w:sz w:val="14"/>
              </w:rPr>
              <w:t>Người dẫn / vai trò</w:t>
            </w:r>
          </w:p>
        </w:tc>
        <w:tc>
          <w:tcPr>
            <w:tcW w:type="dxa" w:w="2628"/>
            <w:vAlign w:val="center"/>
            <w:shd w:fill="CFE2F3"/>
          </w:tcPr>
          <w:p>
            <w:pPr>
              <w:spacing w:after="0"/>
            </w:pPr>
            <w:r/>
            <w:r>
              <w:rPr>
                <w:rFonts w:ascii="Arial" w:hAnsi="Arial" w:eastAsia="Arial"/>
                <w:b/>
                <w:sz w:val="14"/>
              </w:rPr>
              <w:t>Câu hỏi mở và đầu ra</w:t>
            </w:r>
          </w:p>
        </w:tc>
      </w:tr>
      <w:tr>
        <w:tc>
          <w:tcPr>
            <w:tcW w:type="dxa" w:w="2628"/>
            <w:vAlign w:val="center"/>
          </w:tcPr>
          <w:p>
            <w:pPr>
              <w:spacing w:after="0"/>
            </w:pPr>
            <w:r/>
            <w:r>
              <w:rPr>
                <w:rFonts w:ascii="Arial" w:hAnsi="Arial" w:eastAsia="Arial"/>
                <w:b w:val="0"/>
                <w:sz w:val="14"/>
              </w:rPr>
              <w:t>0–5 phút</w:t>
            </w:r>
          </w:p>
        </w:tc>
        <w:tc>
          <w:tcPr>
            <w:tcW w:type="dxa" w:w="2628"/>
            <w:vAlign w:val="center"/>
          </w:tcPr>
          <w:p>
            <w:pPr>
              <w:spacing w:after="0"/>
            </w:pPr>
            <w:r/>
            <w:r>
              <w:rPr>
                <w:rFonts w:ascii="Arial" w:hAnsi="Arial" w:eastAsia="Arial"/>
                <w:b w:val="0"/>
                <w:sz w:val="14"/>
              </w:rPr>
              <w:t>Mục tiêu, Sprint Goal, Done criteria</w:t>
            </w:r>
          </w:p>
        </w:tc>
        <w:tc>
          <w:tcPr>
            <w:tcW w:type="dxa" w:w="2628"/>
            <w:vAlign w:val="center"/>
          </w:tcPr>
          <w:p>
            <w:pPr>
              <w:spacing w:after="0"/>
            </w:pPr>
            <w:r/>
            <w:r>
              <w:rPr>
                <w:rFonts w:ascii="Arial" w:hAnsi="Arial" w:eastAsia="Arial"/>
                <w:b w:val="0"/>
                <w:sz w:val="14"/>
              </w:rPr>
              <w:t>PO điều phối; Scrum Team và stakeholder tham gia</w:t>
            </w:r>
          </w:p>
        </w:tc>
        <w:tc>
          <w:tcPr>
            <w:tcW w:type="dxa" w:w="2628"/>
            <w:vAlign w:val="center"/>
          </w:tcPr>
          <w:p>
            <w:pPr>
              <w:spacing w:after="0"/>
            </w:pPr>
            <w:r/>
            <w:r>
              <w:rPr>
                <w:rFonts w:ascii="Arial" w:hAnsi="Arial" w:eastAsia="Arial"/>
                <w:b w:val="0"/>
                <w:sz w:val="14"/>
              </w:rPr>
              <w:t>Sprint Goal được đáp ứng đến đâu? Những bằng chứng nào còn thiếu?</w:t>
            </w:r>
          </w:p>
        </w:tc>
      </w:tr>
      <w:tr>
        <w:tc>
          <w:tcPr>
            <w:tcW w:type="dxa" w:w="2628"/>
            <w:vAlign w:val="center"/>
          </w:tcPr>
          <w:p>
            <w:pPr>
              <w:spacing w:after="0"/>
            </w:pPr>
            <w:r/>
            <w:r>
              <w:rPr>
                <w:rFonts w:ascii="Arial" w:hAnsi="Arial" w:eastAsia="Arial"/>
                <w:b w:val="0"/>
                <w:sz w:val="14"/>
              </w:rPr>
              <w:t>5–15 phút</w:t>
            </w:r>
          </w:p>
        </w:tc>
        <w:tc>
          <w:tcPr>
            <w:tcW w:type="dxa" w:w="2628"/>
            <w:vAlign w:val="center"/>
          </w:tcPr>
          <w:p>
            <w:pPr>
              <w:spacing w:after="0"/>
            </w:pPr>
            <w:r/>
            <w:r>
              <w:rPr>
                <w:rFonts w:ascii="Arial" w:hAnsi="Arial" w:eastAsia="Arial"/>
                <w:b w:val="0"/>
                <w:sz w:val="14"/>
              </w:rPr>
              <w:t>Kiểm tra Increment và trạng thái Done/Not Done</w:t>
            </w:r>
          </w:p>
        </w:tc>
        <w:tc>
          <w:tcPr>
            <w:tcW w:type="dxa" w:w="2628"/>
            <w:vAlign w:val="center"/>
          </w:tcPr>
          <w:p>
            <w:pPr>
              <w:spacing w:after="0"/>
            </w:pPr>
            <w:r/>
            <w:r>
              <w:rPr>
                <w:rFonts w:ascii="Arial" w:hAnsi="Arial" w:eastAsia="Arial"/>
                <w:b w:val="0"/>
                <w:sz w:val="14"/>
              </w:rPr>
              <w:t>Developers trình diễn; QA nêu kết quả kiểm thử</w:t>
            </w:r>
          </w:p>
        </w:tc>
        <w:tc>
          <w:tcPr>
            <w:tcW w:type="dxa" w:w="2628"/>
            <w:vAlign w:val="center"/>
          </w:tcPr>
          <w:p>
            <w:pPr>
              <w:spacing w:after="0"/>
            </w:pPr>
            <w:r/>
            <w:r>
              <w:rPr>
                <w:rFonts w:ascii="Arial" w:hAnsi="Arial" w:eastAsia="Arial"/>
                <w:b w:val="0"/>
                <w:sz w:val="14"/>
              </w:rPr>
              <w:t>Luồng nào chạy được trên staging? Những lỗi nào ngăn Done?</w:t>
            </w:r>
          </w:p>
        </w:tc>
      </w:tr>
      <w:tr>
        <w:tc>
          <w:tcPr>
            <w:tcW w:type="dxa" w:w="2628"/>
            <w:vAlign w:val="center"/>
          </w:tcPr>
          <w:p>
            <w:pPr>
              <w:spacing w:after="0"/>
            </w:pPr>
            <w:r/>
            <w:r>
              <w:rPr>
                <w:rFonts w:ascii="Arial" w:hAnsi="Arial" w:eastAsia="Arial"/>
                <w:b w:val="0"/>
                <w:sz w:val="14"/>
              </w:rPr>
              <w:t>15–30 phút</w:t>
            </w:r>
          </w:p>
        </w:tc>
        <w:tc>
          <w:tcPr>
            <w:tcW w:type="dxa" w:w="2628"/>
            <w:vAlign w:val="center"/>
          </w:tcPr>
          <w:p>
            <w:pPr>
              <w:spacing w:after="0"/>
            </w:pPr>
            <w:r/>
            <w:r>
              <w:rPr>
                <w:rFonts w:ascii="Arial" w:hAnsi="Arial" w:eastAsia="Arial"/>
                <w:b w:val="0"/>
                <w:sz w:val="14"/>
              </w:rPr>
              <w:t>Demo luồng hội thoại AI → chuyển CSKH → trạng thái đơn → lịch sử</w:t>
            </w:r>
          </w:p>
        </w:tc>
        <w:tc>
          <w:tcPr>
            <w:tcW w:type="dxa" w:w="2628"/>
            <w:vAlign w:val="center"/>
          </w:tcPr>
          <w:p>
            <w:pPr>
              <w:spacing w:after="0"/>
            </w:pPr>
            <w:r/>
            <w:r>
              <w:rPr>
                <w:rFonts w:ascii="Arial" w:hAnsi="Arial" w:eastAsia="Arial"/>
                <w:b w:val="0"/>
                <w:sz w:val="14"/>
              </w:rPr>
              <w:t>Developers; người dùng/stakeholder thử và phản hồi</w:t>
            </w:r>
          </w:p>
        </w:tc>
        <w:tc>
          <w:tcPr>
            <w:tcW w:type="dxa" w:w="2628"/>
            <w:vAlign w:val="center"/>
          </w:tcPr>
          <w:p>
            <w:pPr>
              <w:spacing w:after="0"/>
            </w:pPr>
            <w:r/>
            <w:r>
              <w:rPr>
                <w:rFonts w:ascii="Arial" w:hAnsi="Arial" w:eastAsia="Arial"/>
                <w:b w:val="0"/>
                <w:sz w:val="14"/>
              </w:rPr>
              <w:t>Trong tình huống nào chuyển giao quá 2 phút? Lịch sử nào cần xuất hiện?</w:t>
            </w:r>
          </w:p>
        </w:tc>
      </w:tr>
      <w:tr>
        <w:tc>
          <w:tcPr>
            <w:tcW w:type="dxa" w:w="2628"/>
            <w:vAlign w:val="center"/>
          </w:tcPr>
          <w:p>
            <w:pPr>
              <w:spacing w:after="0"/>
            </w:pPr>
            <w:r/>
            <w:r>
              <w:rPr>
                <w:rFonts w:ascii="Arial" w:hAnsi="Arial" w:eastAsia="Arial"/>
                <w:b w:val="0"/>
                <w:sz w:val="14"/>
              </w:rPr>
              <w:t>30–45 phút</w:t>
            </w:r>
          </w:p>
        </w:tc>
        <w:tc>
          <w:tcPr>
            <w:tcW w:type="dxa" w:w="2628"/>
            <w:vAlign w:val="center"/>
          </w:tcPr>
          <w:p>
            <w:pPr>
              <w:spacing w:after="0"/>
            </w:pPr>
            <w:r/>
            <w:r>
              <w:rPr>
                <w:rFonts w:ascii="Arial" w:hAnsi="Arial" w:eastAsia="Arial"/>
                <w:b w:val="0"/>
                <w:sz w:val="14"/>
              </w:rPr>
              <w:t>Trao đổi Feedback F-01 đến F-05</w:t>
            </w:r>
          </w:p>
        </w:tc>
        <w:tc>
          <w:tcPr>
            <w:tcW w:type="dxa" w:w="2628"/>
            <w:vAlign w:val="center"/>
          </w:tcPr>
          <w:p>
            <w:pPr>
              <w:spacing w:after="0"/>
            </w:pPr>
            <w:r/>
            <w:r>
              <w:rPr>
                <w:rFonts w:ascii="Arial" w:hAnsi="Arial" w:eastAsia="Arial"/>
                <w:b w:val="0"/>
                <w:sz w:val="14"/>
              </w:rPr>
              <w:t>PO làm rõ nhu cầu; stakeholder cung cấp ví dụ/bằng chứng</w:t>
            </w:r>
          </w:p>
        </w:tc>
        <w:tc>
          <w:tcPr>
            <w:tcW w:type="dxa" w:w="2628"/>
            <w:vAlign w:val="center"/>
          </w:tcPr>
          <w:p>
            <w:pPr>
              <w:spacing w:after="0"/>
            </w:pPr>
            <w:r/>
            <w:r>
              <w:rPr>
                <w:rFonts w:ascii="Arial" w:hAnsi="Arial" w:eastAsia="Arial"/>
                <w:b w:val="0"/>
                <w:sz w:val="14"/>
              </w:rPr>
              <w:t>Vấn đề xảy ra với nhóm người dùng nào? Tần suất, mức ảnh hưởng và tiêu chí chấp nhận là gì?</w:t>
            </w:r>
          </w:p>
        </w:tc>
      </w:tr>
      <w:tr>
        <w:tc>
          <w:tcPr>
            <w:tcW w:type="dxa" w:w="2628"/>
            <w:vAlign w:val="center"/>
          </w:tcPr>
          <w:p>
            <w:pPr>
              <w:spacing w:after="0"/>
            </w:pPr>
            <w:r/>
            <w:r>
              <w:rPr>
                <w:rFonts w:ascii="Arial" w:hAnsi="Arial" w:eastAsia="Arial"/>
                <w:b w:val="0"/>
                <w:sz w:val="14"/>
              </w:rPr>
              <w:t>45–55 phút</w:t>
            </w:r>
          </w:p>
        </w:tc>
        <w:tc>
          <w:tcPr>
            <w:tcW w:type="dxa" w:w="2628"/>
            <w:vAlign w:val="center"/>
          </w:tcPr>
          <w:p>
            <w:pPr>
              <w:spacing w:after="0"/>
            </w:pPr>
            <w:r/>
            <w:r>
              <w:rPr>
                <w:rFonts w:ascii="Arial" w:hAnsi="Arial" w:eastAsia="Arial"/>
                <w:b w:val="0"/>
                <w:sz w:val="14"/>
              </w:rPr>
              <w:t>Xem xét lựa chọn và hệ quả; chưa cam kết phạm vi</w:t>
            </w:r>
          </w:p>
        </w:tc>
        <w:tc>
          <w:tcPr>
            <w:tcW w:type="dxa" w:w="2628"/>
            <w:vAlign w:val="center"/>
          </w:tcPr>
          <w:p>
            <w:pPr>
              <w:spacing w:after="0"/>
            </w:pPr>
            <w:r/>
            <w:r>
              <w:rPr>
                <w:rFonts w:ascii="Arial" w:hAnsi="Arial" w:eastAsia="Arial"/>
                <w:b w:val="0"/>
                <w:sz w:val="14"/>
              </w:rPr>
              <w:t>Toàn nhóm; PO quyết định thứ tự Product Backlog sau trao đổi</w:t>
            </w:r>
          </w:p>
        </w:tc>
        <w:tc>
          <w:tcPr>
            <w:tcW w:type="dxa" w:w="2628"/>
            <w:vAlign w:val="center"/>
          </w:tcPr>
          <w:p>
            <w:pPr>
              <w:spacing w:after="0"/>
            </w:pPr>
            <w:r/>
            <w:r>
              <w:rPr>
                <w:rFonts w:ascii="Arial" w:hAnsi="Arial" w:eastAsia="Arial"/>
                <w:b w:val="0"/>
                <w:sz w:val="14"/>
              </w:rPr>
              <w:t>Điều gì cần đo/kiểm chứng trước khi ưu tiên? Có đánh đổi nào về tốc độ, độ chính xác, riêng tư?</w:t>
            </w:r>
          </w:p>
        </w:tc>
      </w:tr>
      <w:tr>
        <w:tc>
          <w:tcPr>
            <w:tcW w:type="dxa" w:w="2628"/>
            <w:vAlign w:val="center"/>
          </w:tcPr>
          <w:p>
            <w:pPr>
              <w:spacing w:after="0"/>
            </w:pPr>
            <w:r/>
            <w:r>
              <w:rPr>
                <w:rFonts w:ascii="Arial" w:hAnsi="Arial" w:eastAsia="Arial"/>
                <w:b w:val="0"/>
                <w:sz w:val="14"/>
              </w:rPr>
              <w:t>55–60 phút</w:t>
            </w:r>
          </w:p>
        </w:tc>
        <w:tc>
          <w:tcPr>
            <w:tcW w:type="dxa" w:w="2628"/>
            <w:vAlign w:val="center"/>
          </w:tcPr>
          <w:p>
            <w:pPr>
              <w:spacing w:after="0"/>
            </w:pPr>
            <w:r/>
            <w:r>
              <w:rPr>
                <w:rFonts w:ascii="Arial" w:hAnsi="Arial" w:eastAsia="Arial"/>
                <w:b w:val="0"/>
                <w:sz w:val="14"/>
              </w:rPr>
              <w:t>Tóm tắt quyết định và bước tiếp theo</w:t>
            </w:r>
          </w:p>
        </w:tc>
        <w:tc>
          <w:tcPr>
            <w:tcW w:type="dxa" w:w="2628"/>
            <w:vAlign w:val="center"/>
          </w:tcPr>
          <w:p>
            <w:pPr>
              <w:spacing w:after="0"/>
            </w:pPr>
            <w:r/>
            <w:r>
              <w:rPr>
                <w:rFonts w:ascii="Arial" w:hAnsi="Arial" w:eastAsia="Arial"/>
                <w:b w:val="0"/>
                <w:sz w:val="14"/>
              </w:rPr>
              <w:t>PO đọc lại; Scrum Team xác nhận hiểu chung</w:t>
            </w:r>
          </w:p>
        </w:tc>
        <w:tc>
          <w:tcPr>
            <w:tcW w:type="dxa" w:w="2628"/>
            <w:vAlign w:val="center"/>
          </w:tcPr>
          <w:p>
            <w:pPr>
              <w:spacing w:after="0"/>
            </w:pPr>
            <w:r/>
            <w:r>
              <w:rPr>
                <w:rFonts w:ascii="Arial" w:hAnsi="Arial" w:eastAsia="Arial"/>
                <w:b w:val="0"/>
                <w:sz w:val="14"/>
              </w:rPr>
              <w:t>Feedback nào cần thêm dữ liệu? Ai bổ sung bằng chứng, trước khi nào?</w:t>
            </w:r>
          </w:p>
        </w:tc>
      </w:tr>
    </w:tbl>
    <w:p>
      <w:pPr>
        <w:spacing w:after="0"/>
      </w:pPr>
    </w:p>
    <w:p>
      <w:r>
        <w:t>Người tham gia: Product Owner, Scrum Master, Developers và stakeholder phù hợp. Không trình bày như buổi ký nghiệm thu; stakeholder được đặt câu hỏi và thử Increment. PO quản lý thứ tự Product Backlog; Developers chịu trách nhiệm về chất lượng Increment; Scrum Master bảo vệ mục tiêu sự kiện và tạo điều kiện trao đổi.</w:t>
      </w:r>
    </w:p>
    <w:p>
      <w:pPr>
        <w:pStyle w:val="Heading1"/>
      </w:pPr>
      <w:r>
        <w:t>4. Feedback Log</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vAlign w:val="center"/>
            <w:shd w:fill="CFE2F3"/>
          </w:tcPr>
          <w:p>
            <w:pPr>
              <w:spacing w:after="0"/>
            </w:pPr>
            <w:r/>
            <w:r>
              <w:rPr>
                <w:rFonts w:ascii="Arial" w:hAnsi="Arial" w:eastAsia="Arial"/>
                <w:b/>
                <w:sz w:val="13"/>
              </w:rPr>
              <w:t>ID</w:t>
            </w:r>
          </w:p>
        </w:tc>
        <w:tc>
          <w:tcPr>
            <w:tcW w:type="dxa" w:w="2102"/>
            <w:vAlign w:val="center"/>
            <w:shd w:fill="CFE2F3"/>
          </w:tcPr>
          <w:p>
            <w:pPr>
              <w:spacing w:after="0"/>
            </w:pPr>
            <w:r/>
            <w:r>
              <w:rPr>
                <w:rFonts w:ascii="Arial" w:hAnsi="Arial" w:eastAsia="Arial"/>
                <w:b/>
                <w:sz w:val="13"/>
              </w:rPr>
              <w:t>Nguồn</w:t>
            </w:r>
          </w:p>
        </w:tc>
        <w:tc>
          <w:tcPr>
            <w:tcW w:type="dxa" w:w="2102"/>
            <w:vAlign w:val="center"/>
            <w:shd w:fill="CFE2F3"/>
          </w:tcPr>
          <w:p>
            <w:pPr>
              <w:spacing w:after="0"/>
            </w:pPr>
            <w:r/>
            <w:r>
              <w:rPr>
                <w:rFonts w:ascii="Arial" w:hAnsi="Arial" w:eastAsia="Arial"/>
                <w:b/>
                <w:sz w:val="13"/>
              </w:rPr>
              <w:t>Bằng chứng hiện có</w:t>
            </w:r>
          </w:p>
        </w:tc>
        <w:tc>
          <w:tcPr>
            <w:tcW w:type="dxa" w:w="2102"/>
            <w:vAlign w:val="center"/>
            <w:shd w:fill="CFE2F3"/>
          </w:tcPr>
          <w:p>
            <w:pPr>
              <w:spacing w:after="0"/>
            </w:pPr>
            <w:r/>
            <w:r>
              <w:rPr>
                <w:rFonts w:ascii="Arial" w:hAnsi="Arial" w:eastAsia="Arial"/>
                <w:b/>
                <w:sz w:val="13"/>
              </w:rPr>
              <w:t>Cần làm rõ</w:t>
            </w:r>
          </w:p>
        </w:tc>
        <w:tc>
          <w:tcPr>
            <w:tcW w:type="dxa" w:w="2102"/>
            <w:vAlign w:val="center"/>
            <w:shd w:fill="CFE2F3"/>
          </w:tcPr>
          <w:p>
            <w:pPr>
              <w:spacing w:after="0"/>
            </w:pPr>
            <w:r/>
            <w:r>
              <w:rPr>
                <w:rFonts w:ascii="Arial" w:hAnsi="Arial" w:eastAsia="Arial"/>
                <w:b/>
                <w:sz w:val="13"/>
              </w:rPr>
              <w:t>Hướng xử lý (chưa phải cam kết)</w:t>
            </w:r>
          </w:p>
        </w:tc>
      </w:tr>
      <w:tr>
        <w:tc>
          <w:tcPr>
            <w:tcW w:type="dxa" w:w="2102"/>
            <w:vAlign w:val="center"/>
          </w:tcPr>
          <w:p>
            <w:pPr>
              <w:spacing w:after="0"/>
            </w:pPr>
            <w:r/>
            <w:r>
              <w:rPr>
                <w:rFonts w:ascii="Arial" w:hAnsi="Arial" w:eastAsia="Arial"/>
                <w:b w:val="0"/>
                <w:sz w:val="13"/>
              </w:rPr>
              <w:t>F-01</w:t>
            </w:r>
          </w:p>
        </w:tc>
        <w:tc>
          <w:tcPr>
            <w:tcW w:type="dxa" w:w="2102"/>
            <w:vAlign w:val="center"/>
          </w:tcPr>
          <w:p>
            <w:pPr>
              <w:spacing w:after="0"/>
            </w:pPr>
            <w:r/>
            <w:r>
              <w:rPr>
                <w:rFonts w:ascii="Arial" w:hAnsi="Arial" w:eastAsia="Arial"/>
                <w:b w:val="0"/>
                <w:sz w:val="13"/>
              </w:rPr>
              <w:t>Stakeholder / vận hành (nguồn cần xác nhận)</w:t>
            </w:r>
          </w:p>
        </w:tc>
        <w:tc>
          <w:tcPr>
            <w:tcW w:type="dxa" w:w="2102"/>
            <w:vAlign w:val="center"/>
          </w:tcPr>
          <w:p>
            <w:pPr>
              <w:spacing w:after="0"/>
            </w:pPr>
            <w:r/>
            <w:r>
              <w:rPr>
                <w:rFonts w:ascii="Arial" w:hAnsi="Arial" w:eastAsia="Arial"/>
                <w:b w:val="0"/>
                <w:sz w:val="13"/>
              </w:rPr>
              <w:t>Yêu cầu tự động hóa 90%; chưa có mẫu số, phạm vi hoặc baseline</w:t>
            </w:r>
          </w:p>
        </w:tc>
        <w:tc>
          <w:tcPr>
            <w:tcW w:type="dxa" w:w="2102"/>
            <w:vAlign w:val="center"/>
          </w:tcPr>
          <w:p>
            <w:pPr>
              <w:spacing w:after="0"/>
            </w:pPr>
            <w:r/>
            <w:r>
              <w:rPr>
                <w:rFonts w:ascii="Arial" w:hAnsi="Arial" w:eastAsia="Arial"/>
                <w:b w:val="0"/>
                <w:sz w:val="13"/>
              </w:rPr>
              <w:t>90% tính theo loại yêu cầu nào? Trong khoảng thời gian nào? Trường hợp ngoại lệ?</w:t>
            </w:r>
          </w:p>
        </w:tc>
        <w:tc>
          <w:tcPr>
            <w:tcW w:type="dxa" w:w="2102"/>
            <w:vAlign w:val="center"/>
          </w:tcPr>
          <w:p>
            <w:pPr>
              <w:spacing w:after="0"/>
            </w:pPr>
            <w:r/>
            <w:r>
              <w:rPr>
                <w:rFonts w:ascii="Arial" w:hAnsi="Arial" w:eastAsia="Arial"/>
                <w:b w:val="0"/>
                <w:sz w:val="13"/>
              </w:rPr>
              <w:t>Ghi nhận như giả thuyết giá trị; PO làm rõ metric, baseline và phân khúc rồi mới định cỡ/ưu tiên PBI.</w:t>
            </w:r>
          </w:p>
        </w:tc>
      </w:tr>
      <w:tr>
        <w:tc>
          <w:tcPr>
            <w:tcW w:type="dxa" w:w="2102"/>
            <w:vAlign w:val="center"/>
          </w:tcPr>
          <w:p>
            <w:pPr>
              <w:spacing w:after="0"/>
            </w:pPr>
            <w:r/>
            <w:r>
              <w:rPr>
                <w:rFonts w:ascii="Arial" w:hAnsi="Arial" w:eastAsia="Arial"/>
                <w:b w:val="0"/>
                <w:sz w:val="13"/>
              </w:rPr>
              <w:t>F-02</w:t>
            </w:r>
          </w:p>
        </w:tc>
        <w:tc>
          <w:tcPr>
            <w:tcW w:type="dxa" w:w="2102"/>
            <w:vAlign w:val="center"/>
          </w:tcPr>
          <w:p>
            <w:pPr>
              <w:spacing w:after="0"/>
            </w:pPr>
            <w:r/>
            <w:r>
              <w:rPr>
                <w:rFonts w:ascii="Arial" w:hAnsi="Arial" w:eastAsia="Arial"/>
                <w:b w:val="0"/>
                <w:sz w:val="13"/>
              </w:rPr>
              <w:t>Người nhận bàn giao CSKH (cần xác nhận)</w:t>
            </w:r>
          </w:p>
        </w:tc>
        <w:tc>
          <w:tcPr>
            <w:tcW w:type="dxa" w:w="2102"/>
            <w:vAlign w:val="center"/>
          </w:tcPr>
          <w:p>
            <w:pPr>
              <w:spacing w:after="0"/>
            </w:pPr>
            <w:r/>
            <w:r>
              <w:rPr>
                <w:rFonts w:ascii="Arial" w:hAnsi="Arial" w:eastAsia="Arial"/>
                <w:b w:val="0"/>
                <w:sz w:val="13"/>
              </w:rPr>
              <w:t>Yêu cầu chuyển sớm; chưa có thời điểm bắt đầu/kết thúc và ngưỡng</w:t>
            </w:r>
          </w:p>
        </w:tc>
        <w:tc>
          <w:tcPr>
            <w:tcW w:type="dxa" w:w="2102"/>
            <w:vAlign w:val="center"/>
          </w:tcPr>
          <w:p>
            <w:pPr>
              <w:spacing w:after="0"/>
            </w:pPr>
            <w:r/>
            <w:r>
              <w:rPr>
                <w:rFonts w:ascii="Arial" w:hAnsi="Arial" w:eastAsia="Arial"/>
                <w:b w:val="0"/>
                <w:sz w:val="13"/>
              </w:rPr>
              <w:t>“Sớm” là bao lâu? Bắt đầu tính từ khi AI xác định không xử lý được hay từ lúc người dùng yêu cầu?</w:t>
            </w:r>
          </w:p>
        </w:tc>
        <w:tc>
          <w:tcPr>
            <w:tcW w:type="dxa" w:w="2102"/>
            <w:vAlign w:val="center"/>
          </w:tcPr>
          <w:p>
            <w:pPr>
              <w:spacing w:after="0"/>
            </w:pPr>
            <w:r/>
            <w:r>
              <w:rPr>
                <w:rFonts w:ascii="Arial" w:hAnsi="Arial" w:eastAsia="Arial"/>
                <w:b w:val="0"/>
                <w:sz w:val="13"/>
              </w:rPr>
              <w:t>Làm rõ với ví dụ; đề xuất đo thời gian từ phát hiện cần chuyển đến khi CSKH nhận hội thoại; đối chiếu mục tiêu 2 phút.</w:t>
            </w:r>
          </w:p>
        </w:tc>
      </w:tr>
      <w:tr>
        <w:tc>
          <w:tcPr>
            <w:tcW w:type="dxa" w:w="2102"/>
            <w:vAlign w:val="center"/>
          </w:tcPr>
          <w:p>
            <w:pPr>
              <w:spacing w:after="0"/>
            </w:pPr>
            <w:r/>
            <w:r>
              <w:rPr>
                <w:rFonts w:ascii="Arial" w:hAnsi="Arial" w:eastAsia="Arial"/>
                <w:b w:val="0"/>
                <w:sz w:val="13"/>
              </w:rPr>
              <w:t>F-03</w:t>
            </w:r>
          </w:p>
        </w:tc>
        <w:tc>
          <w:tcPr>
            <w:tcW w:type="dxa" w:w="2102"/>
            <w:vAlign w:val="center"/>
          </w:tcPr>
          <w:p>
            <w:pPr>
              <w:spacing w:after="0"/>
            </w:pPr>
            <w:r/>
            <w:r>
              <w:rPr>
                <w:rFonts w:ascii="Arial" w:hAnsi="Arial" w:eastAsia="Arial"/>
                <w:b w:val="0"/>
                <w:sz w:val="13"/>
              </w:rPr>
              <w:t>QA / người xem demo (nguồn cần xác nhận)</w:t>
            </w:r>
          </w:p>
        </w:tc>
        <w:tc>
          <w:tcPr>
            <w:tcW w:type="dxa" w:w="2102"/>
            <w:vAlign w:val="center"/>
          </w:tcPr>
          <w:p>
            <w:pPr>
              <w:spacing w:after="0"/>
            </w:pPr>
            <w:r/>
            <w:r>
              <w:rPr>
                <w:rFonts w:ascii="Arial" w:hAnsi="Arial" w:eastAsia="Arial"/>
                <w:b w:val="0"/>
                <w:sz w:val="13"/>
              </w:rPr>
              <w:t>SC-64 còn chờ kiểm tra che SĐT</w:t>
            </w:r>
          </w:p>
        </w:tc>
        <w:tc>
          <w:tcPr>
            <w:tcW w:type="dxa" w:w="2102"/>
            <w:vAlign w:val="center"/>
          </w:tcPr>
          <w:p>
            <w:pPr>
              <w:spacing w:after="0"/>
            </w:pPr>
            <w:r/>
            <w:r>
              <w:rPr>
                <w:rFonts w:ascii="Arial" w:hAnsi="Arial" w:eastAsia="Arial"/>
                <w:b w:val="0"/>
                <w:sz w:val="13"/>
              </w:rPr>
              <w:t>Dữ liệu nào bị lộ, ở màn hình/log nào, môi trường nào? Kiểm tra privacy đã được ký xác nhận chưa?</w:t>
            </w:r>
          </w:p>
        </w:tc>
        <w:tc>
          <w:tcPr>
            <w:tcW w:type="dxa" w:w="2102"/>
            <w:vAlign w:val="center"/>
          </w:tcPr>
          <w:p>
            <w:pPr>
              <w:spacing w:after="0"/>
            </w:pPr>
            <w:r/>
            <w:r>
              <w:rPr>
                <w:rFonts w:ascii="Arial" w:hAnsi="Arial" w:eastAsia="Arial"/>
                <w:b w:val="0"/>
                <w:sz w:val="13"/>
              </w:rPr>
              <w:t>Ưu tiên xác minh an toàn; không demo dữ liệu thật. SC-64 Not Done cho đến khi kiểm tra quyền riêng tư đạt.</w:t>
            </w:r>
          </w:p>
        </w:tc>
      </w:tr>
      <w:tr>
        <w:tc>
          <w:tcPr>
            <w:tcW w:type="dxa" w:w="2102"/>
            <w:vAlign w:val="center"/>
          </w:tcPr>
          <w:p>
            <w:pPr>
              <w:spacing w:after="0"/>
            </w:pPr>
            <w:r/>
            <w:r>
              <w:rPr>
                <w:rFonts w:ascii="Arial" w:hAnsi="Arial" w:eastAsia="Arial"/>
                <w:b w:val="0"/>
                <w:sz w:val="13"/>
              </w:rPr>
              <w:t>F-04</w:t>
            </w:r>
          </w:p>
        </w:tc>
        <w:tc>
          <w:tcPr>
            <w:tcW w:type="dxa" w:w="2102"/>
            <w:vAlign w:val="center"/>
          </w:tcPr>
          <w:p>
            <w:pPr>
              <w:spacing w:after="0"/>
            </w:pPr>
            <w:r/>
            <w:r>
              <w:rPr>
                <w:rFonts w:ascii="Arial" w:hAnsi="Arial" w:eastAsia="Arial"/>
                <w:b w:val="0"/>
                <w:sz w:val="13"/>
              </w:rPr>
              <w:t>CSKH / stakeholder (cần xác nhận)</w:t>
            </w:r>
          </w:p>
        </w:tc>
        <w:tc>
          <w:tcPr>
            <w:tcW w:type="dxa" w:w="2102"/>
            <w:vAlign w:val="center"/>
          </w:tcPr>
          <w:p>
            <w:pPr>
              <w:spacing w:after="0"/>
            </w:pPr>
            <w:r/>
            <w:r>
              <w:rPr>
                <w:rFonts w:ascii="Arial" w:hAnsi="Arial" w:eastAsia="Arial"/>
                <w:b w:val="0"/>
                <w:sz w:val="13"/>
              </w:rPr>
              <w:t>Thiếu lịch sử đa kênh; chưa có ví dụ hội thoại cụ thể</w:t>
            </w:r>
          </w:p>
        </w:tc>
        <w:tc>
          <w:tcPr>
            <w:tcW w:type="dxa" w:w="2102"/>
            <w:vAlign w:val="center"/>
          </w:tcPr>
          <w:p>
            <w:pPr>
              <w:spacing w:after="0"/>
            </w:pPr>
            <w:r/>
            <w:r>
              <w:rPr>
                <w:rFonts w:ascii="Arial" w:hAnsi="Arial" w:eastAsia="Arial"/>
                <w:b w:val="0"/>
                <w:sz w:val="13"/>
              </w:rPr>
              <w:t>Kênh nào, khoảng thời gian nào, trạng thái/định danh nào cần nối? Trường hợp trùng/thiếu dữ liệu xử lý ra sao?</w:t>
            </w:r>
          </w:p>
        </w:tc>
        <w:tc>
          <w:tcPr>
            <w:tcW w:type="dxa" w:w="2102"/>
            <w:vAlign w:val="center"/>
          </w:tcPr>
          <w:p>
            <w:pPr>
              <w:spacing w:after="0"/>
            </w:pPr>
            <w:r/>
            <w:r>
              <w:rPr>
                <w:rFonts w:ascii="Arial" w:hAnsi="Arial" w:eastAsia="Arial"/>
                <w:b w:val="0"/>
                <w:sz w:val="13"/>
              </w:rPr>
              <w:t>PO ghi vào Product Backlog để phân tích; xác định tiêu chí chấp nhận và quyền truy cập trước khi cam kết.</w:t>
            </w:r>
          </w:p>
        </w:tc>
      </w:tr>
      <w:tr>
        <w:tc>
          <w:tcPr>
            <w:tcW w:type="dxa" w:w="2102"/>
            <w:vAlign w:val="center"/>
          </w:tcPr>
          <w:p>
            <w:pPr>
              <w:spacing w:after="0"/>
            </w:pPr>
            <w:r/>
            <w:r>
              <w:rPr>
                <w:rFonts w:ascii="Arial" w:hAnsi="Arial" w:eastAsia="Arial"/>
                <w:b w:val="0"/>
                <w:sz w:val="13"/>
              </w:rPr>
              <w:t>F-05</w:t>
            </w:r>
          </w:p>
        </w:tc>
        <w:tc>
          <w:tcPr>
            <w:tcW w:type="dxa" w:w="2102"/>
            <w:vAlign w:val="center"/>
          </w:tcPr>
          <w:p>
            <w:pPr>
              <w:spacing w:after="0"/>
            </w:pPr>
            <w:r/>
            <w:r>
              <w:rPr>
                <w:rFonts w:ascii="Arial" w:hAnsi="Arial" w:eastAsia="Arial"/>
                <w:b w:val="0"/>
                <w:sz w:val="13"/>
              </w:rPr>
              <w:t>Người theo dõi hiệu năng (cần xác nhận)</w:t>
            </w:r>
          </w:p>
        </w:tc>
        <w:tc>
          <w:tcPr>
            <w:tcW w:type="dxa" w:w="2102"/>
            <w:vAlign w:val="center"/>
          </w:tcPr>
          <w:p>
            <w:pPr>
              <w:spacing w:after="0"/>
            </w:pPr>
            <w:r/>
            <w:r>
              <w:rPr>
                <w:rFonts w:ascii="Arial" w:hAnsi="Arial" w:eastAsia="Arial"/>
                <w:b w:val="0"/>
                <w:sz w:val="13"/>
              </w:rPr>
              <w:t>P95 lệch; chưa cung cấp giá trị thực tế, baseline, môi trường hoặc cỡ mẫu</w:t>
            </w:r>
          </w:p>
        </w:tc>
        <w:tc>
          <w:tcPr>
            <w:tcW w:type="dxa" w:w="2102"/>
            <w:vAlign w:val="center"/>
          </w:tcPr>
          <w:p>
            <w:pPr>
              <w:spacing w:after="0"/>
            </w:pPr>
            <w:r/>
            <w:r>
              <w:rPr>
                <w:rFonts w:ascii="Arial" w:hAnsi="Arial" w:eastAsia="Arial"/>
                <w:b w:val="0"/>
                <w:sz w:val="13"/>
              </w:rPr>
              <w:t>P95 hiện tại và mục tiêu là bao nhiêu? Tải, cửa sổ đo, endpoint/luồng và số mẫu?</w:t>
            </w:r>
          </w:p>
        </w:tc>
        <w:tc>
          <w:tcPr>
            <w:tcW w:type="dxa" w:w="2102"/>
            <w:vAlign w:val="center"/>
          </w:tcPr>
          <w:p>
            <w:pPr>
              <w:spacing w:after="0"/>
            </w:pPr>
            <w:r/>
            <w:r>
              <w:rPr>
                <w:rFonts w:ascii="Arial" w:hAnsi="Arial" w:eastAsia="Arial"/>
                <w:b w:val="0"/>
                <w:sz w:val="13"/>
              </w:rPr>
              <w:t>Không kết luận mức độ lệch khi thiếu số liệu; bổ sung phép đo lặp lại và ghi rõ điều kiện trước khi quyết định.</w:t>
            </w:r>
          </w:p>
        </w:tc>
      </w:tr>
    </w:tbl>
    <w:p>
      <w:pPr>
        <w:spacing w:after="0"/>
      </w:pPr>
    </w:p>
    <w:p>
      <w:r>
        <w:t>Quy tắc log: phân biệt dữ kiện đã quan sát với giả thuyết; trường chưa có dữ liệu ghi “cần xác nhận”, không điền bằng suy đoán. Feedback được xem xét và ưu tiên trong Product Backlog, không tự động trở thành Sprint 15 commitment.</w:t>
      </w:r>
    </w:p>
    <w:p>
      <w:pPr>
        <w:pStyle w:val="Heading1"/>
      </w:pPr>
      <w:r>
        <w:t>5. Sprint Retrospective — 60 phút</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shd w:fill="CFE2F3"/>
          </w:tcPr>
          <w:p>
            <w:pPr>
              <w:spacing w:after="0"/>
            </w:pPr>
            <w:r/>
            <w:r>
              <w:rPr>
                <w:rFonts w:ascii="Arial" w:hAnsi="Arial" w:eastAsia="Arial"/>
                <w:b/>
                <w:sz w:val="14"/>
              </w:rPr>
              <w:t>Thời gian</w:t>
            </w:r>
          </w:p>
        </w:tc>
        <w:tc>
          <w:tcPr>
            <w:tcW w:type="dxa" w:w="2628"/>
            <w:vAlign w:val="center"/>
            <w:shd w:fill="CFE2F3"/>
          </w:tcPr>
          <w:p>
            <w:pPr>
              <w:spacing w:after="0"/>
            </w:pPr>
            <w:r/>
            <w:r>
              <w:rPr>
                <w:rFonts w:ascii="Arial" w:hAnsi="Arial" w:eastAsia="Arial"/>
                <w:b/>
                <w:sz w:val="14"/>
              </w:rPr>
              <w:t>Bước</w:t>
            </w:r>
          </w:p>
        </w:tc>
        <w:tc>
          <w:tcPr>
            <w:tcW w:type="dxa" w:w="2628"/>
            <w:vAlign w:val="center"/>
            <w:shd w:fill="CFE2F3"/>
          </w:tcPr>
          <w:p>
            <w:pPr>
              <w:spacing w:after="0"/>
            </w:pPr>
            <w:r/>
            <w:r>
              <w:rPr>
                <w:rFonts w:ascii="Arial" w:hAnsi="Arial" w:eastAsia="Arial"/>
                <w:b/>
                <w:sz w:val="14"/>
              </w:rPr>
              <w:t>Cách thực hiện</w:t>
            </w:r>
          </w:p>
        </w:tc>
        <w:tc>
          <w:tcPr>
            <w:tcW w:type="dxa" w:w="2628"/>
            <w:vAlign w:val="center"/>
            <w:shd w:fill="CFE2F3"/>
          </w:tcPr>
          <w:p>
            <w:pPr>
              <w:spacing w:after="0"/>
            </w:pPr>
            <w:r/>
            <w:r>
              <w:rPr>
                <w:rFonts w:ascii="Arial" w:hAnsi="Arial" w:eastAsia="Arial"/>
                <w:b/>
                <w:sz w:val="14"/>
              </w:rPr>
              <w:t>Đầu ra</w:t>
            </w:r>
          </w:p>
        </w:tc>
      </w:tr>
      <w:tr>
        <w:tc>
          <w:tcPr>
            <w:tcW w:type="dxa" w:w="2628"/>
            <w:vAlign w:val="center"/>
          </w:tcPr>
          <w:p>
            <w:pPr>
              <w:spacing w:after="0"/>
            </w:pPr>
            <w:r/>
            <w:r>
              <w:rPr>
                <w:rFonts w:ascii="Arial" w:hAnsi="Arial" w:eastAsia="Arial"/>
                <w:b w:val="0"/>
                <w:sz w:val="14"/>
              </w:rPr>
              <w:t>0–5</w:t>
            </w:r>
          </w:p>
        </w:tc>
        <w:tc>
          <w:tcPr>
            <w:tcW w:type="dxa" w:w="2628"/>
            <w:vAlign w:val="center"/>
          </w:tcPr>
          <w:p>
            <w:pPr>
              <w:spacing w:after="0"/>
            </w:pPr>
            <w:r/>
            <w:r>
              <w:rPr>
                <w:rFonts w:ascii="Arial" w:hAnsi="Arial" w:eastAsia="Arial"/>
                <w:b w:val="0"/>
                <w:sz w:val="14"/>
              </w:rPr>
              <w:t>Mở đầu &amp; an toàn</w:t>
            </w:r>
          </w:p>
        </w:tc>
        <w:tc>
          <w:tcPr>
            <w:tcW w:type="dxa" w:w="2628"/>
            <w:vAlign w:val="center"/>
          </w:tcPr>
          <w:p>
            <w:pPr>
              <w:spacing w:after="0"/>
            </w:pPr>
            <w:r/>
            <w:r>
              <w:rPr>
                <w:rFonts w:ascii="Arial" w:hAnsi="Arial" w:eastAsia="Arial"/>
                <w:b w:val="0"/>
                <w:sz w:val="14"/>
              </w:rPr>
              <w:t>Nhắc nguyên tắc không đổ lỗi, bảo mật và quyền phát biểu; quản lý vận hành không tham dự.</w:t>
            </w:r>
          </w:p>
        </w:tc>
        <w:tc>
          <w:tcPr>
            <w:tcW w:type="dxa" w:w="2628"/>
            <w:vAlign w:val="center"/>
          </w:tcPr>
          <w:p>
            <w:pPr>
              <w:spacing w:after="0"/>
            </w:pPr>
            <w:r/>
            <w:r>
              <w:rPr>
                <w:rFonts w:ascii="Arial" w:hAnsi="Arial" w:eastAsia="Arial"/>
                <w:b w:val="0"/>
                <w:sz w:val="14"/>
              </w:rPr>
              <w:t>Thỏa thuận làm việc.</w:t>
            </w:r>
          </w:p>
        </w:tc>
      </w:tr>
      <w:tr>
        <w:tc>
          <w:tcPr>
            <w:tcW w:type="dxa" w:w="2628"/>
            <w:vAlign w:val="center"/>
          </w:tcPr>
          <w:p>
            <w:pPr>
              <w:spacing w:after="0"/>
            </w:pPr>
            <w:r/>
            <w:r>
              <w:rPr>
                <w:rFonts w:ascii="Arial" w:hAnsi="Arial" w:eastAsia="Arial"/>
                <w:b w:val="0"/>
                <w:sz w:val="14"/>
              </w:rPr>
              <w:t>5–15</w:t>
            </w:r>
          </w:p>
        </w:tc>
        <w:tc>
          <w:tcPr>
            <w:tcW w:type="dxa" w:w="2628"/>
            <w:vAlign w:val="center"/>
          </w:tcPr>
          <w:p>
            <w:pPr>
              <w:spacing w:after="0"/>
            </w:pPr>
            <w:r/>
            <w:r>
              <w:rPr>
                <w:rFonts w:ascii="Arial" w:hAnsi="Arial" w:eastAsia="Arial"/>
                <w:b w:val="0"/>
                <w:sz w:val="14"/>
              </w:rPr>
              <w:t>Data</w:t>
            </w:r>
          </w:p>
        </w:tc>
        <w:tc>
          <w:tcPr>
            <w:tcW w:type="dxa" w:w="2628"/>
            <w:vAlign w:val="center"/>
          </w:tcPr>
          <w:p>
            <w:pPr>
              <w:spacing w:after="0"/>
            </w:pPr>
            <w:r/>
            <w:r>
              <w:rPr>
                <w:rFonts w:ascii="Arial" w:hAnsi="Arial" w:eastAsia="Arial"/>
                <w:b w:val="0"/>
                <w:sz w:val="14"/>
              </w:rPr>
              <w:t>Xem dữ kiện: quy tắc đổi qua tin nhắn; staging Ngày 4; Integration Test Ngày 8; điểm an toàn 2,8/5; các hạng mục chưa Done.</w:t>
            </w:r>
          </w:p>
        </w:tc>
        <w:tc>
          <w:tcPr>
            <w:tcW w:type="dxa" w:w="2628"/>
            <w:vAlign w:val="center"/>
          </w:tcPr>
          <w:p>
            <w:pPr>
              <w:spacing w:after="0"/>
            </w:pPr>
            <w:r/>
            <w:r>
              <w:rPr>
                <w:rFonts w:ascii="Arial" w:hAnsi="Arial" w:eastAsia="Arial"/>
                <w:b w:val="0"/>
                <w:sz w:val="14"/>
              </w:rPr>
              <w:t>Danh sách sự kiện, không gán nhãn cá nhân.</w:t>
            </w:r>
          </w:p>
        </w:tc>
      </w:tr>
      <w:tr>
        <w:tc>
          <w:tcPr>
            <w:tcW w:type="dxa" w:w="2628"/>
            <w:vAlign w:val="center"/>
          </w:tcPr>
          <w:p>
            <w:pPr>
              <w:spacing w:after="0"/>
            </w:pPr>
            <w:r/>
            <w:r>
              <w:rPr>
                <w:rFonts w:ascii="Arial" w:hAnsi="Arial" w:eastAsia="Arial"/>
                <w:b w:val="0"/>
                <w:sz w:val="14"/>
              </w:rPr>
              <w:t>15–27</w:t>
            </w:r>
          </w:p>
        </w:tc>
        <w:tc>
          <w:tcPr>
            <w:tcW w:type="dxa" w:w="2628"/>
            <w:vAlign w:val="center"/>
          </w:tcPr>
          <w:p>
            <w:pPr>
              <w:spacing w:after="0"/>
            </w:pPr>
            <w:r/>
            <w:r>
              <w:rPr>
                <w:rFonts w:ascii="Arial" w:hAnsi="Arial" w:eastAsia="Arial"/>
                <w:b w:val="0"/>
                <w:sz w:val="14"/>
              </w:rPr>
              <w:t>Insight</w:t>
            </w:r>
          </w:p>
        </w:tc>
        <w:tc>
          <w:tcPr>
            <w:tcW w:type="dxa" w:w="2628"/>
            <w:vAlign w:val="center"/>
          </w:tcPr>
          <w:p>
            <w:pPr>
              <w:spacing w:after="0"/>
            </w:pPr>
            <w:r/>
            <w:r>
              <w:rPr>
                <w:rFonts w:ascii="Arial" w:hAnsi="Arial" w:eastAsia="Arial"/>
                <w:b w:val="0"/>
                <w:sz w:val="14"/>
              </w:rPr>
              <w:t>Viết ý kiến riêng trước, chia sẻ lần lượt; gom chủ đề. Hỏi “điều kiện nào khiến việc này xảy ra?” thay cho “ai gây ra?”.</w:t>
            </w:r>
          </w:p>
        </w:tc>
        <w:tc>
          <w:tcPr>
            <w:tcW w:type="dxa" w:w="2628"/>
            <w:vAlign w:val="center"/>
          </w:tcPr>
          <w:p>
            <w:pPr>
              <w:spacing w:after="0"/>
            </w:pPr>
            <w:r/>
            <w:r>
              <w:rPr>
                <w:rFonts w:ascii="Arial" w:hAnsi="Arial" w:eastAsia="Arial"/>
                <w:b w:val="0"/>
                <w:sz w:val="14"/>
              </w:rPr>
              <w:t>1–2 giả thuyết nguyên nhân có thể kiểm chứng.</w:t>
            </w:r>
          </w:p>
        </w:tc>
      </w:tr>
      <w:tr>
        <w:tc>
          <w:tcPr>
            <w:tcW w:type="dxa" w:w="2628"/>
            <w:vAlign w:val="center"/>
          </w:tcPr>
          <w:p>
            <w:pPr>
              <w:spacing w:after="0"/>
            </w:pPr>
            <w:r/>
            <w:r>
              <w:rPr>
                <w:rFonts w:ascii="Arial" w:hAnsi="Arial" w:eastAsia="Arial"/>
                <w:b w:val="0"/>
                <w:sz w:val="14"/>
              </w:rPr>
              <w:t>27–37</w:t>
            </w:r>
          </w:p>
        </w:tc>
        <w:tc>
          <w:tcPr>
            <w:tcW w:type="dxa" w:w="2628"/>
            <w:vAlign w:val="center"/>
          </w:tcPr>
          <w:p>
            <w:pPr>
              <w:spacing w:after="0"/>
            </w:pPr>
            <w:r/>
            <w:r>
              <w:rPr>
                <w:rFonts w:ascii="Arial" w:hAnsi="Arial" w:eastAsia="Arial"/>
                <w:b w:val="0"/>
                <w:sz w:val="14"/>
              </w:rPr>
              <w:t>Chọn trọng tâm</w:t>
            </w:r>
          </w:p>
        </w:tc>
        <w:tc>
          <w:tcPr>
            <w:tcW w:type="dxa" w:w="2628"/>
            <w:vAlign w:val="center"/>
          </w:tcPr>
          <w:p>
            <w:pPr>
              <w:spacing w:after="0"/>
            </w:pPr>
            <w:r/>
            <w:r>
              <w:rPr>
                <w:rFonts w:ascii="Arial" w:hAnsi="Arial" w:eastAsia="Arial"/>
                <w:b w:val="0"/>
                <w:sz w:val="14"/>
              </w:rPr>
              <w:t>Bỏ phiếu kín hoặc dot-voting theo tác động và khả năng nhóm kiểm soát.</w:t>
            </w:r>
          </w:p>
        </w:tc>
        <w:tc>
          <w:tcPr>
            <w:tcW w:type="dxa" w:w="2628"/>
            <w:vAlign w:val="center"/>
          </w:tcPr>
          <w:p>
            <w:pPr>
              <w:spacing w:after="0"/>
            </w:pPr>
            <w:r/>
            <w:r>
              <w:rPr>
                <w:rFonts w:ascii="Arial" w:hAnsi="Arial" w:eastAsia="Arial"/>
                <w:b w:val="0"/>
                <w:sz w:val="14"/>
              </w:rPr>
              <w:t>Một vấn đề ưu tiên.</w:t>
            </w:r>
          </w:p>
        </w:tc>
      </w:tr>
      <w:tr>
        <w:tc>
          <w:tcPr>
            <w:tcW w:type="dxa" w:w="2628"/>
            <w:vAlign w:val="center"/>
          </w:tcPr>
          <w:p>
            <w:pPr>
              <w:spacing w:after="0"/>
            </w:pPr>
            <w:r/>
            <w:r>
              <w:rPr>
                <w:rFonts w:ascii="Arial" w:hAnsi="Arial" w:eastAsia="Arial"/>
                <w:b w:val="0"/>
                <w:sz w:val="14"/>
              </w:rPr>
              <w:t>37–50</w:t>
            </w:r>
          </w:p>
        </w:tc>
        <w:tc>
          <w:tcPr>
            <w:tcW w:type="dxa" w:w="2628"/>
            <w:vAlign w:val="center"/>
          </w:tcPr>
          <w:p>
            <w:pPr>
              <w:spacing w:after="0"/>
            </w:pPr>
            <w:r/>
            <w:r>
              <w:rPr>
                <w:rFonts w:ascii="Arial" w:hAnsi="Arial" w:eastAsia="Arial"/>
                <w:b w:val="0"/>
                <w:sz w:val="14"/>
              </w:rPr>
              <w:t>Action</w:t>
            </w:r>
          </w:p>
        </w:tc>
        <w:tc>
          <w:tcPr>
            <w:tcW w:type="dxa" w:w="2628"/>
            <w:vAlign w:val="center"/>
          </w:tcPr>
          <w:p>
            <w:pPr>
              <w:spacing w:after="0"/>
            </w:pPr>
            <w:r/>
            <w:r>
              <w:rPr>
                <w:rFonts w:ascii="Arial" w:hAnsi="Arial" w:eastAsia="Arial"/>
                <w:b w:val="0"/>
                <w:sz w:val="14"/>
              </w:rPr>
              <w:t>Tạo hành động nhỏ, người/nhóm chịu trách nhiệm, thời hạn và bằng chứng hoàn thành; tối đa 2 mục.</w:t>
            </w:r>
          </w:p>
        </w:tc>
        <w:tc>
          <w:tcPr>
            <w:tcW w:type="dxa" w:w="2628"/>
            <w:vAlign w:val="center"/>
          </w:tcPr>
          <w:p>
            <w:pPr>
              <w:spacing w:after="0"/>
            </w:pPr>
            <w:r/>
            <w:r>
              <w:rPr>
                <w:rFonts w:ascii="Arial" w:hAnsi="Arial" w:eastAsia="Arial"/>
                <w:b w:val="0"/>
                <w:sz w:val="14"/>
              </w:rPr>
              <w:t>Action Item cụ thể.</w:t>
            </w:r>
          </w:p>
        </w:tc>
      </w:tr>
      <w:tr>
        <w:tc>
          <w:tcPr>
            <w:tcW w:type="dxa" w:w="2628"/>
            <w:vAlign w:val="center"/>
          </w:tcPr>
          <w:p>
            <w:pPr>
              <w:spacing w:after="0"/>
            </w:pPr>
            <w:r/>
            <w:r>
              <w:rPr>
                <w:rFonts w:ascii="Arial" w:hAnsi="Arial" w:eastAsia="Arial"/>
                <w:b w:val="0"/>
                <w:sz w:val="14"/>
              </w:rPr>
              <w:t>50–60</w:t>
            </w:r>
          </w:p>
        </w:tc>
        <w:tc>
          <w:tcPr>
            <w:tcW w:type="dxa" w:w="2628"/>
            <w:vAlign w:val="center"/>
          </w:tcPr>
          <w:p>
            <w:pPr>
              <w:spacing w:after="0"/>
            </w:pPr>
            <w:r/>
            <w:r>
              <w:rPr>
                <w:rFonts w:ascii="Arial" w:hAnsi="Arial" w:eastAsia="Arial"/>
                <w:b w:val="0"/>
                <w:sz w:val="14"/>
              </w:rPr>
              <w:t>Follow-up</w:t>
            </w:r>
          </w:p>
        </w:tc>
        <w:tc>
          <w:tcPr>
            <w:tcW w:type="dxa" w:w="2628"/>
            <w:vAlign w:val="center"/>
          </w:tcPr>
          <w:p>
            <w:pPr>
              <w:spacing w:after="0"/>
            </w:pPr>
            <w:r/>
            <w:r>
              <w:rPr>
                <w:rFonts w:ascii="Arial" w:hAnsi="Arial" w:eastAsia="Arial"/>
                <w:b w:val="0"/>
                <w:sz w:val="14"/>
              </w:rPr>
              <w:t>Xác định điểm kiểm tra trong Sprint 15, cách đo hiệu quả và điều chỉnh nếu không hiệu quả.</w:t>
            </w:r>
          </w:p>
        </w:tc>
        <w:tc>
          <w:tcPr>
            <w:tcW w:type="dxa" w:w="2628"/>
            <w:vAlign w:val="center"/>
          </w:tcPr>
          <w:p>
            <w:pPr>
              <w:spacing w:after="0"/>
            </w:pPr>
            <w:r/>
            <w:r>
              <w:rPr>
                <w:rFonts w:ascii="Arial" w:hAnsi="Arial" w:eastAsia="Arial"/>
                <w:b w:val="0"/>
                <w:sz w:val="14"/>
              </w:rPr>
              <w:t>Ngày/điểm kiểm tra, metric và chủ sở hữu.</w:t>
            </w:r>
          </w:p>
        </w:tc>
      </w:tr>
    </w:tbl>
    <w:p>
      <w:pPr>
        <w:spacing w:after="0"/>
      </w:pPr>
    </w:p>
    <w:p>
      <w:pPr>
        <w:pStyle w:val="Heading2"/>
      </w:pPr>
      <w:r>
        <w:t>Rà soát Action Item cũ</w:t>
      </w:r>
    </w:p>
    <w:p>
      <w:pPr>
        <w:pStyle w:val="ListBullet"/>
        <w:spacing w:after="20"/>
      </w:pPr>
      <w:r>
        <w:t>Loại bỏ hành động mơ hồ như “giao tiếp tốt hơn”, “QA cẩn thận hơn” hoặc hành động chỉ gắn với lỗi của một cá nhân. Không giữ các việc không có kết quả quan sát được.</w:t>
      </w:r>
    </w:p>
    <w:p>
      <w:pPr>
        <w:pStyle w:val="ListBullet"/>
        <w:spacing w:after="20"/>
      </w:pPr>
      <w:r>
        <w:t>Thay bằng hành động cải thiện hệ thống làm việc, do cả nhóm đồng thiết kế. Các hành động chưa rõ người theo dõi/thời hạn/bằng chứng không được coi là đã sẵn sàng.</w:t>
      </w:r>
    </w:p>
    <w:p>
      <w:pPr>
        <w:pStyle w:val="Heading2"/>
      </w:pPr>
      <w:r>
        <w:t>Action Item được chọn (tối đa 2)</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shd w:fill="CFE2F3"/>
          </w:tcPr>
          <w:p>
            <w:pPr>
              <w:spacing w:after="0"/>
            </w:pPr>
            <w:r/>
            <w:r>
              <w:rPr>
                <w:rFonts w:ascii="Arial" w:hAnsi="Arial" w:eastAsia="Arial"/>
                <w:b/>
                <w:sz w:val="14"/>
              </w:rPr>
              <w:t>ID / hành động</w:t>
            </w:r>
          </w:p>
        </w:tc>
        <w:tc>
          <w:tcPr>
            <w:tcW w:type="dxa" w:w="2628"/>
            <w:vAlign w:val="center"/>
            <w:shd w:fill="CFE2F3"/>
          </w:tcPr>
          <w:p>
            <w:pPr>
              <w:spacing w:after="0"/>
            </w:pPr>
            <w:r/>
            <w:r>
              <w:rPr>
                <w:rFonts w:ascii="Arial" w:hAnsi="Arial" w:eastAsia="Arial"/>
                <w:b/>
                <w:sz w:val="14"/>
              </w:rPr>
              <w:t>Nhóm theo dõi</w:t>
            </w:r>
          </w:p>
        </w:tc>
        <w:tc>
          <w:tcPr>
            <w:tcW w:type="dxa" w:w="2628"/>
            <w:vAlign w:val="center"/>
            <w:shd w:fill="CFE2F3"/>
          </w:tcPr>
          <w:p>
            <w:pPr>
              <w:spacing w:after="0"/>
            </w:pPr>
            <w:r/>
            <w:r>
              <w:rPr>
                <w:rFonts w:ascii="Arial" w:hAnsi="Arial" w:eastAsia="Arial"/>
                <w:b/>
                <w:sz w:val="14"/>
              </w:rPr>
              <w:t>Thời điểm</w:t>
            </w:r>
          </w:p>
        </w:tc>
        <w:tc>
          <w:tcPr>
            <w:tcW w:type="dxa" w:w="2628"/>
            <w:vAlign w:val="center"/>
            <w:shd w:fill="CFE2F3"/>
          </w:tcPr>
          <w:p>
            <w:pPr>
              <w:spacing w:after="0"/>
            </w:pPr>
            <w:r/>
            <w:r>
              <w:rPr>
                <w:rFonts w:ascii="Arial" w:hAnsi="Arial" w:eastAsia="Arial"/>
                <w:b/>
                <w:sz w:val="14"/>
              </w:rPr>
              <w:t>Bằng chứng / tiêu chí đo</w:t>
            </w:r>
          </w:p>
        </w:tc>
      </w:tr>
      <w:tr>
        <w:tc>
          <w:tcPr>
            <w:tcW w:type="dxa" w:w="2628"/>
            <w:vAlign w:val="center"/>
          </w:tcPr>
          <w:p>
            <w:pPr>
              <w:spacing w:after="0"/>
            </w:pPr>
            <w:r/>
            <w:r>
              <w:rPr>
                <w:rFonts w:ascii="Arial" w:hAnsi="Arial" w:eastAsia="Arial"/>
                <w:b w:val="0"/>
                <w:sz w:val="14"/>
              </w:rPr>
              <w:t>A-01 — Thống nhất quy tắc thay đổi: mọi thay đổi ảnh hưởng Sprint được ghi vào một nơi nhóm thống nhất, có lý do, tác động, người quyết định và thông báo tới người liên quan trước khi triển khai; ngoại lệ khẩn cấp được ghi lại trong ngày.</w:t>
            </w:r>
          </w:p>
        </w:tc>
        <w:tc>
          <w:tcPr>
            <w:tcW w:type="dxa" w:w="2628"/>
            <w:vAlign w:val="center"/>
          </w:tcPr>
          <w:p>
            <w:pPr>
              <w:spacing w:after="0"/>
            </w:pPr>
            <w:r/>
            <w:r>
              <w:rPr>
                <w:rFonts w:ascii="Arial" w:hAnsi="Arial" w:eastAsia="Arial"/>
                <w:b w:val="0"/>
                <w:sz w:val="14"/>
              </w:rPr>
              <w:t>Toàn Scrum Team; Scrum Master hỗ trợ thiết lập, PO ghi quyết định về ưu tiên.</w:t>
            </w:r>
          </w:p>
        </w:tc>
        <w:tc>
          <w:tcPr>
            <w:tcW w:type="dxa" w:w="2628"/>
            <w:vAlign w:val="center"/>
          </w:tcPr>
          <w:p>
            <w:pPr>
              <w:spacing w:after="0"/>
            </w:pPr>
            <w:r/>
            <w:r>
              <w:rPr>
                <w:rFonts w:ascii="Arial" w:hAnsi="Arial" w:eastAsia="Arial"/>
                <w:b w:val="0"/>
                <w:sz w:val="14"/>
              </w:rPr>
              <w:t>Bắt đầu Ngày 1 Sprint 15; kiểm tra ở Daily Scrum ngày kế tiếp và cuối Sprint.</w:t>
            </w:r>
          </w:p>
        </w:tc>
        <w:tc>
          <w:tcPr>
            <w:tcW w:type="dxa" w:w="2628"/>
            <w:vAlign w:val="center"/>
          </w:tcPr>
          <w:p>
            <w:pPr>
              <w:spacing w:after="0"/>
            </w:pPr>
            <w:r/>
            <w:r>
              <w:rPr>
                <w:rFonts w:ascii="Arial" w:hAnsi="Arial" w:eastAsia="Arial"/>
                <w:b w:val="0"/>
                <w:sz w:val="14"/>
              </w:rPr>
              <w:t>Mẫu log có đủ trường; 100% thay đổi được nhóm phát hiện trong Sprint 15 có bản ghi hoặc ghi rõ ngoại lệ.</w:t>
            </w:r>
          </w:p>
        </w:tc>
      </w:tr>
      <w:tr>
        <w:tc>
          <w:tcPr>
            <w:tcW w:type="dxa" w:w="2628"/>
            <w:vAlign w:val="center"/>
          </w:tcPr>
          <w:p>
            <w:pPr>
              <w:spacing w:after="0"/>
            </w:pPr>
            <w:r/>
            <w:r>
              <w:rPr>
                <w:rFonts w:ascii="Arial" w:hAnsi="Arial" w:eastAsia="Arial"/>
                <w:b w:val="0"/>
                <w:sz w:val="14"/>
              </w:rPr>
              <w:t>A-02 — Đưa kiểm tra tích hợp và privacy sớm vào nhịp Sprint: thống nhất điểm kiểm tra staging/tích hợp/privacy trước cuối Sprint; chạy kiểm tra nhỏ từ đầu Sprint và cập nhật trạng thái công khai.</w:t>
            </w:r>
          </w:p>
        </w:tc>
        <w:tc>
          <w:tcPr>
            <w:tcW w:type="dxa" w:w="2628"/>
            <w:vAlign w:val="center"/>
          </w:tcPr>
          <w:p>
            <w:pPr>
              <w:spacing w:after="0"/>
            </w:pPr>
            <w:r/>
            <w:r>
              <w:rPr>
                <w:rFonts w:ascii="Arial" w:hAnsi="Arial" w:eastAsia="Arial"/>
                <w:b w:val="0"/>
                <w:sz w:val="14"/>
              </w:rPr>
              <w:t>Developers cùng QA; một Developer được nhóm phân công điều phối, không quy trách nhiệm cá nhân.</w:t>
            </w:r>
          </w:p>
        </w:tc>
        <w:tc>
          <w:tcPr>
            <w:tcW w:type="dxa" w:w="2628"/>
            <w:vAlign w:val="center"/>
          </w:tcPr>
          <w:p>
            <w:pPr>
              <w:spacing w:after="0"/>
            </w:pPr>
            <w:r/>
            <w:r>
              <w:rPr>
                <w:rFonts w:ascii="Arial" w:hAnsi="Arial" w:eastAsia="Arial"/>
                <w:b w:val="0"/>
                <w:sz w:val="14"/>
              </w:rPr>
              <w:t>Chốt checklist Ngày 1; kiểm tra đầu tiên không muộn hơn Ngày 3; rà lại mỗi Daily Scrum.</w:t>
            </w:r>
          </w:p>
        </w:tc>
        <w:tc>
          <w:tcPr>
            <w:tcW w:type="dxa" w:w="2628"/>
            <w:vAlign w:val="center"/>
          </w:tcPr>
          <w:p>
            <w:pPr>
              <w:spacing w:after="0"/>
            </w:pPr>
            <w:r/>
            <w:r>
              <w:rPr>
                <w:rFonts w:ascii="Arial" w:hAnsi="Arial" w:eastAsia="Arial"/>
                <w:b w:val="0"/>
                <w:sz w:val="14"/>
              </w:rPr>
              <w:t>Có checklist và kết quả kiểm tra ghi nhận; rủi ro tích hợp/privacy được phát hiện trước cuối Sprint, không dồn toàn bộ vào Ngày 8.</w:t>
            </w:r>
          </w:p>
        </w:tc>
      </w:tr>
    </w:tbl>
    <w:p>
      <w:pPr>
        <w:spacing w:after="0"/>
      </w:pPr>
    </w:p>
    <w:p>
      <w:r>
        <w:t>Đây là thử nghiệm cải tiến, không phải bảo đảm chắc chắn đạt kết quả. Scrum Team đánh giá hiệu quả bằng dữ liệu cuối Sprint 15 và có thể điều chỉnh hoặc dừng nếu không tạo giá trị.</w:t>
      </w:r>
    </w:p>
    <w:p>
      <w:pPr>
        <w:pStyle w:val="Heading1"/>
      </w:pPr>
      <w:r>
        <w:t>6. So sánh hai kỹ thuật Retrospective</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CFE2F3"/>
          </w:tcPr>
          <w:p>
            <w:pPr>
              <w:spacing w:after="0"/>
            </w:pPr>
            <w:r/>
            <w:r>
              <w:rPr>
                <w:rFonts w:ascii="Arial" w:hAnsi="Arial" w:eastAsia="Arial"/>
                <w:b/>
                <w:sz w:val="14"/>
              </w:rPr>
              <w:t>Tiêu chí</w:t>
            </w:r>
          </w:p>
        </w:tc>
        <w:tc>
          <w:tcPr>
            <w:tcW w:type="dxa" w:w="3504"/>
            <w:vAlign w:val="center"/>
            <w:shd w:fill="CFE2F3"/>
          </w:tcPr>
          <w:p>
            <w:pPr>
              <w:spacing w:after="0"/>
            </w:pPr>
            <w:r/>
            <w:r>
              <w:rPr>
                <w:rFonts w:ascii="Arial" w:hAnsi="Arial" w:eastAsia="Arial"/>
                <w:b/>
                <w:sz w:val="14"/>
              </w:rPr>
              <w:t>Start–Stop–Continue (SSC)</w:t>
            </w:r>
          </w:p>
        </w:tc>
        <w:tc>
          <w:tcPr>
            <w:tcW w:type="dxa" w:w="3504"/>
            <w:vAlign w:val="center"/>
            <w:shd w:fill="CFE2F3"/>
          </w:tcPr>
          <w:p>
            <w:pPr>
              <w:spacing w:after="0"/>
            </w:pPr>
            <w:r/>
            <w:r>
              <w:rPr>
                <w:rFonts w:ascii="Arial" w:hAnsi="Arial" w:eastAsia="Arial"/>
                <w:b/>
                <w:sz w:val="14"/>
              </w:rPr>
              <w:t>4Ls (Liked, Learned, Lacked, Longed for)</w:t>
            </w:r>
          </w:p>
        </w:tc>
      </w:tr>
      <w:tr>
        <w:tc>
          <w:tcPr>
            <w:tcW w:type="dxa" w:w="3504"/>
            <w:vAlign w:val="center"/>
          </w:tcPr>
          <w:p>
            <w:pPr>
              <w:spacing w:after="0"/>
            </w:pPr>
            <w:r/>
            <w:r>
              <w:rPr>
                <w:rFonts w:ascii="Arial" w:hAnsi="Arial" w:eastAsia="Arial"/>
                <w:b w:val="0"/>
                <w:sz w:val="14"/>
              </w:rPr>
              <w:t>An toàn / người ít nói</w:t>
            </w:r>
          </w:p>
        </w:tc>
        <w:tc>
          <w:tcPr>
            <w:tcW w:type="dxa" w:w="3504"/>
            <w:vAlign w:val="center"/>
          </w:tcPr>
          <w:p>
            <w:pPr>
              <w:spacing w:after="0"/>
            </w:pPr>
            <w:r/>
            <w:r>
              <w:rPr>
                <w:rFonts w:ascii="Arial" w:hAnsi="Arial" w:eastAsia="Arial"/>
                <w:b w:val="0"/>
                <w:sz w:val="14"/>
              </w:rPr>
              <w:t>Dễ hiểu, hướng hành động nhanh; nhưng “Stop” có thể bị hiểu là chỉ trích nếu không đặt quy tắc an toàn. Cho viết ẩn danh trước.</w:t>
            </w:r>
          </w:p>
        </w:tc>
        <w:tc>
          <w:tcPr>
            <w:tcW w:type="dxa" w:w="3504"/>
            <w:vAlign w:val="center"/>
          </w:tcPr>
          <w:p>
            <w:pPr>
              <w:spacing w:after="0"/>
            </w:pPr>
            <w:r/>
            <w:r>
              <w:rPr>
                <w:rFonts w:ascii="Arial" w:hAnsi="Arial" w:eastAsia="Arial"/>
                <w:b w:val="0"/>
                <w:sz w:val="14"/>
              </w:rPr>
              <w:t>Khởi đầu từ điều hữu ích và điều học được, thường ít đối đầu hơn; cần người điều phối ngăn ý kiến chung chung.</w:t>
            </w:r>
          </w:p>
        </w:tc>
      </w:tr>
      <w:tr>
        <w:tc>
          <w:tcPr>
            <w:tcW w:type="dxa" w:w="3504"/>
            <w:vAlign w:val="center"/>
          </w:tcPr>
          <w:p>
            <w:pPr>
              <w:spacing w:after="0"/>
            </w:pPr>
            <w:r/>
            <w:r>
              <w:rPr>
                <w:rFonts w:ascii="Arial" w:hAnsi="Arial" w:eastAsia="Arial"/>
                <w:b w:val="0"/>
                <w:sz w:val="14"/>
              </w:rPr>
              <w:t>Khám phá nguyên nhân</w:t>
            </w:r>
          </w:p>
        </w:tc>
        <w:tc>
          <w:tcPr>
            <w:tcW w:type="dxa" w:w="3504"/>
            <w:vAlign w:val="center"/>
          </w:tcPr>
          <w:p>
            <w:pPr>
              <w:spacing w:after="0"/>
            </w:pPr>
            <w:r/>
            <w:r>
              <w:rPr>
                <w:rFonts w:ascii="Arial" w:hAnsi="Arial" w:eastAsia="Arial"/>
                <w:b w:val="0"/>
                <w:sz w:val="14"/>
              </w:rPr>
              <w:t>Tốt để phân loại hành vi muốn bắt đầu/dừng/duy trì; tự thân không đào sâu nguyên nhân.</w:t>
            </w:r>
          </w:p>
        </w:tc>
        <w:tc>
          <w:tcPr>
            <w:tcW w:type="dxa" w:w="3504"/>
            <w:vAlign w:val="center"/>
          </w:tcPr>
          <w:p>
            <w:pPr>
              <w:spacing w:after="0"/>
            </w:pPr>
            <w:r/>
            <w:r>
              <w:rPr>
                <w:rFonts w:ascii="Arial" w:hAnsi="Arial" w:eastAsia="Arial"/>
                <w:b w:val="0"/>
                <w:sz w:val="14"/>
              </w:rPr>
              <w:t>Khơi gợi trải nghiệm, điều thiếu và mong muốn; có thể tạo insight tốt hơn nhưng cần câu hỏi “vì sao/điều kiện nào?”.</w:t>
            </w:r>
          </w:p>
        </w:tc>
      </w:tr>
      <w:tr>
        <w:tc>
          <w:tcPr>
            <w:tcW w:type="dxa" w:w="3504"/>
            <w:vAlign w:val="center"/>
          </w:tcPr>
          <w:p>
            <w:pPr>
              <w:spacing w:after="0"/>
            </w:pPr>
            <w:r/>
            <w:r>
              <w:rPr>
                <w:rFonts w:ascii="Arial" w:hAnsi="Arial" w:eastAsia="Arial"/>
                <w:b w:val="0"/>
                <w:sz w:val="14"/>
              </w:rPr>
              <w:t>Hành động</w:t>
            </w:r>
          </w:p>
        </w:tc>
        <w:tc>
          <w:tcPr>
            <w:tcW w:type="dxa" w:w="3504"/>
            <w:vAlign w:val="center"/>
          </w:tcPr>
          <w:p>
            <w:pPr>
              <w:spacing w:after="0"/>
            </w:pPr>
            <w:r/>
            <w:r>
              <w:rPr>
                <w:rFonts w:ascii="Arial" w:hAnsi="Arial" w:eastAsia="Arial"/>
                <w:b w:val="0"/>
                <w:sz w:val="14"/>
              </w:rPr>
              <w:t>Rất thuận tiện chuyển ý kiến thành hành động cụ thể.</w:t>
            </w:r>
          </w:p>
        </w:tc>
        <w:tc>
          <w:tcPr>
            <w:tcW w:type="dxa" w:w="3504"/>
            <w:vAlign w:val="center"/>
          </w:tcPr>
          <w:p>
            <w:pPr>
              <w:spacing w:after="0"/>
            </w:pPr>
            <w:r/>
            <w:r>
              <w:rPr>
                <w:rFonts w:ascii="Arial" w:hAnsi="Arial" w:eastAsia="Arial"/>
                <w:b w:val="0"/>
                <w:sz w:val="14"/>
              </w:rPr>
              <w:t>Cần bước tổng hợp riêng để biến Lacked/Longed for thành thử nghiệm có thể đo.</w:t>
            </w:r>
          </w:p>
        </w:tc>
      </w:tr>
      <w:tr>
        <w:tc>
          <w:tcPr>
            <w:tcW w:type="dxa" w:w="3504"/>
            <w:vAlign w:val="center"/>
          </w:tcPr>
          <w:p>
            <w:pPr>
              <w:spacing w:after="0"/>
            </w:pPr>
            <w:r/>
            <w:r>
              <w:rPr>
                <w:rFonts w:ascii="Arial" w:hAnsi="Arial" w:eastAsia="Arial"/>
                <w:b w:val="0"/>
                <w:sz w:val="14"/>
              </w:rPr>
              <w:t>Thời lượng</w:t>
            </w:r>
          </w:p>
        </w:tc>
        <w:tc>
          <w:tcPr>
            <w:tcW w:type="dxa" w:w="3504"/>
            <w:vAlign w:val="center"/>
          </w:tcPr>
          <w:p>
            <w:pPr>
              <w:spacing w:after="0"/>
            </w:pPr>
            <w:r/>
            <w:r>
              <w:rPr>
                <w:rFonts w:ascii="Arial" w:hAnsi="Arial" w:eastAsia="Arial"/>
                <w:b w:val="0"/>
                <w:sz w:val="14"/>
              </w:rPr>
              <w:t>Phù hợp 60 phút với nhóm nhỏ và một chủ đề ưu tiên.</w:t>
            </w:r>
          </w:p>
        </w:tc>
        <w:tc>
          <w:tcPr>
            <w:tcW w:type="dxa" w:w="3504"/>
            <w:vAlign w:val="center"/>
          </w:tcPr>
          <w:p>
            <w:pPr>
              <w:spacing w:after="0"/>
            </w:pPr>
            <w:r/>
            <w:r>
              <w:rPr>
                <w:rFonts w:ascii="Arial" w:hAnsi="Arial" w:eastAsia="Arial"/>
                <w:b w:val="0"/>
                <w:sz w:val="14"/>
              </w:rPr>
              <w:t>Phù hợp 60 phút nếu giới hạn thẻ, gom theme và bỏ phiếu; dễ quá giờ nếu thảo luận mọi thẻ.</w:t>
            </w:r>
          </w:p>
        </w:tc>
      </w:tr>
      <w:tr>
        <w:tc>
          <w:tcPr>
            <w:tcW w:type="dxa" w:w="3504"/>
            <w:vAlign w:val="center"/>
          </w:tcPr>
          <w:p>
            <w:pPr>
              <w:spacing w:after="0"/>
            </w:pPr>
            <w:r/>
            <w:r>
              <w:rPr>
                <w:rFonts w:ascii="Arial" w:hAnsi="Arial" w:eastAsia="Arial"/>
                <w:b w:val="0"/>
                <w:sz w:val="14"/>
              </w:rPr>
              <w:t>Trade-off</w:t>
            </w:r>
          </w:p>
        </w:tc>
        <w:tc>
          <w:tcPr>
            <w:tcW w:type="dxa" w:w="3504"/>
            <w:vAlign w:val="center"/>
          </w:tcPr>
          <w:p>
            <w:pPr>
              <w:spacing w:after="0"/>
            </w:pPr>
            <w:r/>
            <w:r>
              <w:rPr>
                <w:rFonts w:ascii="Arial" w:hAnsi="Arial" w:eastAsia="Arial"/>
                <w:b w:val="0"/>
                <w:sz w:val="14"/>
              </w:rPr>
              <w:t>Nhanh, thực dụng; rủi ro chuyển thẳng sang giải pháp mà chưa hiểu nguyên nhân.</w:t>
            </w:r>
          </w:p>
        </w:tc>
        <w:tc>
          <w:tcPr>
            <w:tcW w:type="dxa" w:w="3504"/>
            <w:vAlign w:val="center"/>
          </w:tcPr>
          <w:p>
            <w:pPr>
              <w:spacing w:after="0"/>
            </w:pPr>
            <w:r/>
            <w:r>
              <w:rPr>
                <w:rFonts w:ascii="Arial" w:hAnsi="Arial" w:eastAsia="Arial"/>
                <w:b w:val="0"/>
                <w:sz w:val="14"/>
              </w:rPr>
              <w:t>Khám phá trải nghiệm rộng hơn; rủi ro tạo nhiều insight nhưng ít hành động.</w:t>
            </w:r>
          </w:p>
        </w:tc>
      </w:tr>
    </w:tbl>
    <w:p>
      <w:pPr>
        <w:spacing w:after="0"/>
      </w:pPr>
    </w:p>
    <w:p>
      <w:r>
        <w:t>Quyết định: chọn 4Ls cho Sprint 14 → 15 vì nhóm có điểm an toàn thấp 2,8/5 và Retro cũ có đổ lỗi; cần cho mọi người viết ý kiến riêng và nói về trải nghiệm trước khi chọn giải pháp. Sau bước 4Ls, dùng bước Action riêng theo Data–Insight–Action–Follow-up để giới hạn tối đa hai hành động. Trade-off là cần kỷ luật timebox. Chuyển sang SSC ở Sprint sau nếu nhóm đã có mức an toàn tốt hơn và cần một vòng cải tiến ngắn, tập trung hành động; có thể kết hợp SSC sau khi đã thống nhất insight.</w:t>
      </w:r>
    </w:p>
    <w:p>
      <w:pPr>
        <w:pStyle w:val="Heading1"/>
      </w:pPr>
      <w:r>
        <w:t>7. Chu trình Inspect and Adapt sang Sprint 15</w:t>
      </w:r>
    </w:p>
    <w:p>
      <w:pPr>
        <w:jc w:val="center"/>
      </w:pPr>
      <w:r>
        <w:rPr>
          <w:b/>
          <w:color w:val="1F4E79"/>
          <w:sz w:val="20"/>
        </w:rPr>
        <w:t>SPRINT REVIEW (Increment + stakeholder feedback)</w:t>
        <w:br/>
        <w:t>↓</w:t>
        <w:br/>
        <w:t>FEEDBACK LOG (bằng chứng / câu hỏi / mức độ rõ)</w:t>
        <w:br/>
        <w:t>↓</w:t>
        <w:br/>
        <w:t>PRODUCT BACKLOG (PO làm rõ, sắp thứ tự; chưa cam kết)</w:t>
        <w:br/>
        <w:br/>
        <w:t>SPRINT RETROSPECTIVE (Data → Insight → Action)</w:t>
        <w:br/>
        <w:t>↓</w:t>
        <w:br/>
        <w:t>TỐI ĐA 2 ACTION ITEM → FOLLOW-UP TRONG SPRINT 15</w:t>
        <w:br/>
        <w:t>↓</w:t>
        <w:br/>
        <w:t>KIỂM TRA BẰNG CHỨNG / ĐO KẾT QUẢ → ADAPT</w:t>
      </w:r>
    </w:p>
    <w:p>
      <w:pPr>
        <w:pStyle w:val="Heading2"/>
      </w:pPr>
      <w:r>
        <w:t>Truy vết một Feedback và một Action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shd w:fill="CFE2F3"/>
          </w:tcPr>
          <w:p>
            <w:pPr>
              <w:spacing w:after="0"/>
            </w:pPr>
            <w:r/>
            <w:r>
              <w:rPr>
                <w:rFonts w:ascii="Arial" w:hAnsi="Arial" w:eastAsia="Arial"/>
                <w:b/>
                <w:sz w:val="14"/>
              </w:rPr>
              <w:t>Dòng truy vết</w:t>
            </w:r>
          </w:p>
        </w:tc>
        <w:tc>
          <w:tcPr>
            <w:tcW w:type="dxa" w:w="2628"/>
            <w:vAlign w:val="center"/>
            <w:shd w:fill="CFE2F3"/>
          </w:tcPr>
          <w:p>
            <w:pPr>
              <w:spacing w:after="0"/>
            </w:pPr>
            <w:r/>
            <w:r>
              <w:rPr>
                <w:rFonts w:ascii="Arial" w:hAnsi="Arial" w:eastAsia="Arial"/>
                <w:b/>
                <w:sz w:val="14"/>
              </w:rPr>
              <w:t>Quyền cập nhật</w:t>
            </w:r>
          </w:p>
        </w:tc>
        <w:tc>
          <w:tcPr>
            <w:tcW w:type="dxa" w:w="2628"/>
            <w:vAlign w:val="center"/>
            <w:shd w:fill="CFE2F3"/>
          </w:tcPr>
          <w:p>
            <w:pPr>
              <w:spacing w:after="0"/>
            </w:pPr>
            <w:r/>
            <w:r>
              <w:rPr>
                <w:rFonts w:ascii="Arial" w:hAnsi="Arial" w:eastAsia="Arial"/>
                <w:b/>
                <w:sz w:val="14"/>
              </w:rPr>
              <w:t>Bằng chứng</w:t>
            </w:r>
          </w:p>
        </w:tc>
        <w:tc>
          <w:tcPr>
            <w:tcW w:type="dxa" w:w="2628"/>
            <w:vAlign w:val="center"/>
            <w:shd w:fill="CFE2F3"/>
          </w:tcPr>
          <w:p>
            <w:pPr>
              <w:spacing w:after="0"/>
            </w:pPr>
            <w:r/>
            <w:r>
              <w:rPr>
                <w:rFonts w:ascii="Arial" w:hAnsi="Arial" w:eastAsia="Arial"/>
                <w:b/>
                <w:sz w:val="14"/>
              </w:rPr>
              <w:t>Tiêu chí đo / quyết định</w:t>
            </w:r>
          </w:p>
        </w:tc>
      </w:tr>
      <w:tr>
        <w:tc>
          <w:tcPr>
            <w:tcW w:type="dxa" w:w="2628"/>
            <w:vAlign w:val="center"/>
          </w:tcPr>
          <w:p>
            <w:pPr>
              <w:spacing w:after="0"/>
            </w:pPr>
            <w:r/>
            <w:r>
              <w:rPr>
                <w:rFonts w:ascii="Arial" w:hAnsi="Arial" w:eastAsia="Arial"/>
                <w:b w:val="0"/>
                <w:sz w:val="14"/>
              </w:rPr>
              <w:t>F-04: thiếu lịch sử đa kênh → PO tạo/cập nhật PBI sau khi xác minh kênh, khoảng thời gian, trường dữ liệu và quyền truy cập.</w:t>
            </w:r>
          </w:p>
        </w:tc>
        <w:tc>
          <w:tcPr>
            <w:tcW w:type="dxa" w:w="2628"/>
            <w:vAlign w:val="center"/>
          </w:tcPr>
          <w:p>
            <w:pPr>
              <w:spacing w:after="0"/>
            </w:pPr>
            <w:r/>
            <w:r>
              <w:rPr>
                <w:rFonts w:ascii="Arial" w:hAnsi="Arial" w:eastAsia="Arial"/>
                <w:b w:val="0"/>
                <w:sz w:val="14"/>
              </w:rPr>
              <w:t>Stakeholder cung cấp ví dụ; PO quản lý và sắp thứ tự Product Backlog; Developers ước lượng/đề xuất cách thực hiện; chỉ Sprint Planning mới xác lập Sprint Backlog theo năng lực.</w:t>
            </w:r>
          </w:p>
        </w:tc>
        <w:tc>
          <w:tcPr>
            <w:tcW w:type="dxa" w:w="2628"/>
            <w:vAlign w:val="center"/>
          </w:tcPr>
          <w:p>
            <w:pPr>
              <w:spacing w:after="0"/>
            </w:pPr>
            <w:r/>
            <w:r>
              <w:rPr>
                <w:rFonts w:ascii="Arial" w:hAnsi="Arial" w:eastAsia="Arial"/>
                <w:b w:val="0"/>
                <w:sz w:val="14"/>
              </w:rPr>
              <w:t>Ví dụ hội thoại đã ẩn danh; danh sách kênh; tiêu chí chấp nhận được PO và nhóm làm rõ.</w:t>
            </w:r>
          </w:p>
        </w:tc>
        <w:tc>
          <w:tcPr>
            <w:tcW w:type="dxa" w:w="2628"/>
            <w:vAlign w:val="center"/>
          </w:tcPr>
          <w:p>
            <w:pPr>
              <w:spacing w:after="0"/>
            </w:pPr>
            <w:r/>
            <w:r>
              <w:rPr>
                <w:rFonts w:ascii="Arial" w:hAnsi="Arial" w:eastAsia="Arial"/>
                <w:b w:val="0"/>
                <w:sz w:val="14"/>
              </w:rPr>
              <w:t>Đo tỷ lệ hội thoại đủ lịch sử theo tiêu chí đã thống nhất; không cam kết Sprint 15 trước khi làm rõ và xem capacity.</w:t>
            </w:r>
          </w:p>
        </w:tc>
      </w:tr>
      <w:tr>
        <w:tc>
          <w:tcPr>
            <w:tcW w:type="dxa" w:w="2628"/>
            <w:vAlign w:val="center"/>
          </w:tcPr>
          <w:p>
            <w:pPr>
              <w:spacing w:after="0"/>
            </w:pPr>
            <w:r/>
            <w:r>
              <w:rPr>
                <w:rFonts w:ascii="Arial" w:hAnsi="Arial" w:eastAsia="Arial"/>
                <w:b w:val="0"/>
                <w:sz w:val="14"/>
              </w:rPr>
              <w:t>A-02: phát hiện tích hợp/privacy muộn → checklist + kiểm tra sớm, theo dõi trong Sprint 15.</w:t>
            </w:r>
          </w:p>
        </w:tc>
        <w:tc>
          <w:tcPr>
            <w:tcW w:type="dxa" w:w="2628"/>
            <w:vAlign w:val="center"/>
          </w:tcPr>
          <w:p>
            <w:pPr>
              <w:spacing w:after="0"/>
            </w:pPr>
            <w:r/>
            <w:r>
              <w:rPr>
                <w:rFonts w:ascii="Arial" w:hAnsi="Arial" w:eastAsia="Arial"/>
                <w:b w:val="0"/>
                <w:sz w:val="14"/>
              </w:rPr>
              <w:t>Scrum Team cùng thực hiện; người điều phối do nhóm chỉ định cập nhật checklist; Scrum Master hỗ trợ loại bỏ trở ngại.</w:t>
            </w:r>
          </w:p>
        </w:tc>
        <w:tc>
          <w:tcPr>
            <w:tcW w:type="dxa" w:w="2628"/>
            <w:vAlign w:val="center"/>
          </w:tcPr>
          <w:p>
            <w:pPr>
              <w:spacing w:after="0"/>
            </w:pPr>
            <w:r/>
            <w:r>
              <w:rPr>
                <w:rFonts w:ascii="Arial" w:hAnsi="Arial" w:eastAsia="Arial"/>
                <w:b w:val="0"/>
                <w:sz w:val="14"/>
              </w:rPr>
              <w:t>Checklist có dấu thời gian, kết quả test tích hợp và privacy, danh sách vấn đề cùng ngày phát hiện.</w:t>
            </w:r>
          </w:p>
        </w:tc>
        <w:tc>
          <w:tcPr>
            <w:tcW w:type="dxa" w:w="2628"/>
            <w:vAlign w:val="center"/>
          </w:tcPr>
          <w:p>
            <w:pPr>
              <w:spacing w:after="0"/>
            </w:pPr>
            <w:r/>
            <w:r>
              <w:rPr>
                <w:rFonts w:ascii="Arial" w:hAnsi="Arial" w:eastAsia="Arial"/>
                <w:b w:val="0"/>
                <w:sz w:val="14"/>
              </w:rPr>
              <w:t>Kiểm tra đầu tiên trước hoặc vào Ngày 3; theo dõi ngày phát hiện lỗi tích hợp/privacy và không để đến cuối Sprint mới có lần kiểm tra đầu tiên.</w:t>
            </w:r>
          </w:p>
        </w:tc>
      </w:tr>
    </w:tbl>
    <w:p>
      <w:pPr>
        <w:spacing w:after="0"/>
      </w:pPr>
    </w:p>
    <w:p>
      <w:pPr>
        <w:pStyle w:val="Heading1"/>
      </w:pPr>
      <w:r>
        <w:t>8. Xử lý ngoại lệ và kiểm soát cam kết</w:t>
      </w:r>
    </w:p>
    <w:p>
      <w:pPr>
        <w:pStyle w:val="ListBullet"/>
        <w:spacing w:after="20"/>
      </w:pPr>
      <w:r>
        <w:t>Thiếu số liệu (F-01, F-05): ghi rõ trường còn thiếu; chỉ định người cần xác nhận và thời điểm; không tự đặt baseline, P95 hoặc tỷ lệ thành công.</w:t>
      </w:r>
    </w:p>
    <w:p>
      <w:pPr>
        <w:pStyle w:val="ListBullet"/>
        <w:spacing w:after="20"/>
      </w:pPr>
      <w:r>
        <w:t>Feedback có rủi ro riêng tư (F-03): không dùng dữ liệu khách hàng thật để demo; hạn chế quyền truy cập; SC-64 tiếp tục Not Done cho đến khi kiểm tra privacy đạt.</w:t>
      </w:r>
    </w:p>
    <w:p>
      <w:pPr>
        <w:pStyle w:val="ListBullet"/>
        <w:spacing w:after="20"/>
      </w:pPr>
      <w:r>
        <w:t>Có tranh luận đổ lỗi: người điều phối dừng nhãn cá nhân, chuyển câu hỏi sang sự kiện, điều kiện, tác động và thay đổi hệ thống có thể thử nghiệm; cho phép viết ẩn danh hoặc pass lượt nói.</w:t>
      </w:r>
    </w:p>
    <w:p>
      <w:pPr>
        <w:pStyle w:val="ListBullet"/>
        <w:spacing w:after="20"/>
      </w:pPr>
      <w:r>
        <w:t>Feedback mới phát sinh: ghi vào log và Product Backlog để PO làm rõ/ưu tiên; không hứa trong Review. Phạm vi Sprint 15 chỉ được thống nhất khi Sprint Planning, dựa trên Sprint Goal, mức sẵn sàng và năng lực thực tế.</w:t>
      </w:r>
    </w:p>
    <w:p>
      <w:pPr>
        <w:pStyle w:val="ListBullet"/>
        <w:spacing w:after="20"/>
      </w:pPr>
      <w:r>
        <w:t>Action không có bằng chứng hoặc vượt khả năng kiểm soát của nhóm: thu nhỏ thành thử nghiệm trong Sprint 15 hoặc bỏ; không tạo quá 2 Action Item.</w:t>
      </w:r>
    </w:p>
    <w:p>
      <w:pPr>
        <w:pStyle w:val="Heading1"/>
      </w:pPr>
      <w:r>
        <w:t>9. Checklist kiểm tra Sprint 15</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CFE2F3"/>
          </w:tcPr>
          <w:p>
            <w:pPr>
              <w:spacing w:after="0"/>
            </w:pPr>
            <w:r/>
            <w:r>
              <w:rPr>
                <w:rFonts w:ascii="Arial" w:hAnsi="Arial" w:eastAsia="Arial"/>
                <w:b/>
                <w:sz w:val="14"/>
              </w:rPr>
              <w:t>Thời điểm</w:t>
            </w:r>
          </w:p>
        </w:tc>
        <w:tc>
          <w:tcPr>
            <w:tcW w:type="dxa" w:w="3504"/>
            <w:vAlign w:val="center"/>
            <w:shd w:fill="CFE2F3"/>
          </w:tcPr>
          <w:p>
            <w:pPr>
              <w:spacing w:after="0"/>
            </w:pPr>
            <w:r/>
            <w:r>
              <w:rPr>
                <w:rFonts w:ascii="Arial" w:hAnsi="Arial" w:eastAsia="Arial"/>
                <w:b/>
                <w:sz w:val="14"/>
              </w:rPr>
              <w:t>Cần kiểm tra</w:t>
            </w:r>
          </w:p>
        </w:tc>
        <w:tc>
          <w:tcPr>
            <w:tcW w:type="dxa" w:w="3504"/>
            <w:vAlign w:val="center"/>
            <w:shd w:fill="CFE2F3"/>
          </w:tcPr>
          <w:p>
            <w:pPr>
              <w:spacing w:after="0"/>
            </w:pPr>
            <w:r/>
            <w:r>
              <w:rPr>
                <w:rFonts w:ascii="Arial" w:hAnsi="Arial" w:eastAsia="Arial"/>
                <w:b/>
                <w:sz w:val="14"/>
              </w:rPr>
              <w:t>Bằng chứng</w:t>
            </w:r>
          </w:p>
        </w:tc>
      </w:tr>
      <w:tr>
        <w:tc>
          <w:tcPr>
            <w:tcW w:type="dxa" w:w="3504"/>
            <w:vAlign w:val="center"/>
          </w:tcPr>
          <w:p>
            <w:pPr>
              <w:spacing w:after="0"/>
            </w:pPr>
            <w:r/>
            <w:r>
              <w:rPr>
                <w:rFonts w:ascii="Arial" w:hAnsi="Arial" w:eastAsia="Arial"/>
                <w:b w:val="0"/>
                <w:sz w:val="14"/>
              </w:rPr>
              <w:t>Ngày 1</w:t>
            </w:r>
          </w:p>
        </w:tc>
        <w:tc>
          <w:tcPr>
            <w:tcW w:type="dxa" w:w="3504"/>
            <w:vAlign w:val="center"/>
          </w:tcPr>
          <w:p>
            <w:pPr>
              <w:spacing w:after="0"/>
            </w:pPr>
            <w:r/>
            <w:r>
              <w:rPr>
                <w:rFonts w:ascii="Arial" w:hAnsi="Arial" w:eastAsia="Arial"/>
                <w:b w:val="0"/>
                <w:sz w:val="14"/>
              </w:rPr>
              <w:t>A-01 và A-02 được hiểu thống nhất; checklist và nơi ghi thay đổi sẵn sàng.</w:t>
            </w:r>
          </w:p>
        </w:tc>
        <w:tc>
          <w:tcPr>
            <w:tcW w:type="dxa" w:w="3504"/>
            <w:vAlign w:val="center"/>
          </w:tcPr>
          <w:p>
            <w:pPr>
              <w:spacing w:after="0"/>
            </w:pPr>
            <w:r/>
            <w:r>
              <w:rPr>
                <w:rFonts w:ascii="Arial" w:hAnsi="Arial" w:eastAsia="Arial"/>
                <w:b w:val="0"/>
                <w:sz w:val="14"/>
              </w:rPr>
              <w:t>Link/bảng log; checklist có người theo dõi.</w:t>
            </w:r>
          </w:p>
        </w:tc>
      </w:tr>
      <w:tr>
        <w:tc>
          <w:tcPr>
            <w:tcW w:type="dxa" w:w="3504"/>
            <w:vAlign w:val="center"/>
          </w:tcPr>
          <w:p>
            <w:pPr>
              <w:spacing w:after="0"/>
            </w:pPr>
            <w:r/>
            <w:r>
              <w:rPr>
                <w:rFonts w:ascii="Arial" w:hAnsi="Arial" w:eastAsia="Arial"/>
                <w:b w:val="0"/>
                <w:sz w:val="14"/>
              </w:rPr>
              <w:t>Ngày 3</w:t>
            </w:r>
          </w:p>
        </w:tc>
        <w:tc>
          <w:tcPr>
            <w:tcW w:type="dxa" w:w="3504"/>
            <w:vAlign w:val="center"/>
          </w:tcPr>
          <w:p>
            <w:pPr>
              <w:spacing w:after="0"/>
            </w:pPr>
            <w:r/>
            <w:r>
              <w:rPr>
                <w:rFonts w:ascii="Arial" w:hAnsi="Arial" w:eastAsia="Arial"/>
                <w:b w:val="0"/>
                <w:sz w:val="14"/>
              </w:rPr>
              <w:t>Đã có kiểm tra staging/tích hợp/privacy ban đầu; các rủi ro được ghi lại.</w:t>
            </w:r>
          </w:p>
        </w:tc>
        <w:tc>
          <w:tcPr>
            <w:tcW w:type="dxa" w:w="3504"/>
            <w:vAlign w:val="center"/>
          </w:tcPr>
          <w:p>
            <w:pPr>
              <w:spacing w:after="0"/>
            </w:pPr>
            <w:r/>
            <w:r>
              <w:rPr>
                <w:rFonts w:ascii="Arial" w:hAnsi="Arial" w:eastAsia="Arial"/>
                <w:b w:val="0"/>
                <w:sz w:val="14"/>
              </w:rPr>
              <w:t>Kết quả kiểm tra có dấu thời gian và trạng thái.</w:t>
            </w:r>
          </w:p>
        </w:tc>
      </w:tr>
      <w:tr>
        <w:tc>
          <w:tcPr>
            <w:tcW w:type="dxa" w:w="3504"/>
            <w:vAlign w:val="center"/>
          </w:tcPr>
          <w:p>
            <w:pPr>
              <w:spacing w:after="0"/>
            </w:pPr>
            <w:r/>
            <w:r>
              <w:rPr>
                <w:rFonts w:ascii="Arial" w:hAnsi="Arial" w:eastAsia="Arial"/>
                <w:b w:val="0"/>
                <w:sz w:val="14"/>
              </w:rPr>
              <w:t>Mỗi Daily Scrum</w:t>
            </w:r>
          </w:p>
        </w:tc>
        <w:tc>
          <w:tcPr>
            <w:tcW w:type="dxa" w:w="3504"/>
            <w:vAlign w:val="center"/>
          </w:tcPr>
          <w:p>
            <w:pPr>
              <w:spacing w:after="0"/>
            </w:pPr>
            <w:r/>
            <w:r>
              <w:rPr>
                <w:rFonts w:ascii="Arial" w:hAnsi="Arial" w:eastAsia="Arial"/>
                <w:b w:val="0"/>
                <w:sz w:val="14"/>
              </w:rPr>
              <w:t>Nhóm xem tiến độ Action, vấn đề cản trở và dữ liệu mới.</w:t>
            </w:r>
          </w:p>
        </w:tc>
        <w:tc>
          <w:tcPr>
            <w:tcW w:type="dxa" w:w="3504"/>
            <w:vAlign w:val="center"/>
          </w:tcPr>
          <w:p>
            <w:pPr>
              <w:spacing w:after="0"/>
            </w:pPr>
            <w:r/>
            <w:r>
              <w:rPr>
                <w:rFonts w:ascii="Arial" w:hAnsi="Arial" w:eastAsia="Arial"/>
                <w:b w:val="0"/>
                <w:sz w:val="14"/>
              </w:rPr>
              <w:t>Cập nhật ngắn, không biến Daily Scrum thành báo cáo cá nhân.</w:t>
            </w:r>
          </w:p>
        </w:tc>
      </w:tr>
      <w:tr>
        <w:tc>
          <w:tcPr>
            <w:tcW w:type="dxa" w:w="3504"/>
            <w:vAlign w:val="center"/>
          </w:tcPr>
          <w:p>
            <w:pPr>
              <w:spacing w:after="0"/>
            </w:pPr>
            <w:r/>
            <w:r>
              <w:rPr>
                <w:rFonts w:ascii="Arial" w:hAnsi="Arial" w:eastAsia="Arial"/>
                <w:b w:val="0"/>
                <w:sz w:val="14"/>
              </w:rPr>
              <w:t>Cuối Sprint 15</w:t>
            </w:r>
          </w:p>
        </w:tc>
        <w:tc>
          <w:tcPr>
            <w:tcW w:type="dxa" w:w="3504"/>
            <w:vAlign w:val="center"/>
          </w:tcPr>
          <w:p>
            <w:pPr>
              <w:spacing w:after="0"/>
            </w:pPr>
            <w:r/>
            <w:r>
              <w:rPr>
                <w:rFonts w:ascii="Arial" w:hAnsi="Arial" w:eastAsia="Arial"/>
                <w:b w:val="0"/>
                <w:sz w:val="14"/>
              </w:rPr>
              <w:t>Đánh giá A-01/A-02; đối chiếu dữ liệu với Sprint 14.</w:t>
            </w:r>
          </w:p>
        </w:tc>
        <w:tc>
          <w:tcPr>
            <w:tcW w:type="dxa" w:w="3504"/>
            <w:vAlign w:val="center"/>
          </w:tcPr>
          <w:p>
            <w:pPr>
              <w:spacing w:after="0"/>
            </w:pPr>
            <w:r/>
            <w:r>
              <w:rPr>
                <w:rFonts w:ascii="Arial" w:hAnsi="Arial" w:eastAsia="Arial"/>
                <w:b w:val="0"/>
                <w:sz w:val="14"/>
              </w:rPr>
              <w:t>Tỷ lệ thay đổi có bản ghi; ngày phát hiện vấn đề tích hợp/privacy; quyết định tiếp tục/sửa/dừng thử nghiệm.</w:t>
            </w:r>
          </w:p>
        </w:tc>
      </w:tr>
    </w:tbl>
    <w:p>
      <w:pPr>
        <w:spacing w:after="0"/>
      </w:pPr>
    </w:p>
    <w:p/>
    <w:p>
      <w:pPr>
        <w:jc w:val="center"/>
      </w:pPr>
      <w:r>
        <w:rPr>
          <w:b/>
          <w:sz w:val="22"/>
        </w:rPr>
        <w:t>KẾT LUẬN</w:t>
      </w:r>
    </w:p>
    <w:p>
      <w:r>
        <w:t>Review xác định điều gì đã được chứng minh ở Increment và điều gì stakeholder cần tiếp theo; Retro xác định cách nhóm có thể cải thiện hệ thống làm việc. Bằng chứng được dùng xuyên suốt nhưng hai sự kiện không gộp làm một. Sprint 15 kiểm tra cả chất lượng sản phẩm lẫn hiệu quả của các cải tiến, thay vì coi Feedback hoặc Action là lời hứa không điều kiện.</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Tài liệu làm việc của Scrum Team • Feedback không tự động trở thành cam kết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SHOPCARE AI  |  INSPECT &amp; ADAPT EVENT PACK  |  SPRINT 14 → SPRINT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