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D58ED" w14:textId="3CD5F988" w:rsidR="00200C98" w:rsidRPr="00200C98" w:rsidRDefault="00200C98" w:rsidP="00200C98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200C98">
        <w:rPr>
          <w:rFonts w:asciiTheme="majorHAnsi" w:hAnsiTheme="majorHAnsi" w:cstheme="majorHAnsi"/>
          <w:b/>
          <w:bCs/>
          <w:sz w:val="52"/>
          <w:szCs w:val="52"/>
          <w:lang w:val="uk-UA"/>
        </w:rPr>
        <w:t>01</w:t>
      </w:r>
      <w:r w:rsidR="00222A49">
        <w:rPr>
          <w:rFonts w:asciiTheme="majorHAnsi" w:hAnsiTheme="majorHAnsi" w:cstheme="majorHAnsi"/>
          <w:b/>
          <w:bCs/>
          <w:sz w:val="52"/>
          <w:szCs w:val="52"/>
        </w:rPr>
        <w:t>6</w:t>
      </w:r>
      <w:r w:rsidRPr="00200C98">
        <w:rPr>
          <w:rFonts w:asciiTheme="majorHAnsi" w:hAnsiTheme="majorHAnsi" w:cstheme="majorHAnsi"/>
          <w:b/>
          <w:bCs/>
          <w:sz w:val="52"/>
          <w:szCs w:val="52"/>
          <w:lang w:val="uk-UA"/>
        </w:rPr>
        <w:t>-Структури</w:t>
      </w:r>
      <w:r w:rsidRPr="00200C98">
        <w:rPr>
          <w:rFonts w:asciiTheme="majorHAnsi" w:hAnsiTheme="majorHAnsi" w:cstheme="majorHAnsi"/>
          <w:b/>
          <w:bCs/>
          <w:sz w:val="52"/>
          <w:szCs w:val="52"/>
        </w:rPr>
        <w:t>. Enum</w:t>
      </w:r>
    </w:p>
    <w:p w14:paraId="06C3DEAF" w14:textId="77777777" w:rsidR="00200C98" w:rsidRDefault="00200C98" w:rsidP="00200C98">
      <w:pPr>
        <w:rPr>
          <w:rFonts w:asciiTheme="majorHAnsi" w:hAnsiTheme="majorHAnsi" w:cstheme="majorHAnsi"/>
          <w:lang w:val="uk-UA"/>
        </w:rPr>
      </w:pPr>
    </w:p>
    <w:p w14:paraId="579D604C" w14:textId="6EE949DF" w:rsidR="00200C98" w:rsidRPr="00D81BC9" w:rsidRDefault="00200C98" w:rsidP="00200C98">
      <w:pPr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  <w:r w:rsidRPr="00D81BC9">
        <w:rPr>
          <w:rFonts w:asciiTheme="majorHAnsi" w:hAnsiTheme="majorHAnsi" w:cstheme="majorHAnsi"/>
          <w:b/>
          <w:bCs/>
          <w:sz w:val="24"/>
          <w:szCs w:val="24"/>
          <w:lang w:val="uk-UA"/>
        </w:rPr>
        <w:t>Дз</w:t>
      </w:r>
    </w:p>
    <w:p w14:paraId="4B841C53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</w:rPr>
      </w:pPr>
      <w:r w:rsidRPr="00D81BC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63F7864" w14:textId="7CB2518A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</w:rPr>
      </w:pPr>
      <w:r w:rsidRPr="00D81BC9">
        <w:rPr>
          <w:rFonts w:asciiTheme="majorHAnsi" w:hAnsiTheme="majorHAnsi" w:cstheme="majorHAnsi"/>
          <w:sz w:val="24"/>
          <w:szCs w:val="24"/>
        </w:rPr>
        <w:t>Завдання 1</w:t>
      </w:r>
    </w:p>
    <w:p w14:paraId="6BFA5ECE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</w:rPr>
      </w:pPr>
      <w:r w:rsidRPr="00D81BC9">
        <w:rPr>
          <w:rFonts w:asciiTheme="majorHAnsi" w:hAnsiTheme="majorHAnsi" w:cstheme="majorHAnsi"/>
          <w:sz w:val="24"/>
          <w:szCs w:val="24"/>
        </w:rPr>
        <w:t>Використовуючи Visual Studio, створіть проект за шаблоном Console Application.</w:t>
      </w:r>
    </w:p>
    <w:p w14:paraId="7F13F3CD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>Реалізуйте програму, яка буде приймати від користувача дату його народження і виводити кількість днів до його наступного дня народження.</w:t>
      </w:r>
    </w:p>
    <w:p w14:paraId="0C785FED" w14:textId="79560824" w:rsidR="00200C98" w:rsidRPr="00D81BC9" w:rsidRDefault="00200C98" w:rsidP="00D81BC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0104AD17" w14:textId="645C6C2F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>Завдання 2</w:t>
      </w:r>
    </w:p>
    <w:p w14:paraId="2B71025B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29741CFA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66885F79" w14:textId="610F616E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>Завдання 3</w:t>
      </w:r>
    </w:p>
    <w:p w14:paraId="18C39371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</w:t>
      </w:r>
      <w:r w:rsidRPr="00D81BC9">
        <w:rPr>
          <w:rFonts w:asciiTheme="majorHAnsi" w:hAnsiTheme="majorHAnsi" w:cstheme="majorHAnsi"/>
          <w:sz w:val="24"/>
          <w:szCs w:val="24"/>
        </w:rPr>
        <w:t>Visual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Studio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, створіть проект за шаблоном </w:t>
      </w:r>
      <w:r w:rsidRPr="00D81BC9">
        <w:rPr>
          <w:rFonts w:asciiTheme="majorHAnsi" w:hAnsiTheme="majorHAnsi" w:cstheme="majorHAnsi"/>
          <w:sz w:val="24"/>
          <w:szCs w:val="24"/>
        </w:rPr>
        <w:t>Console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Application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21FC1631" w14:textId="4DE77A39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Створіть статичний клас з методом </w:t>
      </w:r>
      <w:r w:rsidRPr="00D81BC9">
        <w:rPr>
          <w:rFonts w:asciiTheme="majorHAnsi" w:hAnsiTheme="majorHAnsi" w:cstheme="majorHAnsi"/>
          <w:sz w:val="24"/>
          <w:szCs w:val="24"/>
        </w:rPr>
        <w:t>void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Print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 w:rsidRPr="00D81BC9">
        <w:rPr>
          <w:rFonts w:asciiTheme="majorHAnsi" w:hAnsiTheme="majorHAnsi" w:cstheme="majorHAnsi"/>
          <w:sz w:val="24"/>
          <w:szCs w:val="24"/>
        </w:rPr>
        <w:t>string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str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Pr="00D81BC9">
        <w:rPr>
          <w:rFonts w:asciiTheme="majorHAnsi" w:hAnsiTheme="majorHAnsi" w:cstheme="majorHAnsi"/>
          <w:sz w:val="24"/>
          <w:szCs w:val="24"/>
        </w:rPr>
        <w:t>int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color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), який виводить на екран рядок заданим кольором. Використовуючи перерахування, створіть набір квітів, доступних користувачеві. Введення рядка і вибір кольору надайте користувачеві.</w:t>
      </w:r>
    </w:p>
    <w:p w14:paraId="5EEC1BDB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22F59A65" w14:textId="246D0D7E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>Завдання 4</w:t>
      </w:r>
    </w:p>
    <w:p w14:paraId="4330D581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</w:t>
      </w:r>
      <w:r w:rsidRPr="00D81BC9">
        <w:rPr>
          <w:rFonts w:asciiTheme="majorHAnsi" w:hAnsiTheme="majorHAnsi" w:cstheme="majorHAnsi"/>
          <w:sz w:val="24"/>
          <w:szCs w:val="24"/>
        </w:rPr>
        <w:t>Visual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Studio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, створіть проект за шаблоном </w:t>
      </w:r>
      <w:r w:rsidRPr="00D81BC9">
        <w:rPr>
          <w:rFonts w:asciiTheme="majorHAnsi" w:hAnsiTheme="majorHAnsi" w:cstheme="majorHAnsi"/>
          <w:sz w:val="24"/>
          <w:szCs w:val="24"/>
        </w:rPr>
        <w:t>Console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Application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437B9446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>Створіть перерахування, в якому будуть міститися посади співробітників як імена констант. Дайте кожній константі значення, що задає кількість годин, які повинен відпрацювати працівник за місяць.</w:t>
      </w:r>
    </w:p>
    <w:p w14:paraId="76F4162C" w14:textId="46862342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Створіть клас </w:t>
      </w:r>
      <w:r w:rsidRPr="00D81BC9">
        <w:rPr>
          <w:rFonts w:asciiTheme="majorHAnsi" w:hAnsiTheme="majorHAnsi" w:cstheme="majorHAnsi"/>
          <w:sz w:val="24"/>
          <w:szCs w:val="24"/>
        </w:rPr>
        <w:t>Accauntant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з методом </w:t>
      </w:r>
      <w:r w:rsidRPr="00D81BC9">
        <w:rPr>
          <w:rFonts w:asciiTheme="majorHAnsi" w:hAnsiTheme="majorHAnsi" w:cstheme="majorHAnsi"/>
          <w:sz w:val="24"/>
          <w:szCs w:val="24"/>
        </w:rPr>
        <w:t>bool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AskForBonus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(</w:t>
      </w:r>
      <w:r w:rsidRPr="00D81BC9">
        <w:rPr>
          <w:rFonts w:asciiTheme="majorHAnsi" w:hAnsiTheme="majorHAnsi" w:cstheme="majorHAnsi"/>
          <w:sz w:val="24"/>
          <w:szCs w:val="24"/>
        </w:rPr>
        <w:t>Post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worker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Pr="00D81BC9">
        <w:rPr>
          <w:rFonts w:asciiTheme="majorHAnsi" w:hAnsiTheme="majorHAnsi" w:cstheme="majorHAnsi"/>
          <w:sz w:val="24"/>
          <w:szCs w:val="24"/>
        </w:rPr>
        <w:t>int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hours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), що </w:t>
      </w:r>
      <w:r w:rsidR="00D81BC9">
        <w:rPr>
          <w:rFonts w:asciiTheme="majorHAnsi" w:hAnsiTheme="majorHAnsi" w:cstheme="majorHAnsi"/>
          <w:sz w:val="24"/>
          <w:szCs w:val="24"/>
          <w:lang w:val="ru-RU"/>
        </w:rPr>
        <w:t>вирішує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давати чи ні співробітнику премію. Якщо співробітник відпрацював більше годин в місяць, то йому належить премія.</w:t>
      </w:r>
    </w:p>
    <w:p w14:paraId="0D038089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5A66C6A2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33DF1DE7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118AF3B9" w14:textId="303E2236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lastRenderedPageBreak/>
        <w:t>Завдання 5</w:t>
      </w:r>
    </w:p>
    <w:p w14:paraId="1AB4BAA7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Зайдіть на сайт </w:t>
      </w:r>
      <w:r w:rsidRPr="00D81BC9">
        <w:rPr>
          <w:rFonts w:asciiTheme="majorHAnsi" w:hAnsiTheme="majorHAnsi" w:cstheme="majorHAnsi"/>
          <w:sz w:val="24"/>
          <w:szCs w:val="24"/>
        </w:rPr>
        <w:t>MSDN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22696639" w14:textId="6A539699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пошукові механізми </w:t>
      </w:r>
      <w:r w:rsidRPr="00D81BC9">
        <w:rPr>
          <w:rFonts w:asciiTheme="majorHAnsi" w:hAnsiTheme="majorHAnsi" w:cstheme="majorHAnsi"/>
          <w:sz w:val="24"/>
          <w:szCs w:val="24"/>
        </w:rPr>
        <w:t>MSDN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, знайдіть самостійно опис теми по кожному приклад</w:t>
      </w:r>
      <w:r w:rsidR="00D81BC9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40834C1C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080B98E1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>Рекомендовані ресурси</w:t>
      </w:r>
    </w:p>
    <w:p w14:paraId="3FF4A6E3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2A23818E" w14:textId="77777777" w:rsidR="00D81BC9" w:rsidRDefault="00200C98" w:rsidP="00D81BC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</w:rPr>
        <w:t>MSDN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: Упаковка-перетворення і розпакування-перетворення (Керівництво з програмування на</w:t>
      </w:r>
      <w:r w:rsid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D81BC9">
        <w:rPr>
          <w:rFonts w:asciiTheme="majorHAnsi" w:hAnsiTheme="majorHAnsi" w:cstheme="majorHAnsi"/>
          <w:sz w:val="24"/>
          <w:szCs w:val="24"/>
        </w:rPr>
        <w:t>C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#)</w:t>
      </w:r>
    </w:p>
    <w:p w14:paraId="7167BD9B" w14:textId="231650B9" w:rsidR="00200C98" w:rsidRPr="00D81BC9" w:rsidRDefault="00200C98" w:rsidP="00D81BC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</w:rPr>
        <w:t>http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D81BC9">
        <w:rPr>
          <w:rFonts w:asciiTheme="majorHAnsi" w:hAnsiTheme="majorHAnsi" w:cstheme="majorHAnsi"/>
          <w:sz w:val="24"/>
          <w:szCs w:val="24"/>
        </w:rPr>
        <w:t>msdn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D81BC9">
        <w:rPr>
          <w:rFonts w:asciiTheme="majorHAnsi" w:hAnsiTheme="majorHAnsi" w:cstheme="majorHAnsi"/>
          <w:sz w:val="24"/>
          <w:szCs w:val="24"/>
        </w:rPr>
        <w:t>microsoft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D81BC9">
        <w:rPr>
          <w:rFonts w:asciiTheme="majorHAnsi" w:hAnsiTheme="majorHAnsi" w:cstheme="majorHAnsi"/>
          <w:sz w:val="24"/>
          <w:szCs w:val="24"/>
        </w:rPr>
        <w:t>com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D81BC9">
        <w:rPr>
          <w:rFonts w:asciiTheme="majorHAnsi" w:hAnsiTheme="majorHAnsi" w:cstheme="majorHAnsi"/>
          <w:sz w:val="24"/>
          <w:szCs w:val="24"/>
        </w:rPr>
        <w:t>ru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D81BC9">
        <w:rPr>
          <w:rFonts w:asciiTheme="majorHAnsi" w:hAnsiTheme="majorHAnsi" w:cstheme="majorHAnsi"/>
          <w:sz w:val="24"/>
          <w:szCs w:val="24"/>
        </w:rPr>
        <w:t>ru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D81BC9">
        <w:rPr>
          <w:rFonts w:asciiTheme="majorHAnsi" w:hAnsiTheme="majorHAnsi" w:cstheme="majorHAnsi"/>
          <w:sz w:val="24"/>
          <w:szCs w:val="24"/>
        </w:rPr>
        <w:t>library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D81BC9">
        <w:rPr>
          <w:rFonts w:asciiTheme="majorHAnsi" w:hAnsiTheme="majorHAnsi" w:cstheme="majorHAnsi"/>
          <w:sz w:val="24"/>
          <w:szCs w:val="24"/>
        </w:rPr>
        <w:t>yz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2</w:t>
      </w:r>
      <w:r w:rsidRPr="00D81BC9">
        <w:rPr>
          <w:rFonts w:asciiTheme="majorHAnsi" w:hAnsiTheme="majorHAnsi" w:cstheme="majorHAnsi"/>
          <w:sz w:val="24"/>
          <w:szCs w:val="24"/>
        </w:rPr>
        <w:t>be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5</w:t>
      </w:r>
      <w:r w:rsidRPr="00D81BC9">
        <w:rPr>
          <w:rFonts w:asciiTheme="majorHAnsi" w:hAnsiTheme="majorHAnsi" w:cstheme="majorHAnsi"/>
          <w:sz w:val="24"/>
          <w:szCs w:val="24"/>
        </w:rPr>
        <w:t>wk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D81BC9">
        <w:rPr>
          <w:rFonts w:asciiTheme="majorHAnsi" w:hAnsiTheme="majorHAnsi" w:cstheme="majorHAnsi"/>
          <w:sz w:val="24"/>
          <w:szCs w:val="24"/>
        </w:rPr>
        <w:t>aspx</w:t>
      </w:r>
    </w:p>
    <w:p w14:paraId="33E1E8AF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292692EA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</w:rPr>
        <w:t>MSDN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: Типи перерахувань </w:t>
      </w:r>
      <w:r w:rsidRPr="00D81BC9">
        <w:rPr>
          <w:rFonts w:asciiTheme="majorHAnsi" w:hAnsiTheme="majorHAnsi" w:cstheme="majorHAnsi"/>
          <w:sz w:val="24"/>
          <w:szCs w:val="24"/>
        </w:rPr>
        <w:t>enum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(Керівництво з програмування на </w:t>
      </w:r>
      <w:r w:rsidRPr="00D81BC9">
        <w:rPr>
          <w:rFonts w:asciiTheme="majorHAnsi" w:hAnsiTheme="majorHAnsi" w:cstheme="majorHAnsi"/>
          <w:sz w:val="24"/>
          <w:szCs w:val="24"/>
        </w:rPr>
        <w:t>C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#) </w:t>
      </w:r>
    </w:p>
    <w:p w14:paraId="7CA84156" w14:textId="5AB33C8B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</w:rPr>
        <w:t>http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D81BC9">
        <w:rPr>
          <w:rFonts w:asciiTheme="majorHAnsi" w:hAnsiTheme="majorHAnsi" w:cstheme="majorHAnsi"/>
          <w:sz w:val="24"/>
          <w:szCs w:val="24"/>
        </w:rPr>
        <w:t>msdn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D81BC9">
        <w:rPr>
          <w:rFonts w:asciiTheme="majorHAnsi" w:hAnsiTheme="majorHAnsi" w:cstheme="majorHAnsi"/>
          <w:sz w:val="24"/>
          <w:szCs w:val="24"/>
        </w:rPr>
        <w:t>microsoft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D81BC9">
        <w:rPr>
          <w:rFonts w:asciiTheme="majorHAnsi" w:hAnsiTheme="majorHAnsi" w:cstheme="majorHAnsi"/>
          <w:sz w:val="24"/>
          <w:szCs w:val="24"/>
        </w:rPr>
        <w:t>com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D81BC9">
        <w:rPr>
          <w:rFonts w:asciiTheme="majorHAnsi" w:hAnsiTheme="majorHAnsi" w:cstheme="majorHAnsi"/>
          <w:sz w:val="24"/>
          <w:szCs w:val="24"/>
        </w:rPr>
        <w:t>ru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D81BC9">
        <w:rPr>
          <w:rFonts w:asciiTheme="majorHAnsi" w:hAnsiTheme="majorHAnsi" w:cstheme="majorHAnsi"/>
          <w:sz w:val="24"/>
          <w:szCs w:val="24"/>
        </w:rPr>
        <w:t>ru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D81BC9">
        <w:rPr>
          <w:rFonts w:asciiTheme="majorHAnsi" w:hAnsiTheme="majorHAnsi" w:cstheme="majorHAnsi"/>
          <w:sz w:val="24"/>
          <w:szCs w:val="24"/>
        </w:rPr>
        <w:t>library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D81BC9">
        <w:rPr>
          <w:rFonts w:asciiTheme="majorHAnsi" w:hAnsiTheme="majorHAnsi" w:cstheme="majorHAnsi"/>
          <w:sz w:val="24"/>
          <w:szCs w:val="24"/>
        </w:rPr>
        <w:t>cc</w:t>
      </w:r>
      <w:r w:rsidRPr="00D81BC9">
        <w:rPr>
          <w:rFonts w:asciiTheme="majorHAnsi" w:hAnsiTheme="majorHAnsi" w:cstheme="majorHAnsi"/>
          <w:sz w:val="24"/>
          <w:szCs w:val="24"/>
          <w:lang w:val="ru-RU"/>
        </w:rPr>
        <w:t>138362.</w:t>
      </w:r>
      <w:r w:rsidRPr="00D81BC9">
        <w:rPr>
          <w:rFonts w:asciiTheme="majorHAnsi" w:hAnsiTheme="majorHAnsi" w:cstheme="majorHAnsi"/>
          <w:sz w:val="24"/>
          <w:szCs w:val="24"/>
        </w:rPr>
        <w:t>aspx</w:t>
      </w:r>
    </w:p>
    <w:p w14:paraId="5DDF702F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81BC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5FDFA34C" w14:textId="77777777" w:rsidR="00200C98" w:rsidRPr="00D81BC9" w:rsidRDefault="00200C98" w:rsidP="00200C98">
      <w:pPr>
        <w:rPr>
          <w:rFonts w:asciiTheme="majorHAnsi" w:hAnsiTheme="majorHAnsi" w:cstheme="majorHAnsi"/>
          <w:sz w:val="24"/>
          <w:szCs w:val="24"/>
        </w:rPr>
      </w:pPr>
      <w:r w:rsidRPr="00D81BC9">
        <w:rPr>
          <w:rFonts w:asciiTheme="majorHAnsi" w:hAnsiTheme="majorHAnsi" w:cstheme="majorHAnsi"/>
          <w:sz w:val="24"/>
          <w:szCs w:val="24"/>
        </w:rPr>
        <w:t>MSDN: DateTime - структура</w:t>
      </w:r>
    </w:p>
    <w:p w14:paraId="25AE1013" w14:textId="21888DDA" w:rsidR="00A5698A" w:rsidRPr="00D81BC9" w:rsidRDefault="00200C98" w:rsidP="00200C98">
      <w:pPr>
        <w:rPr>
          <w:rFonts w:asciiTheme="majorHAnsi" w:hAnsiTheme="majorHAnsi" w:cstheme="majorHAnsi"/>
          <w:sz w:val="24"/>
          <w:szCs w:val="24"/>
        </w:rPr>
      </w:pPr>
      <w:r w:rsidRPr="00D81BC9">
        <w:rPr>
          <w:rFonts w:asciiTheme="majorHAnsi" w:hAnsiTheme="majorHAnsi" w:cstheme="majorHAnsi"/>
          <w:sz w:val="24"/>
          <w:szCs w:val="24"/>
        </w:rPr>
        <w:t>http://msdn.microsoft.com/ru-ru/library/system.datetime.aspx</w:t>
      </w:r>
    </w:p>
    <w:sectPr w:rsidR="00A5698A" w:rsidRPr="00D8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0"/>
    <w:rsid w:val="00200C98"/>
    <w:rsid w:val="00222A49"/>
    <w:rsid w:val="00A5698A"/>
    <w:rsid w:val="00AB46E0"/>
    <w:rsid w:val="00D8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0C29"/>
  <w15:chartTrackingRefBased/>
  <w15:docId w15:val="{4C8430F0-C386-47A4-BD11-D7A606AC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4</cp:revision>
  <dcterms:created xsi:type="dcterms:W3CDTF">2020-08-02T13:40:00Z</dcterms:created>
  <dcterms:modified xsi:type="dcterms:W3CDTF">2020-09-13T11:17:00Z</dcterms:modified>
</cp:coreProperties>
</file>