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color w:val="C1272D"/>
          <w:sz w:val="18"/>
          <w:szCs w:val="18"/>
        </w:rPr>
        <w:t xml:space="preserve">EXAMPLE DOCUMENT. Swartpiek Fresh Foods (Pty) Ltd is a fictitious company. Every company, person, address, date, figure and reference number in this example is made up; only the Care Net letterhead and any public emergency number are real. For guidance only; not a document to sign or rely on.</w:t>
      </w:r>
    </w:p>
    <w:p>
      <w:pPr>
        <w:spacing w:after="120"/>
      </w:pPr>
      <w:r>
        <w:rPr>
          <w:rFonts w:ascii="Arial" w:cs="Arial" w:eastAsia="Arial" w:hAnsi="Arial"/>
          <w:b/>
          <w:bCs/>
          <w:color w:val="C1272D"/>
          <w:sz w:val="22"/>
          <w:szCs w:val="22"/>
        </w:rPr>
        <w:t xml:space="preserve">Example for a Health and Safety File, Section L: Communication and consultation</w:t>
      </w:r>
    </w:p>
    <w:p>
      <w:pPr>
        <w:pStyle w:val="Heading1"/>
        <w:keepNext/>
        <w:spacing w:after="160" w:before="120"/>
      </w:pPr>
      <w:r>
        <w:rPr>
          <w:rFonts w:ascii="Arial" w:cs="Arial" w:eastAsia="Arial" w:hAnsi="Arial"/>
          <w:b/>
          <w:bCs/>
          <w:color w:val="8B0000"/>
          <w:sz w:val="32"/>
          <w:szCs w:val="32"/>
        </w:rPr>
        <w:t xml:space="preserve">Health and Safety Committee Minutes</w:t>
      </w:r>
    </w:p>
    <w:p>
      <w:pPr>
        <w:spacing w:after="200"/>
      </w:pPr>
      <w:r>
        <w:rPr>
          <w:rFonts w:ascii="Arial" w:cs="Arial" w:eastAsia="Arial" w:hAnsi="Arial"/>
          <w:b/>
          <w:bCs/>
          <w:color w:val="1E1E1E"/>
          <w:sz w:val="24"/>
          <w:szCs w:val="24"/>
        </w:rPr>
        <w:t xml:space="preserve">Meeting held on 18 March 2026 at the Epping site, Cape Town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About this example</w:t>
            </w:r>
          </w:p>
        </w:tc>
        <w:tc>
          <w:tcPr>
            <w:tcW w:type="dxa" w:w="613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Detail</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Company in the example</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Swartpiek Fresh Foods (Pty) Ltd, a fictitious company</w:t>
            </w:r>
          </w:p>
        </w:tc>
      </w:tr>
      <w:tr>
        <w:trPr>
          <w:cantSplit/>
        </w:trP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Where it is filed</w:t>
            </w:r>
          </w:p>
        </w:tc>
        <w:tc>
          <w:tcPr>
            <w:tcW w:type="dxa" w:w="613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Section L: Communication and consultation</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Published by</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Care Net Consultants, as guidance for companies building a Health and Safety File</w:t>
            </w:r>
          </w:p>
        </w:tc>
      </w:tr>
    </w:tbl>
    <w:p>
      <w:pPr>
        <w:spacing w:after="120"/>
      </w:pPr>
    </w:p>
    <w:p>
      <w:pPr>
        <w:pStyle w:val="Heading2"/>
        <w:keepNext/>
        <w:spacing w:after="120" w:before="240"/>
      </w:pPr>
      <w:r>
        <w:rPr>
          <w:rFonts w:ascii="Arial" w:cs="Arial" w:eastAsia="Arial" w:hAnsi="Arial"/>
          <w:b/>
          <w:bCs/>
          <w:color w:val="C1272D"/>
          <w:sz w:val="28"/>
          <w:szCs w:val="28"/>
        </w:rPr>
        <w:t xml:space="preserve">How to use this example</w:t>
      </w:r>
    </w:p>
    <w:p>
      <w:pPr>
        <w:spacing w:after="120" w:line="360" w:lineRule="auto"/>
        <w:jc w:val="both"/>
      </w:pPr>
      <w:r>
        <w:rPr>
          <w:rFonts w:ascii="Arial" w:cs="Arial" w:eastAsia="Arial" w:hAnsi="Arial"/>
          <w:color w:val="1E1E1E"/>
          <w:sz w:val="24"/>
          <w:szCs w:val="24"/>
        </w:rPr>
        <w:t xml:space="preserve">This example shows the form and content Care Net recommends for this document in a Health and Safety File. Adapt it to your company, your sites and your appointments; your registered Health and Safety practitioner confirms it before your File is released. Not legal advice.</w:t>
      </w:r>
    </w:p>
    <w:p>
      <w:pPr>
        <w:pStyle w:val="Heading2"/>
        <w:keepNext/>
        <w:spacing w:after="120" w:before="240"/>
      </w:pPr>
      <w:r>
        <w:rPr>
          <w:rFonts w:ascii="Arial" w:cs="Arial" w:eastAsia="Arial" w:hAnsi="Arial"/>
          <w:b/>
          <w:bCs/>
          <w:color w:val="C1272D"/>
          <w:sz w:val="28"/>
          <w:szCs w:val="28"/>
        </w:rPr>
        <w:t xml:space="preserve">Contents</w:t>
      </w:r>
    </w:p>
    <w:p>
      <w:pPr>
        <w:spacing w:after="40" w:line="300" w:lineRule="auto"/>
      </w:pPr>
      <w:r>
        <w:rPr>
          <w:rFonts w:ascii="Arial" w:cs="Arial" w:eastAsia="Arial" w:hAnsi="Arial"/>
          <w:color w:val="1E1E1E"/>
          <w:sz w:val="24"/>
          <w:szCs w:val="24"/>
        </w:rPr>
        <w:t xml:space="preserve">1. Meeting details</w:t>
      </w:r>
    </w:p>
    <w:p>
      <w:pPr>
        <w:spacing w:after="40" w:line="300" w:lineRule="auto"/>
      </w:pPr>
      <w:r>
        <w:rPr>
          <w:rFonts w:ascii="Arial" w:cs="Arial" w:eastAsia="Arial" w:hAnsi="Arial"/>
          <w:color w:val="1E1E1E"/>
          <w:sz w:val="24"/>
          <w:szCs w:val="24"/>
        </w:rPr>
        <w:t xml:space="preserve">2. Attendance</w:t>
      </w:r>
    </w:p>
    <w:p>
      <w:pPr>
        <w:spacing w:after="40" w:line="300" w:lineRule="auto"/>
      </w:pPr>
      <w:r>
        <w:rPr>
          <w:rFonts w:ascii="Arial" w:cs="Arial" w:eastAsia="Arial" w:hAnsi="Arial"/>
          <w:color w:val="1E1E1E"/>
          <w:sz w:val="24"/>
          <w:szCs w:val="24"/>
        </w:rPr>
        <w:t xml:space="preserve">3. Previous minutes</w:t>
      </w:r>
    </w:p>
    <w:p>
      <w:pPr>
        <w:spacing w:after="40" w:line="300" w:lineRule="auto"/>
      </w:pPr>
      <w:r>
        <w:rPr>
          <w:rFonts w:ascii="Arial" w:cs="Arial" w:eastAsia="Arial" w:hAnsi="Arial"/>
          <w:color w:val="1E1E1E"/>
          <w:sz w:val="24"/>
          <w:szCs w:val="24"/>
        </w:rPr>
        <w:t xml:space="preserve">4. Matters discussed</w:t>
      </w:r>
    </w:p>
    <w:p>
      <w:pPr>
        <w:spacing w:after="40" w:line="300" w:lineRule="auto"/>
      </w:pPr>
      <w:r>
        <w:rPr>
          <w:rFonts w:ascii="Arial" w:cs="Arial" w:eastAsia="Arial" w:hAnsi="Arial"/>
          <w:color w:val="1E1E1E"/>
          <w:sz w:val="24"/>
          <w:szCs w:val="24"/>
        </w:rPr>
        <w:t xml:space="preserve">5. Action register</w:t>
      </w:r>
    </w:p>
    <w:p>
      <w:pPr>
        <w:spacing w:after="40" w:line="300" w:lineRule="auto"/>
      </w:pPr>
      <w:r>
        <w:rPr>
          <w:rFonts w:ascii="Arial" w:cs="Arial" w:eastAsia="Arial" w:hAnsi="Arial"/>
          <w:color w:val="1E1E1E"/>
          <w:sz w:val="24"/>
          <w:szCs w:val="24"/>
        </w:rPr>
        <w:t xml:space="preserve">6. General</w:t>
      </w:r>
    </w:p>
    <w:p>
      <w:pPr>
        <w:spacing w:after="40" w:line="300" w:lineRule="auto"/>
      </w:pPr>
      <w:r>
        <w:rPr>
          <w:rFonts w:ascii="Arial" w:cs="Arial" w:eastAsia="Arial" w:hAnsi="Arial"/>
          <w:color w:val="1E1E1E"/>
          <w:sz w:val="24"/>
          <w:szCs w:val="24"/>
        </w:rPr>
        <w:t xml:space="preserve">7. Next meeting</w:t>
      </w:r>
    </w:p>
    <w:p>
      <w:pPr>
        <w:sectPr>
          <w:headerReference w:type="default" r:id="rId7"/>
          <w:footerReference w:type="default" r:id="rId8"/>
          <w:pgSz w:w="11906" w:h="16838" w:orient="portrait"/>
          <w:pgMar w:top="2520" w:right="1440" w:bottom="2700" w:left="1440" w:header="425" w:footer="708" w:gutter="0"/>
          <w:pgNumType/>
          <w:docGrid w:linePitch="360"/>
        </w:sectPr>
      </w:pPr>
    </w:p>
    <w:p>
      <w:pPr>
        <w:pStyle w:val="Heading1"/>
        <w:keepNext/>
        <w:spacing w:after="160" w:before="120"/>
      </w:pPr>
      <w:r>
        <w:rPr>
          <w:rFonts w:ascii="Arial" w:cs="Arial" w:eastAsia="Arial" w:hAnsi="Arial"/>
          <w:b/>
          <w:bCs/>
          <w:color w:val="8B0000"/>
          <w:sz w:val="32"/>
          <w:szCs w:val="32"/>
        </w:rPr>
        <w:t xml:space="preserve">Health and Safety Committee Minutes</w:t>
      </w:r>
    </w:p>
    <w:p>
      <w:pPr>
        <w:spacing w:after="200"/>
      </w:pPr>
      <w:r>
        <w:rPr>
          <w:rFonts w:ascii="Arial" w:cs="Arial" w:eastAsia="Arial" w:hAnsi="Arial"/>
          <w:b/>
          <w:bCs/>
          <w:color w:val="1E1E1E"/>
          <w:sz w:val="24"/>
          <w:szCs w:val="24"/>
        </w:rPr>
        <w:t xml:space="preserve">Meeting held on 18 March 2026 at the Epping site, Cape Town</w:t>
      </w:r>
    </w:p>
    <w:p>
      <w:pPr>
        <w:pStyle w:val="Heading2"/>
        <w:keepNext/>
        <w:spacing w:after="120" w:before="240"/>
      </w:pPr>
      <w:r>
        <w:rPr>
          <w:rFonts w:ascii="Arial" w:cs="Arial" w:eastAsia="Arial" w:hAnsi="Arial"/>
          <w:b/>
          <w:bCs/>
          <w:color w:val="C1272D"/>
          <w:sz w:val="28"/>
          <w:szCs w:val="28"/>
        </w:rPr>
        <w:t xml:space="preserve">1. Meeting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Item</w:t>
            </w:r>
          </w:p>
        </w:tc>
        <w:tc>
          <w:tcPr>
            <w:tcW w:type="dxa" w:w="631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Detail</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Date and time</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Wednesday 18 March 2026, 10:00 to 11:15</w:t>
            </w:r>
          </w:p>
        </w:tc>
      </w:tr>
      <w:tr>
        <w:trPr>
          <w:cantSplit/>
        </w:trPr>
        <w:tc>
          <w:tcPr>
            <w:tcW w:type="dxa" w:w="270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Venue</w:t>
            </w:r>
          </w:p>
        </w:tc>
        <w:tc>
          <w:tcPr>
            <w:tcW w:type="dxa" w:w="631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Training room, 41 Protea Road, Epping Industria, Cape Town</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Chairperson</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Anele Jacobs, Operations Manager (appointed under section 16(2))</w:t>
            </w:r>
          </w:p>
        </w:tc>
      </w:tr>
      <w:tr>
        <w:trPr>
          <w:cantSplit/>
        </w:trPr>
        <w:tc>
          <w:tcPr>
            <w:tcW w:type="dxa" w:w="270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Minute taker</w:t>
            </w:r>
          </w:p>
        </w:tc>
        <w:tc>
          <w:tcPr>
            <w:tcW w:type="dxa" w:w="631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Monique Adams, Human Resources Officer</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Quorum</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Present: the chairperson and four of the five health and safety representatives</w:t>
            </w:r>
          </w:p>
        </w:tc>
      </w:tr>
    </w:tbl>
    <w:p>
      <w:pPr>
        <w:spacing w:after="120"/>
      </w:pPr>
    </w:p>
    <w:p>
      <w:pPr>
        <w:pStyle w:val="Heading2"/>
        <w:keepNext/>
        <w:spacing w:after="120" w:before="240"/>
      </w:pPr>
      <w:r>
        <w:rPr>
          <w:rFonts w:ascii="Arial" w:cs="Arial" w:eastAsia="Arial" w:hAnsi="Arial"/>
          <w:b/>
          <w:bCs/>
          <w:color w:val="C1272D"/>
          <w:sz w:val="28"/>
          <w:szCs w:val="28"/>
        </w:rPr>
        <w:t xml:space="preserve">2. Attendance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069"/>
        <w:gridCol w:w="2347"/>
        <w:gridCol w:w="1263"/>
      </w:tblGrid>
      <w:tr>
        <w:trPr>
          <w:tblHeader/>
        </w:trPr>
        <w:tc>
          <w:tcPr>
            <w:tcW w:type="dxa" w:w="2347"/>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Name</w:t>
            </w:r>
          </w:p>
        </w:tc>
        <w:tc>
          <w:tcPr>
            <w:tcW w:type="dxa" w:w="3069"/>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Role</w:t>
            </w:r>
          </w:p>
        </w:tc>
        <w:tc>
          <w:tcPr>
            <w:tcW w:type="dxa" w:w="2347"/>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Area represented</w:t>
            </w:r>
          </w:p>
        </w:tc>
        <w:tc>
          <w:tcPr>
            <w:tcW w:type="dxa" w:w="1263"/>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Present</w:t>
            </w:r>
          </w:p>
        </w:tc>
      </w:tr>
      <w:tr>
        <w:trPr>
          <w:cantSplit/>
        </w:trPr>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Anele Jacobs</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Chairperson, employer nominee</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Whole site</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r>
      <w:tr>
        <w:trPr>
          <w:cantSplit/>
        </w:trPr>
        <w:tc>
          <w:tcPr>
            <w:tcW w:type="dxa" w:w="234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Johan Pretorius</w:t>
            </w:r>
          </w:p>
        </w:tc>
        <w:tc>
          <w:tcPr>
            <w:tcW w:type="dxa" w:w="306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Maintenance Supervisor, employer nominee</w:t>
            </w:r>
          </w:p>
        </w:tc>
        <w:tc>
          <w:tcPr>
            <w:tcW w:type="dxa" w:w="234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Engineering</w:t>
            </w:r>
          </w:p>
        </w:tc>
        <w:tc>
          <w:tcPr>
            <w:tcW w:type="dxa" w:w="126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r>
      <w:tr>
        <w:trPr>
          <w:cantSplit/>
        </w:trPr>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Nomvula Dlamini</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Health and safety representative</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Production line 1</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r>
      <w:tr>
        <w:trPr>
          <w:cantSplit/>
        </w:trPr>
        <w:tc>
          <w:tcPr>
            <w:tcW w:type="dxa" w:w="234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Ricardo Februarie</w:t>
            </w:r>
          </w:p>
        </w:tc>
        <w:tc>
          <w:tcPr>
            <w:tcW w:type="dxa" w:w="306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Health and safety representative</w:t>
            </w:r>
          </w:p>
        </w:tc>
        <w:tc>
          <w:tcPr>
            <w:tcW w:type="dxa" w:w="234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Production line 2</w:t>
            </w:r>
          </w:p>
        </w:tc>
        <w:tc>
          <w:tcPr>
            <w:tcW w:type="dxa" w:w="126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r>
      <w:tr>
        <w:trPr>
          <w:cantSplit/>
        </w:trPr>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Thandiwe Ngcobo</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Health and safety representative</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Cold store and dispatch</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r>
      <w:tr>
        <w:trPr>
          <w:cantSplit/>
        </w:trPr>
        <w:tc>
          <w:tcPr>
            <w:tcW w:type="dxa" w:w="234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Zaid Hendricks</w:t>
            </w:r>
          </w:p>
        </w:tc>
        <w:tc>
          <w:tcPr>
            <w:tcW w:type="dxa" w:w="306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Health and safety representative</w:t>
            </w:r>
          </w:p>
        </w:tc>
        <w:tc>
          <w:tcPr>
            <w:tcW w:type="dxa" w:w="234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Warehouse</w:t>
            </w:r>
          </w:p>
        </w:tc>
        <w:tc>
          <w:tcPr>
            <w:tcW w:type="dxa" w:w="126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r>
      <w:tr>
        <w:trPr>
          <w:cantSplit/>
        </w:trPr>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Chantel Booysen</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Health and safety representative</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Offices and canteen</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Apology</w:t>
            </w:r>
          </w:p>
        </w:tc>
      </w:tr>
    </w:tbl>
    <w:p>
      <w:pPr>
        <w:spacing w:after="120"/>
      </w:pPr>
    </w:p>
    <w:p>
      <w:pPr>
        <w:pStyle w:val="Heading2"/>
        <w:keepNext/>
        <w:spacing w:after="120" w:before="240"/>
      </w:pPr>
      <w:r>
        <w:rPr>
          <w:rFonts w:ascii="Arial" w:cs="Arial" w:eastAsia="Arial" w:hAnsi="Arial"/>
          <w:b/>
          <w:bCs/>
          <w:color w:val="C1272D"/>
          <w:sz w:val="28"/>
          <w:szCs w:val="28"/>
        </w:rPr>
        <w:t xml:space="preserve">3. Previous minutes</w:t>
      </w:r>
    </w:p>
    <w:p>
      <w:pPr>
        <w:spacing w:after="120" w:line="360" w:lineRule="auto"/>
        <w:jc w:val="both"/>
      </w:pPr>
      <w:r>
        <w:rPr>
          <w:rFonts w:ascii="Arial" w:cs="Arial" w:eastAsia="Arial" w:hAnsi="Arial"/>
          <w:color w:val="1E1E1E"/>
          <w:sz w:val="24"/>
          <w:szCs w:val="24"/>
        </w:rPr>
        <w:t xml:space="preserve">The minutes of 18 February 2026 were read and accepted as a true record. Proposed by Nomvula Dlamini and seconded by Zaid Hendricks.</w:t>
      </w:r>
    </w:p>
    <w:p>
      <w:pPr>
        <w:pStyle w:val="Heading2"/>
        <w:keepNext/>
        <w:spacing w:after="120" w:before="240"/>
      </w:pPr>
      <w:r>
        <w:rPr>
          <w:rFonts w:ascii="Arial" w:cs="Arial" w:eastAsia="Arial" w:hAnsi="Arial"/>
          <w:b/>
          <w:bCs/>
          <w:color w:val="C1272D"/>
          <w:sz w:val="28"/>
          <w:szCs w:val="28"/>
        </w:rPr>
        <w:t xml:space="preserve">4. Matters discussed</w:t>
      </w:r>
    </w:p>
    <w:p>
      <w:pPr>
        <w:pStyle w:val="Heading2"/>
        <w:keepNext/>
        <w:spacing w:after="120" w:before="240"/>
      </w:pPr>
      <w:r>
        <w:rPr>
          <w:rFonts w:ascii="Arial" w:cs="Arial" w:eastAsia="Arial" w:hAnsi="Arial"/>
          <w:b/>
          <w:bCs/>
          <w:color w:val="C1272D"/>
          <w:sz w:val="28"/>
          <w:szCs w:val="28"/>
        </w:rPr>
        <w:t xml:space="preserve">4.1 Representative inspection reports</w:t>
      </w:r>
    </w:p>
    <w:p>
      <w:pPr>
        <w:spacing w:after="120" w:line="360" w:lineRule="auto"/>
        <w:jc w:val="both"/>
      </w:pPr>
      <w:r>
        <w:rPr>
          <w:rFonts w:ascii="Arial" w:cs="Arial" w:eastAsia="Arial" w:hAnsi="Arial"/>
          <w:color w:val="1E1E1E"/>
          <w:sz w:val="24"/>
          <w:szCs w:val="24"/>
        </w:rPr>
        <w:t xml:space="preserve">All four representatives present tabled their inspection reports for March. Ricardo Februarie reported a damaged guard on the slicer at line 2. The machine was locked out on 12 March and the guard was repaired on 13 March. Thandiwe Ngcobo reported ice build up on the cold store floor near door 3.</w:t>
      </w:r>
    </w:p>
    <w:p>
      <w:pPr>
        <w:pStyle w:val="Heading2"/>
        <w:keepNext/>
        <w:spacing w:after="120" w:before="240"/>
      </w:pPr>
      <w:r>
        <w:rPr>
          <w:rFonts w:ascii="Arial" w:cs="Arial" w:eastAsia="Arial" w:hAnsi="Arial"/>
          <w:b/>
          <w:bCs/>
          <w:color w:val="C1272D"/>
          <w:sz w:val="28"/>
          <w:szCs w:val="28"/>
        </w:rPr>
        <w:t xml:space="preserve">4.2 Incidents since the last meeting</w:t>
      </w:r>
    </w:p>
    <w:p>
      <w:pPr>
        <w:spacing w:after="120" w:line="360" w:lineRule="auto"/>
        <w:jc w:val="both"/>
      </w:pPr>
      <w:r>
        <w:rPr>
          <w:rFonts w:ascii="Arial" w:cs="Arial" w:eastAsia="Arial" w:hAnsi="Arial"/>
          <w:color w:val="1E1E1E"/>
          <w:sz w:val="24"/>
          <w:szCs w:val="24"/>
        </w:rPr>
        <w:t xml:space="preserve">One incident was reported: a dispatch employee slipped near cold store door 3 on 9 March 2026, received first aid on site and returned to work the next day. The investigation found a faulty door heater strip as the root cause. Until the heater strip is repaired, the ice at door 3 is removed at the start of every shift and checked every two hours, and a barrier with a warning sign keeps people off the area whenever ice forms (action 2).</w:t>
      </w:r>
    </w:p>
    <w:p>
      <w:pPr>
        <w:pStyle w:val="Heading2"/>
        <w:keepNext/>
        <w:spacing w:after="120" w:before="240"/>
      </w:pPr>
      <w:r>
        <w:rPr>
          <w:rFonts w:ascii="Arial" w:cs="Arial" w:eastAsia="Arial" w:hAnsi="Arial"/>
          <w:b/>
          <w:bCs/>
          <w:color w:val="C1272D"/>
          <w:sz w:val="28"/>
          <w:szCs w:val="28"/>
        </w:rPr>
        <w:t xml:space="preserve">4.3 Training and toolbox talks</w:t>
      </w:r>
    </w:p>
    <w:p>
      <w:pPr>
        <w:spacing w:after="120" w:line="360" w:lineRule="auto"/>
        <w:jc w:val="both"/>
      </w:pPr>
      <w:r>
        <w:rPr>
          <w:rFonts w:ascii="Arial" w:cs="Arial" w:eastAsia="Arial" w:hAnsi="Arial"/>
          <w:color w:val="1E1E1E"/>
          <w:sz w:val="24"/>
          <w:szCs w:val="24"/>
        </w:rPr>
        <w:t xml:space="preserve">Six toolbox talks were held in March on manual handling and forklift pedestrian routes. Three new employees completed site induction. Refresher first aid training for two first aiders is due before the end of May.</w:t>
      </w:r>
    </w:p>
    <w:p>
      <w:pPr>
        <w:pStyle w:val="Heading2"/>
        <w:keepNext/>
        <w:spacing w:after="120" w:before="240"/>
      </w:pPr>
      <w:r>
        <w:rPr>
          <w:rFonts w:ascii="Arial" w:cs="Arial" w:eastAsia="Arial" w:hAnsi="Arial"/>
          <w:b/>
          <w:bCs/>
          <w:color w:val="C1272D"/>
          <w:sz w:val="28"/>
          <w:szCs w:val="28"/>
        </w:rPr>
        <w:t xml:space="preserve">4.4 Recommendations to the employer</w:t>
      </w:r>
    </w:p>
    <w:p>
      <w:pPr>
        <w:spacing w:after="120" w:line="360" w:lineRule="auto"/>
        <w:jc w:val="both"/>
      </w:pPr>
      <w:r>
        <w:rPr>
          <w:rFonts w:ascii="Arial" w:cs="Arial" w:eastAsia="Arial" w:hAnsi="Arial"/>
          <w:color w:val="1E1E1E"/>
          <w:sz w:val="24"/>
          <w:szCs w:val="24"/>
        </w:rPr>
        <w:t xml:space="preserve">The committee recommends that the employer fits anti slip matting at all cold store doors and adds a check of the door heater strips to the monthly maintenance plan. The chairperson accepted the recommendation on behalf of the employer.</w:t>
      </w:r>
    </w:p>
    <w:p>
      <w:pPr>
        <w:pStyle w:val="Heading2"/>
        <w:keepNext/>
        <w:spacing w:after="120" w:before="240"/>
      </w:pPr>
      <w:r>
        <w:rPr>
          <w:rFonts w:ascii="Arial" w:cs="Arial" w:eastAsia="Arial" w:hAnsi="Arial"/>
          <w:b/>
          <w:bCs/>
          <w:color w:val="C1272D"/>
          <w:sz w:val="28"/>
          <w:szCs w:val="28"/>
        </w:rPr>
        <w:t xml:space="preserve">5. Action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
        <w:gridCol w:w="4062"/>
        <w:gridCol w:w="1625"/>
        <w:gridCol w:w="1354"/>
        <w:gridCol w:w="1353"/>
      </w:tblGrid>
      <w:tr>
        <w:trPr>
          <w:tblHeader/>
        </w:trPr>
        <w:tc>
          <w:tcPr>
            <w:tcW w:type="dxa" w:w="632"/>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No.</w:t>
            </w:r>
          </w:p>
        </w:tc>
        <w:tc>
          <w:tcPr>
            <w:tcW w:type="dxa" w:w="4062"/>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Action</w:t>
            </w:r>
          </w:p>
        </w:tc>
        <w:tc>
          <w:tcPr>
            <w:tcW w:type="dxa" w:w="1625"/>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Owner</w:t>
            </w:r>
          </w:p>
        </w:tc>
        <w:tc>
          <w:tcPr>
            <w:tcW w:type="dxa" w:w="1354"/>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Due</w:t>
            </w:r>
          </w:p>
        </w:tc>
        <w:tc>
          <w:tcPr>
            <w:tcW w:type="dxa" w:w="1353"/>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Status</w:t>
            </w:r>
          </w:p>
        </w:tc>
      </w:tr>
      <w:tr>
        <w:trPr>
          <w:cantSplit/>
        </w:trPr>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Repair the heater strip at cold store door 3</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Johan Pretorius</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25/03/2026</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Open</w:t>
            </w:r>
          </w:p>
        </w:tc>
      </w:tr>
      <w:tr>
        <w:trPr>
          <w:cantSplit/>
        </w:trPr>
        <w:tc>
          <w:tcPr>
            <w:tcW w:type="dxa" w:w="6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w:t>
            </w:r>
          </w:p>
        </w:tc>
        <w:tc>
          <w:tcPr>
            <w:tcW w:type="dxa" w:w="406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Until action 1 is closed: remove the ice at door 3 at the start of every shift and check it every two hours; barricade the area with a warning sign whenever ice forms</w:t>
            </w:r>
          </w:p>
        </w:tc>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Anele Jacobs</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From 18/03/2026</w:t>
            </w:r>
          </w:p>
        </w:tc>
        <w:tc>
          <w:tcPr>
            <w:tcW w:type="dxa" w:w="135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In place</w:t>
            </w:r>
          </w:p>
        </w:tc>
      </w:tr>
      <w:tr>
        <w:trPr>
          <w:cantSplit/>
        </w:trPr>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3</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Buy and fit anti slip matting at all cold store doors</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Anele Jacobs</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15/04/2026</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Open</w:t>
            </w:r>
          </w:p>
        </w:tc>
      </w:tr>
      <w:tr>
        <w:trPr>
          <w:cantSplit/>
        </w:trPr>
        <w:tc>
          <w:tcPr>
            <w:tcW w:type="dxa" w:w="6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4</w:t>
            </w:r>
          </w:p>
        </w:tc>
        <w:tc>
          <w:tcPr>
            <w:tcW w:type="dxa" w:w="406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Add door heater checks to the monthly maintenance plan</w:t>
            </w:r>
          </w:p>
        </w:tc>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Johan Pretorius</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31/03/2026</w:t>
            </w:r>
          </w:p>
        </w:tc>
        <w:tc>
          <w:tcPr>
            <w:tcW w:type="dxa" w:w="135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Open</w:t>
            </w:r>
          </w:p>
        </w:tc>
      </w:tr>
      <w:tr>
        <w:trPr>
          <w:cantSplit/>
        </w:trPr>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5</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Book refresher first aid training for two first aiders</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Monique Adams</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30/04/2026</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Open</w:t>
            </w:r>
          </w:p>
        </w:tc>
      </w:tr>
      <w:tr>
        <w:trPr>
          <w:cantSplit/>
        </w:trPr>
        <w:tc>
          <w:tcPr>
            <w:tcW w:type="dxa" w:w="6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6</w:t>
            </w:r>
          </w:p>
        </w:tc>
        <w:tc>
          <w:tcPr>
            <w:tcW w:type="dxa" w:w="406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Repair the damaged slicer guard at line 2 (raised in the March inspection reports)</w:t>
            </w:r>
          </w:p>
        </w:tc>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Johan Pretorius</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13/03/2026</w:t>
            </w:r>
          </w:p>
        </w:tc>
        <w:tc>
          <w:tcPr>
            <w:tcW w:type="dxa" w:w="135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Closed 13/03/2026</w:t>
            </w:r>
          </w:p>
        </w:tc>
      </w:tr>
    </w:tbl>
    <w:p>
      <w:pPr>
        <w:spacing w:after="120"/>
      </w:pPr>
    </w:p>
    <w:p>
      <w:pPr>
        <w:pStyle w:val="Heading2"/>
        <w:keepNext/>
        <w:spacing w:after="120" w:before="240"/>
      </w:pPr>
      <w:r>
        <w:rPr>
          <w:rFonts w:ascii="Arial" w:cs="Arial" w:eastAsia="Arial" w:hAnsi="Arial"/>
          <w:b/>
          <w:bCs/>
          <w:color w:val="C1272D"/>
          <w:sz w:val="28"/>
          <w:szCs w:val="28"/>
        </w:rPr>
        <w:t xml:space="preserve">6. General</w:t>
      </w:r>
    </w:p>
    <w:p>
      <w:pPr>
        <w:spacing w:after="120" w:line="360" w:lineRule="auto"/>
        <w:jc w:val="both"/>
      </w:pPr>
      <w:r>
        <w:rPr>
          <w:rFonts w:ascii="Arial" w:cs="Arial" w:eastAsia="Arial" w:hAnsi="Arial"/>
          <w:color w:val="1E1E1E"/>
          <w:sz w:val="24"/>
          <w:szCs w:val="24"/>
        </w:rPr>
        <w:t xml:space="preserve">Zaid Hendricks asked for the updated emergency evacuation plan to be displayed in the warehouse. Monique Adams will display it by 27 March 2026.</w:t>
      </w:r>
    </w:p>
    <w:p>
      <w:pPr>
        <w:pStyle w:val="Heading2"/>
        <w:keepNext/>
        <w:spacing w:after="120" w:before="240"/>
      </w:pPr>
      <w:r>
        <w:rPr>
          <w:rFonts w:ascii="Arial" w:cs="Arial" w:eastAsia="Arial" w:hAnsi="Arial"/>
          <w:b/>
          <w:bCs/>
          <w:color w:val="C1272D"/>
          <w:sz w:val="28"/>
          <w:szCs w:val="28"/>
        </w:rPr>
        <w:t xml:space="preserve">7. Next meeting</w:t>
      </w:r>
    </w:p>
    <w:p>
      <w:pPr>
        <w:spacing w:after="120" w:line="360" w:lineRule="auto"/>
        <w:jc w:val="both"/>
      </w:pPr>
      <w:r>
        <w:rPr>
          <w:rFonts w:ascii="Arial" w:cs="Arial" w:eastAsia="Arial" w:hAnsi="Arial"/>
          <w:color w:val="1E1E1E"/>
          <w:sz w:val="24"/>
          <w:szCs w:val="24"/>
        </w:rPr>
        <w:t xml:space="preserve">Wednesday 15 April 2026 at 10:00 in the training room. The meeting closed at 11:15.</w:t>
      </w: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Chairperson</w:t>
      </w:r>
    </w:p>
    <w:p>
      <w:pPr>
        <w:keepNext/>
        <w:spacing w:after="120"/>
      </w:pPr>
      <w:r>
        <w:rPr>
          <w:rFonts w:ascii="Arial" w:cs="Arial" w:eastAsia="Arial" w:hAnsi="Arial"/>
          <w:color w:val="1E1E1E"/>
          <w:sz w:val="24"/>
          <w:szCs w:val="24"/>
        </w:rPr>
        <w:t xml:space="preserve">Anele Jacobs, Date: ________</w:t>
      </w: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Minute taker</w:t>
      </w:r>
    </w:p>
    <w:p>
      <w:pPr>
        <w:keepNext/>
        <w:spacing w:after="120"/>
      </w:pPr>
      <w:r>
        <w:rPr>
          <w:rFonts w:ascii="Arial" w:cs="Arial" w:eastAsia="Arial" w:hAnsi="Arial"/>
          <w:color w:val="1E1E1E"/>
          <w:sz w:val="24"/>
          <w:szCs w:val="24"/>
        </w:rPr>
        <w:t xml:space="preserve">Monique Adams, Date: ________</w:t>
      </w:r>
    </w:p>
    <w:p>
      <w:pPr>
        <w:pBdr>
          <w:left w:val="single" w:color="C1272D" w:sz="18" w:space="8"/>
        </w:pBdr>
        <w:spacing w:before="240" w:line="300" w:lineRule="auto"/>
        <w:jc w:val="both"/>
      </w:pPr>
      <w:r>
        <w:rPr>
          <w:rFonts w:ascii="Arial" w:cs="Arial" w:eastAsia="Arial" w:hAnsi="Arial"/>
          <w:color w:val="555555"/>
          <w:sz w:val="20"/>
          <w:szCs w:val="20"/>
        </w:rPr>
        <w:t xml:space="preserve">End of the example. The company, people and records in it are fictitious; the cover page explains how to use it.</w:t>
      </w:r>
    </w:p>
    <w:sectPr>
      <w:headerReference w:type="default" r:id="rId9"/>
      <w:footerReference w:type="default" r:id="rId10"/>
      <w:pgSz w:w="11906" w:h="16838" w:orient="portrait"/>
      <w:pgMar w:top="1440" w:right="1440" w:bottom="2700" w:left="1440" w:header="425"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1590675">
          <wp:simplePos x="0" y="0"/>
          <wp:positionH relativeFrom="column">
            <wp:posOffset>-885825</wp:posOffset>
          </wp:positionH>
          <wp:positionV relativeFrom="page">
            <wp:posOffset>9039225</wp:posOffset>
          </wp:positionV>
          <wp:extent cx="7448550" cy="1590675"/>
          <wp:effectExtent t="0" r="0" b="0" l="0"/>
          <wp:wrapSquare wrapText="bothSides" distT="0" distB="0" distL="0" distR="0"/>
          <wp:docPr id="1" name="footer" descr="Care Net Consultants letterhead footer banner" title="Care Net Consultants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48550" cy="1590675"/>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1590675">
          <wp:simplePos x="0" y="0"/>
          <wp:positionH relativeFrom="column">
            <wp:posOffset>-885825</wp:posOffset>
          </wp:positionH>
          <wp:positionV relativeFrom="page">
            <wp:posOffset>9039225</wp:posOffset>
          </wp:positionV>
          <wp:extent cx="7448550" cy="1590675"/>
          <wp:effectExtent t="0" r="0" b="0" l="0"/>
          <wp:wrapSquare wrapText="bothSides" distT="0" distB="0" distL="0" distR="0"/>
          <wp:docPr id="1" name="footer" descr="Care Net Consultants letterhead footer banner" title="Care Net Consultants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48550" cy="159067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114425">
          <wp:simplePos x="0" y="0"/>
          <wp:positionH relativeFrom="column">
            <wp:posOffset>-819150</wp:posOffset>
          </wp:positionH>
          <wp:positionV relativeFrom="page">
            <wp:posOffset>114300</wp:posOffset>
          </wp:positionV>
          <wp:extent cx="7315200" cy="1114425"/>
          <wp:effectExtent t="0" r="0" b="0" l="0"/>
          <wp:wrapNone/>
          <wp:docPr id="1" name="header" descr="Care Net Consultants letterhead header banner" title="Care Net Consultants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315200" cy="11144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b/>
        <w:bCs/>
        <w:color w:val="C1272D"/>
        <w:sz w:val="16"/>
        <w:szCs w:val="16"/>
      </w:rPr>
      <w:t xml:space="preserve">EXAMPLE DOCUMENT. The company, people and records on this page are fictitious. For guidance only; not a document to sign or rely 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e984b294c1d0d99bf21755d848fe4c46e48b90e4.png"/></Relationships>
</file>

<file path=word/_rels/footer2.xml.rels><?xml version="1.0" encoding="UTF-8"?><Relationships xmlns="http://schemas.openxmlformats.org/package/2006/relationships"><Relationship Id="rId0" Type="http://schemas.openxmlformats.org/officeDocument/2006/relationships/image" Target="media/e984b294c1d0d99bf21755d848fe4c46e48b90e4.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7d240f2422258f13315ffe458878fb9a30d43aa.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and Safety Committee Minutes</dc:title>
  <dc:creator>Care Net Consultants (Pty) Ltd</dc:creator>
  <dc:description>Example document for a Health and Safety File. Fictitious; for guidance only.</dc:description>
  <cp:lastModifiedBy>Un-named</cp:lastModifiedBy>
  <cp:revision>1</cp:revision>
  <dcterms:created xsi:type="dcterms:W3CDTF">2026-09-24T05:33:11.892Z</dcterms:created>
  <dcterms:modified xsi:type="dcterms:W3CDTF">2026-09-24T05:33:11.892Z</dcterms:modified>
</cp:coreProperties>
</file>

<file path=docProps/custom.xml><?xml version="1.0" encoding="utf-8"?>
<Properties xmlns="http://schemas.openxmlformats.org/officeDocument/2006/custom-properties" xmlns:vt="http://schemas.openxmlformats.org/officeDocument/2006/docPropsVTypes"/>
</file>