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color w:val="C1272D"/>
          <w:sz w:val="18"/>
          <w:szCs w:val="18"/>
        </w:rPr>
        <w:t xml:space="preserve">EXAMPLE DOCUMENT. Vleikuiken Cold Storage (Pty) Ltd is a fictitious company. Every company, person, address, date, figure and reference number in this example is made up; only the Care Net letterhead and any public emergency number are real. For guidance only; not a document to sign or rely on.</w:t>
      </w:r>
    </w:p>
    <w:p>
      <w:pPr>
        <w:spacing w:after="120"/>
      </w:pPr>
      <w:r>
        <w:rPr>
          <w:rFonts w:ascii="Arial" w:cs="Arial" w:eastAsia="Arial" w:hAnsi="Arial"/>
          <w:b/>
          <w:bCs/>
          <w:color w:val="C1272D"/>
          <w:sz w:val="22"/>
          <w:szCs w:val="22"/>
        </w:rPr>
        <w:t xml:space="preserve">Example for a Health and Safety File, Section H: Emergency preparedness</w:t>
      </w:r>
    </w:p>
    <w:p>
      <w:pPr>
        <w:pStyle w:val="Heading1"/>
        <w:keepNext/>
        <w:spacing w:after="160" w:before="120"/>
      </w:pPr>
      <w:r>
        <w:rPr>
          <w:rFonts w:ascii="Arial" w:cs="Arial" w:eastAsia="Arial" w:hAnsi="Arial"/>
          <w:b/>
          <w:bCs/>
          <w:color w:val="8B0000"/>
          <w:sz w:val="32"/>
          <w:szCs w:val="32"/>
        </w:rPr>
        <w:t xml:space="preserve">Emergency Plan Summary and Evacuation Drill Record</w:t>
      </w:r>
    </w:p>
    <w:p>
      <w:pPr>
        <w:spacing w:after="200"/>
      </w:pPr>
      <w:r>
        <w:rPr>
          <w:rFonts w:ascii="Arial" w:cs="Arial" w:eastAsia="Arial" w:hAnsi="Arial"/>
          <w:b/>
          <w:bCs/>
          <w:color w:val="1E1E1E"/>
          <w:sz w:val="24"/>
          <w:szCs w:val="24"/>
        </w:rPr>
        <w:t xml:space="preserve">Vleikuiken Cold Storage, Voorbaai depot. Plan reviewed March 2026; drill held 21 April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About this example</w:t>
            </w:r>
          </w:p>
        </w:tc>
        <w:tc>
          <w:tcPr>
            <w:tcW w:type="dxa" w:w="6138"/>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Detail</w:t>
            </w:r>
          </w:p>
        </w:tc>
      </w:tr>
      <w:tr>
        <w:trPr>
          <w:cantSplit/>
        </w:trP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Company in the example</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Vleikuiken Cold Storage (Pty) Ltd, a fictitious company</w:t>
            </w:r>
          </w:p>
        </w:tc>
      </w:tr>
      <w:tr>
        <w:trPr>
          <w:cantSplit/>
        </w:trP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Where it is filed</w:t>
            </w:r>
          </w:p>
        </w:tc>
        <w:tc>
          <w:tcPr>
            <w:tcW w:type="dxa" w:w="613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Section H: Emergency preparedness</w:t>
            </w:r>
          </w:p>
        </w:tc>
      </w:tr>
      <w:tr>
        <w:trPr>
          <w:cantSplit/>
        </w:trP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Published by</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Care Net Consultants, as guidance for companies building a Health and Safety File</w:t>
            </w:r>
          </w:p>
        </w:tc>
      </w:tr>
    </w:tbl>
    <w:p>
      <w:pPr>
        <w:spacing w:after="120"/>
      </w:pPr>
    </w:p>
    <w:p>
      <w:pPr>
        <w:pStyle w:val="Heading2"/>
        <w:keepNext/>
        <w:spacing w:after="120" w:before="240"/>
      </w:pPr>
      <w:r>
        <w:rPr>
          <w:rFonts w:ascii="Arial" w:cs="Arial" w:eastAsia="Arial" w:hAnsi="Arial"/>
          <w:b/>
          <w:bCs/>
          <w:color w:val="C1272D"/>
          <w:sz w:val="28"/>
          <w:szCs w:val="28"/>
        </w:rPr>
        <w:t xml:space="preserve">How to use this example</w:t>
      </w:r>
    </w:p>
    <w:p>
      <w:pPr>
        <w:spacing w:after="120" w:line="360" w:lineRule="auto"/>
        <w:jc w:val="both"/>
      </w:pPr>
      <w:r>
        <w:rPr>
          <w:rFonts w:ascii="Arial" w:cs="Arial" w:eastAsia="Arial" w:hAnsi="Arial"/>
          <w:color w:val="1E1E1E"/>
          <w:sz w:val="24"/>
          <w:szCs w:val="24"/>
        </w:rPr>
        <w:t xml:space="preserve">This example shows the form and content Care Net recommends for this document in a Health and Safety File. Adapt it to your company, your sites and your appointments; your registered Health and Safety practitioner confirms it before your File is released. Not legal advice.</w:t>
      </w:r>
    </w:p>
    <w:p>
      <w:pPr>
        <w:pStyle w:val="Heading2"/>
        <w:keepNext/>
        <w:spacing w:after="120" w:before="240"/>
      </w:pPr>
      <w:r>
        <w:rPr>
          <w:rFonts w:ascii="Arial" w:cs="Arial" w:eastAsia="Arial" w:hAnsi="Arial"/>
          <w:b/>
          <w:bCs/>
          <w:color w:val="C1272D"/>
          <w:sz w:val="28"/>
          <w:szCs w:val="28"/>
        </w:rPr>
        <w:t xml:space="preserve">Contents</w:t>
      </w:r>
    </w:p>
    <w:p>
      <w:pPr>
        <w:spacing w:after="40" w:line="300" w:lineRule="auto"/>
      </w:pPr>
      <w:r>
        <w:rPr>
          <w:rFonts w:ascii="Arial" w:cs="Arial" w:eastAsia="Arial" w:hAnsi="Arial"/>
          <w:color w:val="1E1E1E"/>
          <w:sz w:val="24"/>
          <w:szCs w:val="24"/>
        </w:rPr>
        <w:t xml:space="preserve">1. Scope and emergencies planned for</w:t>
      </w:r>
    </w:p>
    <w:p>
      <w:pPr>
        <w:spacing w:after="40" w:line="300" w:lineRule="auto"/>
      </w:pPr>
      <w:r>
        <w:rPr>
          <w:rFonts w:ascii="Arial" w:cs="Arial" w:eastAsia="Arial" w:hAnsi="Arial"/>
          <w:color w:val="1E1E1E"/>
          <w:sz w:val="24"/>
          <w:szCs w:val="24"/>
        </w:rPr>
        <w:t xml:space="preserve">2. Roles</w:t>
      </w:r>
    </w:p>
    <w:p>
      <w:pPr>
        <w:spacing w:after="40" w:line="300" w:lineRule="auto"/>
      </w:pPr>
      <w:r>
        <w:rPr>
          <w:rFonts w:ascii="Arial" w:cs="Arial" w:eastAsia="Arial" w:hAnsi="Arial"/>
          <w:color w:val="1E1E1E"/>
          <w:sz w:val="24"/>
          <w:szCs w:val="24"/>
        </w:rPr>
        <w:t xml:space="preserve">3. Assembly points</w:t>
      </w:r>
    </w:p>
    <w:p>
      <w:pPr>
        <w:spacing w:after="40" w:line="300" w:lineRule="auto"/>
      </w:pPr>
      <w:r>
        <w:rPr>
          <w:rFonts w:ascii="Arial" w:cs="Arial" w:eastAsia="Arial" w:hAnsi="Arial"/>
          <w:color w:val="1E1E1E"/>
          <w:sz w:val="24"/>
          <w:szCs w:val="24"/>
        </w:rPr>
        <w:t xml:space="preserve">4. Emergency contacts</w:t>
      </w:r>
    </w:p>
    <w:p>
      <w:pPr>
        <w:spacing w:after="40" w:line="300" w:lineRule="auto"/>
      </w:pPr>
      <w:r>
        <w:rPr>
          <w:rFonts w:ascii="Arial" w:cs="Arial" w:eastAsia="Arial" w:hAnsi="Arial"/>
          <w:color w:val="1E1E1E"/>
          <w:sz w:val="24"/>
          <w:szCs w:val="24"/>
        </w:rPr>
        <w:t xml:space="preserve">5. Drill record</w:t>
      </w:r>
    </w:p>
    <w:p>
      <w:pPr>
        <w:sectPr>
          <w:headerReference w:type="default" r:id="rId7"/>
          <w:footerReference w:type="default" r:id="rId8"/>
          <w:pgSz w:w="11906" w:h="16838" w:orient="portrait"/>
          <w:pgMar w:top="2520" w:right="1440" w:bottom="2700" w:left="1440" w:header="425" w:footer="708" w:gutter="0"/>
          <w:pgNumType/>
          <w:docGrid w:linePitch="360"/>
        </w:sectPr>
      </w:pPr>
    </w:p>
    <w:p>
      <w:pPr>
        <w:pStyle w:val="Heading1"/>
        <w:keepNext/>
        <w:spacing w:after="160" w:before="120"/>
      </w:pPr>
      <w:r>
        <w:rPr>
          <w:rFonts w:ascii="Arial" w:cs="Arial" w:eastAsia="Arial" w:hAnsi="Arial"/>
          <w:b/>
          <w:bCs/>
          <w:color w:val="8B0000"/>
          <w:sz w:val="32"/>
          <w:szCs w:val="32"/>
        </w:rPr>
        <w:t xml:space="preserve">Emergency Plan Summary and Evacuation Drill Record</w:t>
      </w:r>
    </w:p>
    <w:p>
      <w:pPr>
        <w:spacing w:after="200"/>
      </w:pPr>
      <w:r>
        <w:rPr>
          <w:rFonts w:ascii="Arial" w:cs="Arial" w:eastAsia="Arial" w:hAnsi="Arial"/>
          <w:b/>
          <w:bCs/>
          <w:color w:val="1E1E1E"/>
          <w:sz w:val="24"/>
          <w:szCs w:val="24"/>
        </w:rPr>
        <w:t xml:space="preserve">Vleikuiken Cold Storage, Voorbaai depot. Plan reviewed March 2026; drill held 21 April 2026</w:t>
      </w:r>
    </w:p>
    <w:p>
      <w:pPr>
        <w:pStyle w:val="Heading2"/>
        <w:keepNext/>
        <w:spacing w:after="120" w:before="240"/>
      </w:pPr>
      <w:r>
        <w:rPr>
          <w:rFonts w:ascii="Arial" w:cs="Arial" w:eastAsia="Arial" w:hAnsi="Arial"/>
          <w:b/>
          <w:bCs/>
          <w:color w:val="C1272D"/>
          <w:sz w:val="28"/>
          <w:szCs w:val="28"/>
        </w:rPr>
        <w:t xml:space="preserve">1. Scope and emergencies planned for</w:t>
      </w:r>
    </w:p>
    <w:p>
      <w:pPr>
        <w:spacing w:after="120" w:line="360" w:lineRule="auto"/>
        <w:jc w:val="both"/>
      </w:pPr>
      <w:r>
        <w:rPr>
          <w:rFonts w:ascii="Arial" w:cs="Arial" w:eastAsia="Arial" w:hAnsi="Arial"/>
          <w:color w:val="1E1E1E"/>
          <w:sz w:val="24"/>
          <w:szCs w:val="24"/>
        </w:rPr>
        <w:t xml:space="preserve">This summary covers the Voorbaai depot (fictitious address: 8 Kaap Street, Voorbaai, Mossel Bay): two cold rooms, the blast freezer, the ammonia plant room, the loading dock and the office block, with usually 46 people on day shift and 12 on night shift. It plans for fire, an ammonia release, a person trapped in a cold room or the blast freezer, a serious injury or medical emergency, and a security emergency at the dock. The full plan, the site plan and the fire risk assessment are filed with this summary.</w:t>
      </w:r>
    </w:p>
    <w:p>
      <w:pPr>
        <w:pStyle w:val="Heading2"/>
        <w:keepNext/>
        <w:spacing w:after="120" w:before="240"/>
      </w:pPr>
      <w:r>
        <w:rPr>
          <w:rFonts w:ascii="Arial" w:cs="Arial" w:eastAsia="Arial" w:hAnsi="Arial"/>
          <w:b/>
          <w:bCs/>
          <w:color w:val="C1272D"/>
          <w:sz w:val="28"/>
          <w:szCs w:val="28"/>
        </w:rPr>
        <w:t xml:space="preserve">2.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986"/>
        <w:gridCol w:w="1986"/>
        <w:gridCol w:w="3249"/>
      </w:tblGrid>
      <w:tr>
        <w:trPr>
          <w:tblHeader/>
        </w:trPr>
        <w:tc>
          <w:tcPr>
            <w:tcW w:type="dxa" w:w="1805"/>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Role</w:t>
            </w:r>
          </w:p>
        </w:tc>
        <w:tc>
          <w:tcPr>
            <w:tcW w:type="dxa" w:w="1986"/>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Name (day shift)</w:t>
            </w:r>
          </w:p>
        </w:tc>
        <w:tc>
          <w:tcPr>
            <w:tcW w:type="dxa" w:w="1986"/>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Name (night shift)</w:t>
            </w:r>
          </w:p>
        </w:tc>
        <w:tc>
          <w:tcPr>
            <w:tcW w:type="dxa" w:w="3249"/>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Duties</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Chief emergency controller</w:t>
            </w:r>
          </w:p>
        </w:tc>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Anele Jacobs, Depot Manager</w:t>
            </w:r>
          </w:p>
        </w:tc>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Ruan Pieterse, Shift Supervisor</w:t>
            </w:r>
          </w:p>
        </w:tc>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Declares the emergency, calls emergency services, decides on evacuation, meets the fire brigade</w:t>
            </w:r>
          </w:p>
        </w:tc>
      </w:tr>
      <w:tr>
        <w:trPr>
          <w:cantSplit/>
        </w:trPr>
        <w:tc>
          <w:tcPr>
            <w:tcW w:type="dxa" w:w="180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Fire marshals</w:t>
            </w:r>
          </w:p>
        </w:tc>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Lindiwe Cele (offices), Kobus Smit (dock)</w:t>
            </w:r>
          </w:p>
        </w:tc>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Ruan Pieterse</w:t>
            </w:r>
          </w:p>
        </w:tc>
        <w:tc>
          <w:tcPr>
            <w:tcW w:type="dxa" w:w="3249"/>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Sweep their area, close doors, report to the assembly point</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First aiders</w:t>
            </w:r>
          </w:p>
        </w:tc>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Lindiwe Cele, Mark Arendse</w:t>
            </w:r>
          </w:p>
        </w:tc>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Nosipho Zulu</w:t>
            </w:r>
          </w:p>
        </w:tc>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Give first aid; bring the first aid box and trauma kit to the assembly point</w:t>
            </w:r>
          </w:p>
        </w:tc>
      </w:tr>
      <w:tr>
        <w:trPr>
          <w:cantSplit/>
        </w:trPr>
        <w:tc>
          <w:tcPr>
            <w:tcW w:type="dxa" w:w="180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Ammonia plant operator</w:t>
            </w:r>
          </w:p>
        </w:tc>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Mark Arendse</w:t>
            </w:r>
          </w:p>
        </w:tc>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Callout: Ammelkor Refrigeration (fictitious contractor)</w:t>
            </w:r>
          </w:p>
        </w:tc>
        <w:tc>
          <w:tcPr>
            <w:tcW w:type="dxa" w:w="3249"/>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Shuts down the plant from outside the plant room; never enters without breathing apparatus and a second person</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Roll call</w:t>
            </w:r>
          </w:p>
        </w:tc>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Reception administrator</w:t>
            </w:r>
          </w:p>
        </w:tc>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Security officer at the gate</w:t>
            </w:r>
          </w:p>
        </w:tc>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Brings the visitor and contractor register and the shift list; reports missing people to the controller</w:t>
            </w:r>
          </w:p>
        </w:tc>
      </w:tr>
    </w:tbl>
    <w:p>
      <w:pPr>
        <w:spacing w:after="120"/>
      </w:pPr>
    </w:p>
    <w:p>
      <w:pPr>
        <w:pStyle w:val="Heading2"/>
        <w:keepNext/>
        <w:spacing w:after="120" w:before="240"/>
      </w:pPr>
      <w:r>
        <w:rPr>
          <w:rFonts w:ascii="Arial" w:cs="Arial" w:eastAsia="Arial" w:hAnsi="Arial"/>
          <w:b/>
          <w:bCs/>
          <w:color w:val="C1272D"/>
          <w:sz w:val="28"/>
          <w:szCs w:val="28"/>
        </w:rPr>
        <w:t xml:space="preserve">3. Assembly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4694"/>
        <w:gridCol w:w="2707"/>
      </w:tblGrid>
      <w:tr>
        <w:trPr>
          <w:tblHeader/>
        </w:trPr>
        <w:tc>
          <w:tcPr>
            <w:tcW w:type="dxa" w:w="1625"/>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Assembly point</w:t>
            </w:r>
          </w:p>
        </w:tc>
        <w:tc>
          <w:tcPr>
            <w:tcW w:type="dxa" w:w="4694"/>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Location</w:t>
            </w:r>
          </w:p>
        </w:tc>
        <w:tc>
          <w:tcPr>
            <w:tcW w:type="dxa" w:w="2707"/>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Use</w:t>
            </w:r>
          </w:p>
        </w:tc>
      </w:tr>
      <w:tr>
        <w:trPr>
          <w:cantSplit/>
        </w:trPr>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AP 1 (main)</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Front car park, next to the main gate, upwind of the plant room in the usual south westerly wind</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All emergencies</w:t>
            </w:r>
          </w:p>
        </w:tc>
      </w:tr>
      <w:tr>
        <w:trPr>
          <w:cantSplit/>
        </w:trPr>
        <w:tc>
          <w:tcPr>
            <w:tcW w:type="dxa" w:w="162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AP 2 (alternative)</w:t>
            </w:r>
          </w:p>
        </w:tc>
        <w:tc>
          <w:tcPr>
            <w:tcW w:type="dxa" w:w="469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Truck yard, east fence</w:t>
            </w:r>
          </w:p>
        </w:tc>
        <w:tc>
          <w:tcPr>
            <w:tcW w:type="dxa" w:w="270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When the controller announces that AP 1 is unsafe, for example an ammonia release drifting toward the car park</w:t>
            </w:r>
          </w:p>
        </w:tc>
      </w:tr>
    </w:tbl>
    <w:p>
      <w:pPr>
        <w:spacing w:after="120"/>
      </w:pPr>
    </w:p>
    <w:p>
      <w:pPr>
        <w:pStyle w:val="Heading2"/>
        <w:keepNext/>
        <w:spacing w:after="120" w:before="240"/>
      </w:pPr>
      <w:r>
        <w:rPr>
          <w:rFonts w:ascii="Arial" w:cs="Arial" w:eastAsia="Arial" w:hAnsi="Arial"/>
          <w:b/>
          <w:bCs/>
          <w:color w:val="C1272D"/>
          <w:sz w:val="28"/>
          <w:szCs w:val="28"/>
        </w:rPr>
        <w:t xml:space="preserve">4. Emergency contacts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tblHeader/>
        </w:trPr>
        <w:tc>
          <w:tcPr>
            <w:tcW w:type="dxa" w:w="3791"/>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Who</w:t>
            </w:r>
          </w:p>
        </w:tc>
        <w:tc>
          <w:tcPr>
            <w:tcW w:type="dxa" w:w="5235"/>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How to reach them</w:t>
            </w:r>
          </w:p>
        </w:tc>
      </w:tr>
      <w:tr>
        <w:trPr>
          <w:cantSplit/>
        </w:trPr>
        <w:tc>
          <w:tcPr>
            <w:tcW w:type="dxa" w:w="3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Ambulance</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10177, or 112 from a mobile phone</w:t>
            </w:r>
          </w:p>
        </w:tc>
      </w:tr>
      <w:tr>
        <w:trPr>
          <w:cantSplit/>
        </w:trPr>
        <w:tc>
          <w:tcPr>
            <w:tcW w:type="dxa" w:w="3791"/>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Fire brigade and local municipality emergency line</w:t>
            </w:r>
          </w:p>
        </w:tc>
        <w:tc>
          <w:tcPr>
            <w:tcW w:type="dxa" w:w="523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Number on the contact list at reception and in each marshal's file</w:t>
            </w:r>
          </w:p>
        </w:tc>
      </w:tr>
      <w:tr>
        <w:trPr>
          <w:cantSplit/>
        </w:trPr>
        <w:tc>
          <w:tcPr>
            <w:tcW w:type="dxa" w:w="3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Nearest hospital with an emergency unit</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Named with directions on the contact list at reception</w:t>
            </w:r>
          </w:p>
        </w:tc>
      </w:tr>
      <w:tr>
        <w:trPr>
          <w:cantSplit/>
        </w:trPr>
        <w:tc>
          <w:tcPr>
            <w:tcW w:type="dxa" w:w="3791"/>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Chief emergency controller</w:t>
            </w:r>
          </w:p>
        </w:tc>
        <w:tc>
          <w:tcPr>
            <w:tcW w:type="dxa" w:w="523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Radio channel 1; mobile numbers on the contact list</w:t>
            </w:r>
          </w:p>
        </w:tc>
      </w:tr>
      <w:tr>
        <w:trPr>
          <w:cantSplit/>
        </w:trPr>
        <w:tc>
          <w:tcPr>
            <w:tcW w:type="dxa" w:w="3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Ammonia refrigeration contractor (24 hours)</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Callout number on the plant room door and the contact list</w:t>
            </w:r>
          </w:p>
        </w:tc>
      </w:tr>
      <w:tr>
        <w:trPr>
          <w:cantSplit/>
        </w:trPr>
        <w:tc>
          <w:tcPr>
            <w:tcW w:type="dxa" w:w="3791"/>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Armed response company</w:t>
            </w:r>
          </w:p>
        </w:tc>
        <w:tc>
          <w:tcPr>
            <w:tcW w:type="dxa" w:w="523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Panic buttons at reception and the dock office</w:t>
            </w:r>
          </w:p>
        </w:tc>
      </w:tr>
    </w:tbl>
    <w:p>
      <w:pPr>
        <w:spacing w:after="120"/>
      </w:pPr>
    </w:p>
    <w:p>
      <w:pPr>
        <w:pStyle w:val="Heading2"/>
        <w:keepNext/>
        <w:spacing w:after="120" w:before="240"/>
      </w:pPr>
      <w:r>
        <w:rPr>
          <w:rFonts w:ascii="Arial" w:cs="Arial" w:eastAsia="Arial" w:hAnsi="Arial"/>
          <w:b/>
          <w:bCs/>
          <w:color w:val="C1272D"/>
          <w:sz w:val="28"/>
          <w:szCs w:val="28"/>
        </w:rPr>
        <w:t xml:space="preserve">5. Drill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Item</w:t>
            </w:r>
          </w:p>
        </w:tc>
        <w:tc>
          <w:tcPr>
            <w:tcW w:type="dxa" w:w="6318"/>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Record</w:t>
            </w:r>
          </w:p>
        </w:tc>
      </w:tr>
      <w:tr>
        <w:trPr>
          <w:cantSplit/>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Date and time</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Tuesday 21 April 2026, 10:15, day shift, announced to managers only</w:t>
            </w:r>
          </w:p>
        </w:tc>
      </w:tr>
      <w:tr>
        <w:trPr>
          <w:cantSplit/>
        </w:trPr>
        <w:tc>
          <w:tcPr>
            <w:tcW w:type="dxa" w:w="270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Scenario</w:t>
            </w:r>
          </w:p>
        </w:tc>
        <w:tc>
          <w:tcPr>
            <w:tcW w:type="dxa" w:w="631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Simulated ammonia release in the plant room; controller moved everyone to AP 2</w:t>
            </w:r>
          </w:p>
        </w:tc>
      </w:tr>
      <w:tr>
        <w:trPr>
          <w:cantSplit/>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People on site</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44 employees, 3 visitors, 2 contractors (49)</w:t>
            </w:r>
          </w:p>
        </w:tc>
      </w:tr>
      <w:tr>
        <w:trPr>
          <w:cantSplit/>
        </w:trPr>
        <w:tc>
          <w:tcPr>
            <w:tcW w:type="dxa" w:w="270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Time to clear the buildings</w:t>
            </w:r>
          </w:p>
        </w:tc>
        <w:tc>
          <w:tcPr>
            <w:tcW w:type="dxa" w:w="631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4 minutes 40 seconds from the alarm to the last marshal's report</w:t>
            </w:r>
          </w:p>
        </w:tc>
      </w:tr>
      <w:tr>
        <w:trPr>
          <w:cantSplit/>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Roll call</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Complete at 10:24; all 49 accounted for</w:t>
            </w:r>
          </w:p>
        </w:tc>
      </w:tr>
      <w:tr>
        <w:trPr>
          <w:cantSplit/>
        </w:trPr>
        <w:tc>
          <w:tcPr>
            <w:tcW w:type="dxa" w:w="270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Observers</w:t>
            </w:r>
          </w:p>
        </w:tc>
        <w:tc>
          <w:tcPr>
            <w:tcW w:type="dxa" w:w="631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Refilwe Mahlangu, Health and Safety practitioner registered with SAIOSH (fictitious), with Anele Jacobs, chief emergency controller</w:t>
            </w:r>
          </w:p>
        </w:tc>
      </w:tr>
      <w:tr>
        <w:trPr>
          <w:cantSplit/>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Next drill</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At the interval the emergency plan and the risk assessment set, on night shift so that the night team practises too</w:t>
            </w:r>
          </w:p>
        </w:tc>
      </w:tr>
    </w:tbl>
    <w:p>
      <w:pPr>
        <w:spacing w:after="120"/>
      </w:pPr>
    </w:p>
    <w:p>
      <w:pPr>
        <w:pStyle w:val="Heading2"/>
        <w:keepNext/>
        <w:spacing w:after="120" w:before="240"/>
      </w:pPr>
      <w:r>
        <w:rPr>
          <w:rFonts w:ascii="Arial" w:cs="Arial" w:eastAsia="Arial" w:hAnsi="Arial"/>
          <w:b/>
          <w:bCs/>
          <w:color w:val="C1272D"/>
          <w:sz w:val="28"/>
          <w:szCs w:val="28"/>
        </w:rPr>
        <w:t xml:space="preserve">5.1 Findings and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2347"/>
        <w:gridCol w:w="2347"/>
        <w:gridCol w:w="1264"/>
        <w:gridCol w:w="1264"/>
        <w:gridCol w:w="1262"/>
      </w:tblGrid>
      <w:tr>
        <w:trPr>
          <w:tblHeader/>
        </w:trPr>
        <w:tc>
          <w:tcPr>
            <w:tcW w:type="dxa" w:w="542"/>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No.</w:t>
            </w:r>
          </w:p>
        </w:tc>
        <w:tc>
          <w:tcPr>
            <w:tcW w:type="dxa" w:w="2347"/>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Finding</w:t>
            </w:r>
          </w:p>
        </w:tc>
        <w:tc>
          <w:tcPr>
            <w:tcW w:type="dxa" w:w="2347"/>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Action</w:t>
            </w:r>
          </w:p>
        </w:tc>
        <w:tc>
          <w:tcPr>
            <w:tcW w:type="dxa" w:w="1264"/>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Owner</w:t>
            </w:r>
          </w:p>
        </w:tc>
        <w:tc>
          <w:tcPr>
            <w:tcW w:type="dxa" w:w="1264"/>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Due</w:t>
            </w:r>
          </w:p>
        </w:tc>
        <w:tc>
          <w:tcPr>
            <w:tcW w:type="dxa" w:w="1262"/>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Status</w:t>
            </w:r>
          </w:p>
        </w:tc>
      </w:tr>
      <w:tr>
        <w:trPr>
          <w:cantSplit/>
        </w:trPr>
        <w:tc>
          <w:tcPr>
            <w:tcW w:type="dxa" w:w="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1</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Alarm not heard in cold room 2 with the fans running</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Fit a flashing beacon and sounder inside cold room 2</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Mark Arendse</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31/05/2026</w:t>
            </w:r>
          </w:p>
        </w:tc>
        <w:tc>
          <w:tcPr>
            <w:tcW w:type="dxa" w:w="12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Open</w:t>
            </w:r>
          </w:p>
        </w:tc>
      </w:tr>
      <w:tr>
        <w:trPr>
          <w:cantSplit/>
        </w:trPr>
        <w:tc>
          <w:tcPr>
            <w:tcW w:type="dxa" w:w="54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2</w:t>
            </w:r>
          </w:p>
        </w:tc>
        <w:tc>
          <w:tcPr>
            <w:tcW w:type="dxa" w:w="234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Two visitors went to AP 1 because the change to AP 2 was not heard</w:t>
            </w:r>
          </w:p>
        </w:tc>
        <w:tc>
          <w:tcPr>
            <w:tcW w:type="dxa" w:w="234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Add AP 2 signs at both exits; marshals carry a loud hailer</w:t>
            </w:r>
          </w:p>
        </w:tc>
        <w:tc>
          <w:tcPr>
            <w:tcW w:type="dxa" w:w="126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Kobus Smit</w:t>
            </w:r>
          </w:p>
        </w:tc>
        <w:tc>
          <w:tcPr>
            <w:tcW w:type="dxa" w:w="126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15/05/2026</w:t>
            </w:r>
          </w:p>
        </w:tc>
        <w:tc>
          <w:tcPr>
            <w:tcW w:type="dxa" w:w="126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Open</w:t>
            </w:r>
          </w:p>
        </w:tc>
      </w:tr>
      <w:tr>
        <w:trPr>
          <w:cantSplit/>
        </w:trPr>
        <w:tc>
          <w:tcPr>
            <w:tcW w:type="dxa" w:w="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3</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Visitor register at reception was two names short</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Security checks every visitor signs in at the gate before entry</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Anele Jacobs</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30/04/2026</w:t>
            </w:r>
          </w:p>
        </w:tc>
        <w:tc>
          <w:tcPr>
            <w:tcW w:type="dxa" w:w="12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Open</w:t>
            </w:r>
          </w:p>
        </w:tc>
      </w:tr>
    </w:tbl>
    <w:p>
      <w:pPr>
        <w:spacing w:after="120"/>
      </w:pPr>
    </w:p>
    <w:p>
      <w:pPr>
        <w:keepNext/>
        <w:spacing w:before="360"/>
      </w:pPr>
    </w:p>
    <w:p>
      <w:pPr>
        <w:keepNext/>
      </w:pPr>
      <w:r>
        <w:rPr>
          <w:rFonts w:ascii="Arial" w:cs="Arial" w:eastAsia="Arial" w:hAnsi="Arial"/>
          <w:sz w:val="24"/>
          <w:szCs w:val="24"/>
        </w:rPr>
        <w:t xml:space="preserve">______________________________</w:t>
      </w:r>
    </w:p>
    <w:p>
      <w:pPr>
        <w:keepNext/>
        <w:spacing w:after="0"/>
      </w:pPr>
      <w:r>
        <w:rPr>
          <w:rFonts w:ascii="Arial" w:cs="Arial" w:eastAsia="Arial" w:hAnsi="Arial"/>
          <w:b/>
          <w:bCs/>
          <w:color w:val="1E1E1E"/>
          <w:sz w:val="24"/>
          <w:szCs w:val="24"/>
        </w:rPr>
        <w:t xml:space="preserve">Chief emergency controller</w:t>
      </w:r>
    </w:p>
    <w:p>
      <w:pPr>
        <w:keepNext/>
        <w:spacing w:after="120"/>
      </w:pPr>
      <w:r>
        <w:rPr>
          <w:rFonts w:ascii="Arial" w:cs="Arial" w:eastAsia="Arial" w:hAnsi="Arial"/>
          <w:color w:val="1E1E1E"/>
          <w:sz w:val="24"/>
          <w:szCs w:val="24"/>
        </w:rPr>
        <w:t xml:space="preserve">Anele Jacobs, Date: 24/04/2026</w:t>
      </w:r>
    </w:p>
    <w:p>
      <w:pPr>
        <w:keepNext/>
        <w:spacing w:before="360"/>
      </w:pPr>
    </w:p>
    <w:p>
      <w:pPr>
        <w:keepNext/>
      </w:pPr>
      <w:r>
        <w:rPr>
          <w:rFonts w:ascii="Arial" w:cs="Arial" w:eastAsia="Arial" w:hAnsi="Arial"/>
          <w:sz w:val="24"/>
          <w:szCs w:val="24"/>
        </w:rPr>
        <w:t xml:space="preserve">______________________________</w:t>
      </w:r>
    </w:p>
    <w:p>
      <w:pPr>
        <w:keepNext/>
        <w:spacing w:after="0"/>
      </w:pPr>
      <w:r>
        <w:rPr>
          <w:rFonts w:ascii="Arial" w:cs="Arial" w:eastAsia="Arial" w:hAnsi="Arial"/>
          <w:b/>
          <w:bCs/>
          <w:color w:val="1E1E1E"/>
          <w:sz w:val="24"/>
          <w:szCs w:val="24"/>
        </w:rPr>
        <w:t xml:space="preserve">Health and Safety practitioner registered with SAIOSH (drill observer)</w:t>
      </w:r>
    </w:p>
    <w:p>
      <w:pPr>
        <w:keepNext w:val="false"/>
        <w:spacing w:after="120"/>
      </w:pPr>
      <w:r>
        <w:rPr>
          <w:rFonts w:ascii="Arial" w:cs="Arial" w:eastAsia="Arial" w:hAnsi="Arial"/>
          <w:color w:val="1E1E1E"/>
          <w:sz w:val="24"/>
          <w:szCs w:val="24"/>
        </w:rPr>
        <w:t xml:space="preserve">Refilwe Mahlangu, Date: 24/04/2026</w:t>
      </w:r>
    </w:p>
    <w:p>
      <w:pPr>
        <w:pStyle w:val="Heading2"/>
        <w:keepNext/>
        <w:spacing w:after="120" w:before="240"/>
      </w:pPr>
      <w:r>
        <w:rPr>
          <w:rFonts w:ascii="Arial" w:cs="Arial" w:eastAsia="Arial" w:hAnsi="Arial"/>
          <w:b/>
          <w:bCs/>
          <w:color w:val="C1272D"/>
          <w:sz w:val="28"/>
          <w:szCs w:val="28"/>
        </w:rPr>
        <w:t xml:space="preserve">5.2 Close out of actions</w:t>
      </w:r>
    </w:p>
    <w:p>
      <w:pPr>
        <w:spacing w:after="120" w:line="360" w:lineRule="auto"/>
        <w:jc w:val="both"/>
      </w:pPr>
      <w:r>
        <w:rPr>
          <w:rFonts w:ascii="Arial" w:cs="Arial" w:eastAsia="Arial" w:hAnsi="Arial"/>
          <w:color w:val="1E1E1E"/>
          <w:sz w:val="24"/>
          <w:szCs w:val="24"/>
        </w:rPr>
        <w:t xml:space="preserve">Recorded after the drill record was signed. Each action was checked on site before it was closed.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4062"/>
        <w:gridCol w:w="4061"/>
      </w:tblGrid>
      <w:tr>
        <w:trPr>
          <w:tblHeader/>
        </w:trPr>
        <w:tc>
          <w:tcPr>
            <w:tcW w:type="dxa" w:w="903"/>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No.</w:t>
            </w:r>
          </w:p>
        </w:tc>
        <w:tc>
          <w:tcPr>
            <w:tcW w:type="dxa" w:w="4062"/>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Closed on</w:t>
            </w:r>
          </w:p>
        </w:tc>
        <w:tc>
          <w:tcPr>
            <w:tcW w:type="dxa" w:w="4061"/>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Checked by</w:t>
            </w:r>
          </w:p>
        </w:tc>
      </w:tr>
      <w:tr>
        <w:trPr>
          <w:cantSplit/>
        </w:trPr>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3</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28/04/2026</w:t>
            </w:r>
          </w:p>
        </w:tc>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Anele Jacobs</w:t>
            </w:r>
          </w:p>
        </w:tc>
      </w:tr>
      <w:tr>
        <w:trPr>
          <w:cantSplit/>
        </w:trPr>
        <w:tc>
          <w:tcPr>
            <w:tcW w:type="dxa" w:w="90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2</w:t>
            </w:r>
          </w:p>
        </w:tc>
        <w:tc>
          <w:tcPr>
            <w:tcW w:type="dxa" w:w="406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12/05/2026</w:t>
            </w:r>
          </w:p>
        </w:tc>
        <w:tc>
          <w:tcPr>
            <w:tcW w:type="dxa" w:w="4061"/>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Anele Jacobs</w:t>
            </w:r>
          </w:p>
        </w:tc>
      </w:tr>
      <w:tr>
        <w:trPr>
          <w:cantSplit/>
        </w:trPr>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1</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19/05/2026</w:t>
            </w:r>
          </w:p>
        </w:tc>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Anele Jacobs</w:t>
            </w:r>
          </w:p>
        </w:tc>
      </w:tr>
    </w:tbl>
    <w:p>
      <w:pPr>
        <w:spacing w:after="120"/>
      </w:pPr>
    </w:p>
    <w:p>
      <w:pPr>
        <w:keepNext/>
        <w:spacing w:before="360"/>
      </w:pPr>
    </w:p>
    <w:p>
      <w:pPr>
        <w:keepNext/>
      </w:pPr>
      <w:r>
        <w:rPr>
          <w:rFonts w:ascii="Arial" w:cs="Arial" w:eastAsia="Arial" w:hAnsi="Arial"/>
          <w:sz w:val="24"/>
          <w:szCs w:val="24"/>
        </w:rPr>
        <w:t xml:space="preserve">______________________________</w:t>
      </w:r>
    </w:p>
    <w:p>
      <w:pPr>
        <w:keepNext/>
        <w:spacing w:after="0"/>
      </w:pPr>
      <w:r>
        <w:rPr>
          <w:rFonts w:ascii="Arial" w:cs="Arial" w:eastAsia="Arial" w:hAnsi="Arial"/>
          <w:b/>
          <w:bCs/>
          <w:color w:val="1E1E1E"/>
          <w:sz w:val="24"/>
          <w:szCs w:val="24"/>
        </w:rPr>
        <w:t xml:space="preserve">Chief emergency controller (all actions closed)</w:t>
      </w:r>
    </w:p>
    <w:p>
      <w:pPr>
        <w:keepNext/>
        <w:spacing w:after="120"/>
      </w:pPr>
      <w:r>
        <w:rPr>
          <w:rFonts w:ascii="Arial" w:cs="Arial" w:eastAsia="Arial" w:hAnsi="Arial"/>
          <w:color w:val="1E1E1E"/>
          <w:sz w:val="24"/>
          <w:szCs w:val="24"/>
        </w:rPr>
        <w:t xml:space="preserve">Anele Jacobs, Date: 19/05/2026</w:t>
      </w:r>
    </w:p>
    <w:p>
      <w:pPr>
        <w:pBdr>
          <w:left w:val="single" w:color="C1272D" w:sz="18" w:space="8"/>
        </w:pBdr>
        <w:spacing w:before="240" w:line="300" w:lineRule="auto"/>
        <w:jc w:val="both"/>
      </w:pPr>
      <w:r>
        <w:rPr>
          <w:rFonts w:ascii="Arial" w:cs="Arial" w:eastAsia="Arial" w:hAnsi="Arial"/>
          <w:color w:val="555555"/>
          <w:sz w:val="20"/>
          <w:szCs w:val="20"/>
        </w:rPr>
        <w:t xml:space="preserve">End of the example. The company, people and records in it are fictitious; the cover page explains how to use it.</w:t>
      </w:r>
    </w:p>
    <w:sectPr>
      <w:headerReference w:type="default" r:id="rId9"/>
      <w:footerReference w:type="default" r:id="rId10"/>
      <w:pgSz w:w="11906" w:h="16838" w:orient="portrait"/>
      <w:pgMar w:top="1440" w:right="1440" w:bottom="2700" w:left="1440" w:header="425"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1590675">
          <wp:simplePos x="0" y="0"/>
          <wp:positionH relativeFrom="column">
            <wp:posOffset>-885825</wp:posOffset>
          </wp:positionH>
          <wp:positionV relativeFrom="page">
            <wp:posOffset>9039225</wp:posOffset>
          </wp:positionV>
          <wp:extent cx="7448550" cy="1590675"/>
          <wp:effectExtent t="0" r="0" b="0" l="0"/>
          <wp:wrapSquare wrapText="bothSides" distT="0" distB="0" distL="0" distR="0"/>
          <wp:docPr id="1" name="footer" descr="Care Net Consultants letterhead footer banner" title="Care Net Consultants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448550" cy="1590675"/>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1590675">
          <wp:simplePos x="0" y="0"/>
          <wp:positionH relativeFrom="column">
            <wp:posOffset>-885825</wp:posOffset>
          </wp:positionH>
          <wp:positionV relativeFrom="page">
            <wp:posOffset>9039225</wp:posOffset>
          </wp:positionV>
          <wp:extent cx="7448550" cy="1590675"/>
          <wp:effectExtent t="0" r="0" b="0" l="0"/>
          <wp:wrapSquare wrapText="bothSides" distT="0" distB="0" distL="0" distR="0"/>
          <wp:docPr id="1" name="footer" descr="Care Net Consultants letterhead footer banner" title="Care Net Consultants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448550" cy="159067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114425">
          <wp:simplePos x="0" y="0"/>
          <wp:positionH relativeFrom="column">
            <wp:posOffset>-819150</wp:posOffset>
          </wp:positionH>
          <wp:positionV relativeFrom="page">
            <wp:posOffset>114300</wp:posOffset>
          </wp:positionV>
          <wp:extent cx="7315200" cy="1114425"/>
          <wp:effectExtent t="0" r="0" b="0" l="0"/>
          <wp:wrapNone/>
          <wp:docPr id="1" name="header" descr="Care Net Consultants letterhead header banner" title="Care Net Consultants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315200" cy="111442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Arial" w:cs="Arial" w:eastAsia="Arial" w:hAnsi="Arial"/>
        <w:b/>
        <w:bCs/>
        <w:color w:val="C1272D"/>
        <w:sz w:val="16"/>
        <w:szCs w:val="16"/>
      </w:rPr>
      <w:t xml:space="preserve">EXAMPLE DOCUMENT. The company, people and records on this page are fictitious. For guidance only; not a document to sign or rely 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1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e984b294c1d0d99bf21755d848fe4c46e48b90e4.png"/></Relationships>
</file>

<file path=word/_rels/footer2.xml.rels><?xml version="1.0" encoding="UTF-8"?><Relationships xmlns="http://schemas.openxmlformats.org/package/2006/relationships"><Relationship Id="rId0" Type="http://schemas.openxmlformats.org/officeDocument/2006/relationships/image" Target="media/e984b294c1d0d99bf21755d848fe4c46e48b90e4.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7d240f2422258f13315ffe458878fb9a30d43aa.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Plan Summary and Evacuation Drill Record</dc:title>
  <dc:creator>Care Net Consultants (Pty) Ltd</dc:creator>
  <dc:description>Example document for a Health and Safety File. Fictitious; for guidance only.</dc:description>
  <cp:lastModifiedBy>Un-named</cp:lastModifiedBy>
  <cp:revision>1</cp:revision>
  <dcterms:created xsi:type="dcterms:W3CDTF">2026-09-24T08:13:46.097Z</dcterms:created>
  <dcterms:modified xsi:type="dcterms:W3CDTF">2026-09-24T08:13:46.097Z</dcterms:modified>
</cp:coreProperties>
</file>

<file path=docProps/custom.xml><?xml version="1.0" encoding="utf-8"?>
<Properties xmlns="http://schemas.openxmlformats.org/officeDocument/2006/custom-properties" xmlns:vt="http://schemas.openxmlformats.org/officeDocument/2006/docPropsVTypes"/>
</file>