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224730e9b0a4217c405c2dcf8bf80a10712da5"/>
    <w:p>
      <w:pPr>
        <w:pStyle w:val="Heading1"/>
      </w:pPr>
      <w:r>
        <w:t xml:space="preserve">Estado del proyecto y plan de pruebas para el equipo (Dev &amp; QA)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DTI Níjar — Exp. 18962/2025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Dirigido a</w:t>
            </w:r>
          </w:p>
        </w:tc>
        <w:tc>
          <w:tcPr/>
          <w:p>
            <w:pPr>
              <w:pStyle w:val="Compact"/>
            </w:pPr>
            <w:r>
              <w:t xml:space="preserve">Equipo de desarrollo y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Supuesto</w:t>
            </w:r>
          </w:p>
        </w:tc>
        <w:tc>
          <w:tcPr/>
          <w:p>
            <w:pPr>
              <w:pStyle w:val="Compact"/>
            </w:pPr>
            <w:r>
              <w:t xml:space="preserve">Tenéis ya desplegados en local los últimos cambios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Rama integrada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Hugo</w:t>
            </w:r>
            <w:r>
              <w:t xml:space="preserve"> </w:t>
            </w:r>
            <w:r>
              <w:t xml:space="preserve">(última)</w:t>
            </w:r>
          </w:p>
        </w:tc>
      </w:tr>
    </w:tbl>
    <w:p>
      <w:pPr>
        <w:pStyle w:val="BlockText"/>
      </w:pPr>
      <w:r>
        <w:t xml:space="preserve">Objetivo: que sepáis</w:t>
      </w:r>
      <w:r>
        <w:t xml:space="preserve"> </w:t>
      </w:r>
      <w:r>
        <w:rPr>
          <w:b/>
          <w:bCs/>
        </w:rPr>
        <w:t xml:space="preserve">en qué estado está el proyecto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qué se puede probar ya en local</w:t>
      </w:r>
      <w:r>
        <w:t xml:space="preserve">, con pasos concretos y el resultado esperado (los datos demo se cargan en el primer arranque).</w:t>
      </w:r>
    </w:p>
    <w:p>
      <w:r>
        <w:pict>
          <v:rect style="width:0;height:1.5pt" o:hralign="center" o:hrstd="t" o:hr="t"/>
        </w:pict>
      </w:r>
    </w:p>
    <w:bookmarkStart w:id="10" w:name="X88e0cfc6c7a87c5f92ad2a775ec25d8b8be9562"/>
    <w:p>
      <w:pPr>
        <w:pStyle w:val="Heading2"/>
      </w:pPr>
      <w:r>
        <w:t xml:space="preserve">1. Estado actual (resumen)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completo y probado</w:t>
      </w:r>
      <w:r>
        <w:t xml:space="preserve">: API REST (~45 endpoints),</w:t>
      </w:r>
      <w:r>
        <w:t xml:space="preserve"> </w:t>
      </w:r>
      <w:r>
        <w:rPr>
          <w:b/>
          <w:bCs/>
        </w:rPr>
        <w:t xml:space="preserve">264 tests unitarios en verde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Panel (dashboard)</w:t>
      </w:r>
      <w:r>
        <w:t xml:space="preserve">: todas las secciones cableadas, incluidas las nuevas (NPS, composición lingüística, predicción, contexto, mantenimiento/ANS).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Tótem</w:t>
      </w:r>
      <w:r>
        <w:t xml:space="preserve">: chatbot,</w:t>
      </w:r>
      <w:r>
        <w:t xml:space="preserve"> </w:t>
      </w:r>
      <w:r>
        <w:rPr>
          <w:b/>
          <w:bCs/>
        </w:rPr>
        <w:t xml:space="preserve">voz (STT/TTS)</w:t>
      </w:r>
      <w:r>
        <w:t xml:space="preserve">, eventos y planificador de rutas.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>Datos demo cargados al arrancar: 14 recursos, 9 sensores, 105 FAQs, eventos/observaciones/opiniones/visitas/chatbot e incidencias del mes anterior, y contexto histórico (INE EOH/Frontur/Egatur, Junta, AENA) en dry-run.</w:t>
      </w:r>
      <w:r/>
      <w:r/>
      <w:r/>
      <w:r>
        <w:rPr>
          <w:b/>
          <w:bCs/>
        </w:rPr>
      </w:r>
      <w:r/>
      <w:r/>
      <w:r>
        <w:rPr>
          <w:b/>
          <w:bCs/>
        </w:rPr>
      </w:r>
      <w:r/>
    </w:p>
    <w:p>
      <w:pPr>
        <w:pStyle w:val="Compact"/>
        <w:numPr>
          <w:ilvl w:val="0"/>
          <w:numId w:val="1001"/>
        </w:numPr>
      </w:pPr>
      <w:r>
        <w:t>Seeds idempotentes en lifespan de la API: al arrancar, FastAPI llama a seed_loader.run() y refresca eventos demo cuyas fechas hayan caducado (mantiene IDs, actualiza fecha/i18n). Configurable con RUN_SEEDS_ON_STARTUP (default True en dev).</w:t>
      </w:r>
    </w:p>
    <w:bookmarkStart w:id="9" w:name="X288c6f56494cd436d3d6c57657a77f66f677ceb"/>
    <w:p>
      <w:pPr>
        <w:pStyle w:val="Heading3"/>
      </w:pPr>
      <w:r>
        <w:t xml:space="preserve">Qué NO se puede probar en local todavía (depende de terceros)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RRSS reales</w:t>
      </w:r>
      <w:r>
        <w:t xml:space="preserve"> </w:t>
      </w:r>
      <w:r>
        <w:t xml:space="preserve">(X/Facebook/Instagram): funcionan en</w:t>
      </w:r>
      <w:r>
        <w:t xml:space="preserve"> </w:t>
      </w:r>
      <w:r>
        <w:rPr>
          <w:b/>
          <w:bCs/>
        </w:rPr>
        <w:t xml:space="preserve">modo dry-run</w:t>
      </w:r>
      <w:r>
        <w:t xml:space="preserve"> </w:t>
      </w:r>
      <w:r>
        <w:t xml:space="preserve">(datos sintéticos) hasta tener tokens del Ayuntamiento.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GA4 real</w:t>
      </w:r>
      <w:r>
        <w:t xml:space="preserve">: dry-run hasta tener credenciales.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DTI externo</w:t>
      </w:r>
      <w:r>
        <w:t xml:space="preserve"> </w:t>
      </w:r>
      <w:r>
        <w:t xml:space="preserve">(</w:t>
      </w:r>
      <w:r>
        <w:rPr>
          <w:rStyle w:val="VerbatimChar"/>
        </w:rPr>
        <w:t xml:space="preserve">plataforma.nijardti.com</w:t>
      </w:r>
      <w:r>
        <w:t xml:space="preserve">): integración pendiente de acceso.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Tótem físico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voz</w:t>
      </w:r>
      <w:r>
        <w:t xml:space="preserve"> </w:t>
      </w:r>
      <w:r>
        <w:t xml:space="preserve">en navegadores sin Web Speech API (usar</w:t>
      </w:r>
      <w:r>
        <w:t xml:space="preserve"> </w:t>
      </w:r>
      <w:r>
        <w:rPr>
          <w:b/>
          <w:bCs/>
        </w:rPr>
        <w:t xml:space="preserve">Chrome/Edge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c988235840b70e5dfc4a1545c7aed3dcc340896"/>
    <w:p>
      <w:pPr>
        <w:pStyle w:val="Heading2"/>
      </w:pPr>
      <w:r>
        <w:t xml:space="preserve">2. Arranque y verificación rápida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api          </w:t>
      </w:r>
      <w:r>
        <w:rPr>
          <w:rStyle w:val="CommentTok"/>
        </w:rPr>
        <w:t xml:space="preserve"># ya desplegado en vuestras máquinas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integration"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debe dar 264 passed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http://localhost:8000/api/v1/health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 (probar API)</w:t>
            </w:r>
          </w:p>
        </w:tc>
        <w:tc>
          <w:tcPr/>
          <w:p>
            <w:pPr>
              <w:pStyle w:val="Compact"/>
            </w:pPr>
            <w:r>
              <w:t xml:space="preserve">http://localhost:8000/docs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http://localhost:8000/dashboard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Tótem</w:t>
            </w:r>
          </w:p>
        </w:tc>
        <w:tc>
          <w:tcPr/>
          <w:p>
            <w:pPr>
              <w:pStyle w:val="Compact"/>
            </w:pPr>
            <w:r>
              <w:t xml:space="preserve">http://localhost:8000/totem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Métricas Prometheus</w:t>
            </w:r>
          </w:p>
        </w:tc>
        <w:tc>
          <w:tcPr/>
          <w:p>
            <w:pPr>
              <w:pStyle w:val="Compact"/>
            </w:pPr>
            <w:r>
              <w:t xml:space="preserve">http://localhost:8000/metrics</w:t>
            </w:r>
          </w:p>
        </w:tc>
      </w:tr>
    </w:tbl>
    <w:p>
      <w:pPr>
        <w:pStyle w:val="BodyText"/>
      </w:pPr>
      <w:r>
        <w:t xml:space="preserve">Credenciales panel:</w:t>
      </w:r>
      <w:r>
        <w:t xml:space="preserve"> </w:t>
      </w:r>
      <w:r>
        <w:rPr>
          <w:rStyle w:val="VerbatimChar"/>
        </w:rPr>
        <w:t xml:space="preserve">admin@nijar.es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CambiarEnPrimerArranque#2026</w:t>
      </w:r>
      <w:r>
        <w:t xml:space="preserve">.</w:t>
      </w:r>
    </w:p>
    <w:p>
      <w:pPr>
        <w:pStyle w:val="BlockText"/>
      </w:pPr>
      <w:r>
        <w:t>Los seeds se cargan automáticamente al arrancar la API (busca en logs: «Ejecutando seed_loader idempotente al arranque» → «seed_loader completado»). Para forzar reload: docker compose exec api python -m nijar_dti.data.seed_loader. El loader es idempotente y refresca los eventos demo cuando sus fechas han caducado.</w:t>
      </w:r>
      <w:r/>
      <w:r>
        <w:rPr>
          <w:b/>
          <w:bCs/>
        </w:rPr>
      </w:r>
      <w:r/>
      <w:r/>
      <w:r/>
      <w:r>
        <w:rPr>
          <w:rStyle w:val="VerbatimChar"/>
        </w:rPr>
      </w:r>
      <w:r/>
    </w:p>
    <w:p>
      <w:r>
        <w:pict>
          <v:rect style="width:0;height:1.5pt" o:hralign="center" o:hrstd="t" o:hr="t"/>
        </w:pict>
      </w:r>
    </w:p>
    <w:bookmarkEnd w:id="11"/>
    <w:bookmarkStart w:id="14" w:name="X1cedcd08283810ae3750b77d7e41f402905b0aa"/>
    <w:p>
      <w:pPr>
        <w:pStyle w:val="Heading2"/>
      </w:pPr>
      <w:r>
        <w:t xml:space="preserve">3. Plan de pruebas — Backend (API)</w:t>
      </w:r>
    </w:p>
    <w:p>
      <w:pPr>
        <w:pStyle w:val="FirstParagraph"/>
      </w:pPr>
      <w:r>
        <w:t xml:space="preserve">Probar desde</w:t>
      </w:r>
      <w:r>
        <w:t xml:space="preserve"> </w:t>
      </w:r>
      <w:r>
        <w:rPr>
          <w:b/>
          <w:bCs/>
        </w:rPr>
        <w:t xml:space="preserve">Swagger</w:t>
      </w:r>
      <w:r>
        <w:t xml:space="preserve"> </w:t>
      </w:r>
      <w:r>
        <w:t xml:space="preserve">(</w:t>
      </w:r>
      <w:r>
        <w:rPr>
          <w:rStyle w:val="VerbatimChar"/>
        </w:rPr>
        <w:t xml:space="preserve">/docs</w:t>
      </w:r>
      <w:r>
        <w:t xml:space="preserve">) o con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 Obtener token:</w:t>
      </w:r>
    </w:p>
    <w:p>
      <w:pPr>
        <w:pStyle w:val="SourceCode"/>
      </w:pPr>
      <w:r>
        <w:rPr>
          <w:rStyle w:val="VariableTok"/>
        </w:rPr>
        <w:t>TOKEN=$(curl -s -X POST localhost:8000/api/v1/auth/token \</w:t>
        <w:br/>
        <w:t xml:space="preserve">  -d 'username=admin@nijar.es&amp;password=CambiarEnPrimerArranque#2026' | jq -r .access_token)</w:t>
        <w:br/>
        <w:t># Alternativa con JSON: POST /auth/login -H 'Content-Type: application/json' -d '{"email":"…","password":"…"}'</w:t>
      </w:r>
      <w:r>
        <w:rPr>
          <w:rStyle w:val="OperatorTok"/>
        </w:rPr>
      </w:r>
      <w:r>
        <w:rPr>
          <w:rStyle w:val="VariableTok"/>
        </w:rPr>
      </w:r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DataTypeTok"/>
        </w:rPr>
      </w:r>
      <w:r/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StringTok"/>
        </w:rPr>
      </w:r>
      <w:r>
        <w:rPr>
          <w:rStyle w:val="NormalTok"/>
        </w:rPr>
      </w:r>
      <w:r>
        <w:rPr>
          <w:rStyle w:val="KeywordTok"/>
        </w:rPr>
      </w:r>
      <w:r>
        <w:rPr>
          <w:rStyle w:val="NormalTok"/>
        </w:rPr>
      </w:r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VariableTok"/>
        </w:rPr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>POST /auth/login (JSON: email/password)  ·  POST /auth/token (form: username/password)  ·  GET /auth/me</w:t>
            </w:r>
            <w:r/>
            <w:r/>
            <w:r>
              <w:rPr>
                <w:rStyle w:val="VerbatimChar"/>
              </w:rPr>
            </w:r>
          </w:p>
        </w:tc>
        <w:tc>
          <w:tcPr/>
          <w:p>
            <w:pPr>
              <w:pStyle w:val="Compact"/>
            </w:pPr>
            <w:r>
              <w:t xml:space="preserve">Token válido; datos del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</w:t>
            </w:r>
          </w:p>
        </w:tc>
        <w:tc>
          <w:tcPr/>
          <w:p>
            <w:pPr>
              <w:pStyle w:val="Compact"/>
            </w:pPr>
            <w:r>
              <w:t xml:space="preserve">Turismo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/tourism/resources?publicado=true</w:t>
            </w:r>
          </w:p>
        </w:tc>
        <w:tc>
          <w:tcPr/>
          <w:p>
            <w:pPr>
              <w:pStyle w:val="Compact"/>
            </w:pPr>
            <w:r>
              <w:t xml:space="preserve">≥14 recursos con coordenadas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</w:t>
            </w:r>
          </w:p>
        </w:tc>
        <w:tc>
          <w:tcPr/>
          <w:p>
            <w:pPr>
              <w:pStyle w:val="Compact"/>
            </w:pPr>
            <w:r>
              <w:t xml:space="preserve">Turismo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/tourism/events</w:t>
            </w:r>
          </w:p>
        </w:tc>
        <w:tc>
          <w:tcPr/>
          <w:p>
            <w:pPr>
              <w:pStyle w:val="Compact"/>
            </w:pPr>
            <w:r>
              <w:t xml:space="preserve">Eventos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</w:t>
            </w:r>
          </w:p>
        </w:tc>
        <w:tc>
          <w:tcPr/>
          <w:p>
            <w:pPr>
              <w:pStyle w:val="Compact"/>
            </w:pPr>
            <w:r>
              <w:t xml:space="preserve">IoT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/data/iot/sensors</w:t>
            </w:r>
          </w:p>
        </w:tc>
        <w:tc>
          <w:tcPr/>
          <w:p>
            <w:pPr>
              <w:pStyle w:val="Compact"/>
            </w:pPr>
            <w:r>
              <w:t xml:space="preserve">9 sensores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</w:t>
            </w:r>
          </w:p>
        </w:tc>
        <w:tc>
          <w:tcPr/>
          <w:p>
            <w:pPr>
              <w:pStyle w:val="Compact"/>
            </w:pPr>
            <w:r>
              <w:t xml:space="preserve">IoT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/data/iot/observations</w:t>
            </w:r>
          </w:p>
        </w:tc>
        <w:tc>
          <w:tcPr/>
          <w:p>
            <w:pPr>
              <w:pStyle w:val="Compact"/>
            </w:pPr>
            <w:r>
              <w:t xml:space="preserve">Observaciones demo (48 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/data/social/kpis/sentiment</w:t>
            </w:r>
          </w:p>
        </w:tc>
        <w:tc>
          <w:tcPr/>
          <w:p>
            <w:pPr>
              <w:pStyle w:val="Compact"/>
            </w:pPr>
            <w:r>
              <w:t xml:space="preserve">Serie de sentimiento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/data/social/kpis/share-of-voice</w:t>
            </w:r>
          </w:p>
        </w:tc>
        <w:tc>
          <w:tcPr/>
          <w:p>
            <w:pPr>
              <w:pStyle w:val="Compact"/>
            </w:pPr>
            <w:r>
              <w:t xml:space="preserve">% por 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/data/social/topics</w:t>
            </w:r>
          </w:p>
        </w:tc>
        <w:tc>
          <w:tcPr/>
          <w:p>
            <w:pPr>
              <w:pStyle w:val="Compact"/>
            </w:pPr>
            <w:r>
              <w:t xml:space="preserve">Top temas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B09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/data/social/kpis/nps</w:t>
            </w:r>
          </w:p>
        </w:tc>
        <w:tc>
          <w:tcPr/>
          <w:p>
            <w:pPr>
              <w:pStyle w:val="Compact"/>
            </w:pPr>
            <w:r>
              <w:t xml:space="preserve">NPS (proxy) con componentes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B10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/data/social/kpis/composicion-linguistica</w:t>
            </w:r>
          </w:p>
        </w:tc>
        <w:tc>
          <w:tcPr/>
          <w:p>
            <w:pPr>
              <w:pStyle w:val="Compact"/>
            </w:pPr>
            <w:r>
              <w:t xml:space="preserve">% por idioma + k-anonimato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/data/contexto/factor-expansion</w:t>
            </w:r>
          </w:p>
        </w:tc>
        <w:tc>
          <w:tcPr/>
          <w:p>
            <w:pPr>
              <w:pStyle w:val="Compact"/>
            </w:pPr>
            <w:r>
              <w:t xml:space="preserve">factor ≈ 6.7 (preliminar) o calibrado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B12</w:t>
            </w:r>
          </w:p>
        </w:tc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/data/contexto/series?fuente=ine_eoh&amp;indicador=pernoctaciones</w:t>
            </w:r>
          </w:p>
        </w:tc>
        <w:tc>
          <w:tcPr/>
          <w:p>
            <w:pPr>
              <w:pStyle w:val="Compact"/>
            </w:pPr>
            <w:r>
              <w:t>Serie histórica (backfill automático al arrancar; campo de respuesta `puntos`)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B13</w:t>
            </w:r>
          </w:p>
        </w:tc>
        <w:tc>
          <w:tcPr/>
          <w:p>
            <w:pPr>
              <w:pStyle w:val="Compact"/>
            </w:pPr>
            <w:r>
              <w:t xml:space="preserve">Predicción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/prediccion/afluencia?metrica=totem</w:t>
            </w:r>
          </w:p>
        </w:tc>
        <w:tc>
          <w:tcPr/>
          <w:p>
            <w:pPr>
              <w:pStyle w:val="Compact"/>
            </w:pPr>
            <w:r>
              <w:t xml:space="preserve">14 puntos con banda de confianza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B14</w:t>
            </w:r>
          </w:p>
        </w:tc>
        <w:tc>
          <w:tcPr/>
          <w:p>
            <w:pPr>
              <w:pStyle w:val="Compact"/>
            </w:pPr>
            <w:r>
              <w:t xml:space="preserve">Predicción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/prediccion/validacion?metrica=chatbot</w:t>
            </w:r>
          </w:p>
        </w:tc>
        <w:tc>
          <w:tcPr/>
          <w:p>
            <w:pPr>
              <w:pStyle w:val="Compact"/>
            </w:pPr>
            <w:r>
              <w:t>MAPE + cumple_umbral (MAPE puede ser null si la serie tiene muchos ceros — ver `nota` y `n_evaluable`)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B15</w:t>
            </w:r>
          </w:p>
        </w:tc>
        <w:tc>
          <w:tcPr/>
          <w:p>
            <w:pPr>
              <w:pStyle w:val="Compact"/>
            </w:pPr>
            <w:r>
              <w:t xml:space="preserve">Predicción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/prediccion/anomalias?metrica=totem</w:t>
            </w:r>
          </w:p>
        </w:tc>
        <w:tc>
          <w:tcPr/>
          <w:p>
            <w:pPr>
              <w:pStyle w:val="Compact"/>
            </w:pPr>
            <w:r>
              <w:t xml:space="preserve">Lista de anomalías (puede ser vacía)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B16</w:t>
            </w:r>
          </w:p>
        </w:tc>
        <w:tc>
          <w:tcPr/>
          <w:p>
            <w:pPr>
              <w:pStyle w:val="Compact"/>
            </w:pPr>
            <w:r>
              <w:t xml:space="preserve">Rutas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/rutas/planificar</w:t>
            </w:r>
            <w:r>
              <w:t xml:space="preserve"> </w:t>
            </w:r>
            <w:r>
              <w:t xml:space="preserve">(lat 36.847, lon -2.041)</w:t>
            </w:r>
          </w:p>
        </w:tc>
        <w:tc>
          <w:tcPr/>
          <w:p>
            <w:pPr>
              <w:pStyle w:val="Compact"/>
            </w:pPr>
            <w:r>
              <w:t xml:space="preserve">Itinerario ordenado + distancia/duración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B17</w:t>
            </w:r>
          </w:p>
        </w:tc>
        <w:tc>
          <w:tcPr/>
          <w:p>
            <w:pPr>
              <w:pStyle w:val="Compact"/>
            </w:pPr>
            <w:r>
              <w:t xml:space="preserve">Rutas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/rutas/recomendaciones?idioma=en</w:t>
            </w:r>
          </w:p>
        </w:tc>
        <w:tc>
          <w:tcPr/>
          <w:p>
            <w:pPr>
              <w:pStyle w:val="Compact"/>
            </w:pPr>
            <w:r>
              <w:t xml:space="preserve">Eventos + recursos en inglés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B18</w:t>
            </w:r>
          </w:p>
        </w:tc>
        <w:tc>
          <w:tcPr/>
          <w:p>
            <w:pPr>
              <w:pStyle w:val="Compact"/>
            </w:pPr>
            <w:r>
              <w:t xml:space="preserve">Chatbot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/chatbot/query</w:t>
            </w:r>
            <w:r>
              <w:t xml:space="preserve"> </w:t>
            </w:r>
            <w:r>
              <w:t xml:space="preserve">(4 idiomas)</w:t>
            </w:r>
          </w:p>
        </w:tc>
        <w:tc>
          <w:tcPr/>
          <w:p>
            <w:pPr>
              <w:pStyle w:val="Compact"/>
            </w:pPr>
            <w:r>
              <w:t xml:space="preserve">Respuesta +</w:t>
            </w:r>
            <w:r>
              <w:t xml:space="preserve"> </w:t>
            </w:r>
            <w:r>
              <w:rPr>
                <w:rStyle w:val="VerbatimChar"/>
              </w:rPr>
              <w:t xml:space="preserve">nivel_confianza</w:t>
            </w:r>
            <w:r>
              <w:t xml:space="preserve"> </w:t>
            </w:r>
            <w:r>
              <w:t xml:space="preserve">+ sugerencias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B19</w:t>
            </w:r>
          </w:p>
        </w:tc>
        <w:tc>
          <w:tcPr/>
          <w:p>
            <w:pPr>
              <w:pStyle w:val="Compact"/>
            </w:pPr>
            <w:r>
              <w:t xml:space="preserve">Chatbot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/chatbot/telemetry</w:t>
            </w:r>
          </w:p>
        </w:tc>
        <w:tc>
          <w:tcPr/>
          <w:p>
            <w:pPr>
              <w:pStyle w:val="Compact"/>
            </w:pPr>
            <w:r>
              <w:t xml:space="preserve">Sesiones, resolución, idiomas, top intents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B20</w:t>
            </w:r>
          </w:p>
        </w:tc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/cms/content?canal=totem</w:t>
            </w:r>
          </w:p>
        </w:tc>
        <w:tc>
          <w:tcPr/>
          <w:p>
            <w:pPr>
              <w:pStyle w:val="Compact"/>
            </w:pPr>
            <w:r>
              <w:t xml:space="preserve">Contenidos del canal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B21</w:t>
            </w:r>
          </w:p>
        </w:tc>
        <w:tc>
          <w:tcPr/>
          <w:p>
            <w:pPr>
              <w:pStyle w:val="Compact"/>
            </w:pPr>
            <w:r>
              <w:t xml:space="preserve">Incidencias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>GET /incidencias?desde=&lt;inicio_mes_anterior&gt;T00:00:00Z&amp;hasta=&lt;inicio_mes_actual&gt;T00:00:00Z</w:t>
            </w:r>
          </w:p>
        </w:tc>
        <w:tc>
          <w:tcPr/>
          <w:p>
            <w:pPr>
              <w:pStyle w:val="Compact"/>
            </w:pPr>
            <w:r>
              <w:t xml:space="preserve">8 incidencias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B22</w:t>
            </w:r>
          </w:p>
        </w:tc>
        <w:tc>
          <w:tcPr/>
          <w:p>
            <w:pPr>
              <w:pStyle w:val="Compact"/>
            </w:pPr>
            <w:r>
              <w:t xml:space="preserve">Incidencias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/incidencias/ans?desde=...&amp;hasta=...</w:t>
            </w:r>
          </w:p>
        </w:tc>
        <w:tc>
          <w:tcPr/>
          <w:p>
            <w:pPr>
              <w:pStyle w:val="Compact"/>
            </w:pPr>
            <w:r>
              <w:t xml:space="preserve">Cumplimiento ANS por 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B23</w:t>
            </w:r>
          </w:p>
        </w:tc>
        <w:tc>
          <w:tcPr/>
          <w:p>
            <w:pPr>
              <w:pStyle w:val="Compact"/>
            </w:pPr>
            <w:r>
              <w:t xml:space="preserve">C.1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>GET /dashboards/reports/monthly?year=&lt;aaaa&gt;&amp;month=&lt;mm&gt;</w:t>
            </w:r>
          </w:p>
        </w:tc>
        <w:tc>
          <w:tcPr/>
          <w:p>
            <w:pPr>
              <w:pStyle w:val="Compact"/>
            </w:pPr>
            <w:r>
              <w:t xml:space="preserve">Disponibilidad real + incidencias</w:t>
            </w:r>
          </w:p>
        </w:tc>
      </w:tr>
    </w:tbl>
    <w:bookmarkStart w:id="12" w:name="X00a2c658acb5b875eac1a09758dd917f557b299"/>
    <w:p>
      <w:pPr>
        <w:pStyle w:val="Heading3"/>
      </w:pPr>
      <w:r>
        <w:t xml:space="preserve">Casos concretos a verificar en el chatbot (grounding)</w:t>
      </w:r>
    </w:p>
    <w:p>
      <w:pPr>
        <w:pStyle w:val="SourceCode"/>
      </w:pPr>
      <w:r>
        <w:rPr>
          <w:rStyle w:val="CommentTok"/>
        </w:rPr>
        <w:t xml:space="preserve"># Alta confianza (FAQ oficial)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localhost:8000/api/v1/chatbot/query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'{"sesion_id":"q1","canal":"totem","idioma":"es","pregunta":"¿qué playas hay cerca?"}'</w:t>
      </w:r>
      <w:r>
        <w:br/>
      </w:r>
      <w:r>
        <w:rPr>
          <w:rStyle w:val="CommentTok"/>
        </w:rPr>
        <w:t xml:space="preserve"># Fuera de dominio (debe responder fallback, no inventar)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localhost:8000/api/v1/chatbot/query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'{"sesion_id":"q2","canal":"web","idioma":"en","pregunta":"what is the bitcoin price?"}'</w:t>
      </w:r>
    </w:p>
    <w:p>
      <w:pPr>
        <w:pStyle w:val="FirstParagraph"/>
      </w:pPr>
      <w:r>
        <w:t xml:space="preserve">Esperado: la 1ª responde con fuente y</w:t>
      </w:r>
      <w:r>
        <w:t xml:space="preserve"> </w:t>
      </w:r>
      <w:r>
        <w:rPr>
          <w:rStyle w:val="VerbatimChar"/>
        </w:rPr>
        <w:t xml:space="preserve">nivel_confianza</w:t>
      </w:r>
      <w:r>
        <w:t xml:space="preserve"> </w:t>
      </w:r>
      <w:r>
        <w:t xml:space="preserve">alta/media; la 2ª responde</w:t>
      </w:r>
      <w:r>
        <w:t xml:space="preserve"> </w:t>
      </w:r>
      <w:r>
        <w:rPr>
          <w:b/>
          <w:bCs/>
        </w:rPr>
        <w:t xml:space="preserve">fuera de dominio</w:t>
      </w:r>
      <w:r>
        <w:t xml:space="preserve"> </w:t>
      </w:r>
      <w:r>
        <w:t xml:space="preserve">sin fabricar información.</w:t>
      </w:r>
    </w:p>
    <w:bookmarkEnd w:id="12"/>
    <w:bookmarkStart w:id="13" w:name="X2ee5e64b8354f60fd39462905b91aa4f14d88f9"/>
    <w:p>
      <w:pPr>
        <w:pStyle w:val="Heading3"/>
      </w:pPr>
      <w:r>
        <w:t>Backfill de contexto (ahora automático en el arranque)</w:t>
      </w:r>
    </w:p>
    <w:p>
      <w:pPr>
        <w:pStyle w:val="SourceCode"/>
      </w:pPr>
      <w:r>
        <w:rPr>
          <w:rStyle w:val="ExtensionTok"/>
        </w:rPr>
        <w:t># Ya no es necesario en arranque normal: el seed_loader lo ejecuta.</w:t>
        <w:br/>
        <w:t># Para forzar regeneración tras vaciar `contexto_turistico`:</w:t>
        <w:br/>
        <w:t>docker compose exec api python -m nijar_dti.workers.contexto_backfill --dry-run --output /tmp/ctx.json</w:t>
        <w:br/>
        <w:t># y luego POST /data/contexto/ingest con ese JSON (rol administrador_tic o analista_datos).</w:t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/>
      <w:r>
        <w:rPr>
          <w:rStyle w:val="CommentTok"/>
        </w:rPr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52baceaf7e0c16bc8a92d0acf6edc3f99c63a0c"/>
    <w:p>
      <w:pPr>
        <w:pStyle w:val="Heading2"/>
      </w:pPr>
      <w:r>
        <w:t xml:space="preserve">4. Plan de pruebas — Panel (dashboard)</w:t>
      </w:r>
    </w:p>
    <w:p>
      <w:pPr>
        <w:pStyle w:val="FirstParagraph"/>
      </w:pPr>
      <w:r>
        <w:t xml:space="preserve">Login y recorrer el menú lateral. Por cada sección, comprobar que carga sin errores y muestra datos demo: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Qué verificar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t xml:space="preserve">Dashboard (resumen)</w:t>
            </w:r>
          </w:p>
        </w:tc>
        <w:tc>
          <w:tcPr/>
          <w:p>
            <w:pPr>
              <w:pStyle w:val="Compact"/>
            </w:pPr>
            <w:r>
              <w:t xml:space="preserve">KPIs ambientales y contadores; refresco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t xml:space="preserve">Recursos turísticos</w:t>
            </w:r>
          </w:p>
        </w:tc>
        <w:tc>
          <w:tcPr/>
          <w:p>
            <w:pPr>
              <w:pStyle w:val="Compact"/>
            </w:pPr>
            <w:r>
              <w:t xml:space="preserve">Tabla, filtros y</w:t>
            </w:r>
            <w:r>
              <w:t xml:space="preserve"> </w:t>
            </w:r>
            <w:r>
              <w:rPr>
                <w:b/>
                <w:bCs/>
              </w:rPr>
              <w:t xml:space="preserve">alta/edición</w:t>
            </w:r>
            <w:r>
              <w:t xml:space="preserve"> </w:t>
            </w:r>
            <w:r>
              <w:t xml:space="preserve">(CRUD)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t xml:space="preserve">Eventos</w:t>
            </w:r>
          </w:p>
        </w:tc>
        <w:tc>
          <w:tcPr/>
          <w:p>
            <w:pPr>
              <w:pStyle w:val="Compact"/>
            </w:pPr>
            <w:r>
              <w:t xml:space="preserve">Listado y alta de eventos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t xml:space="preserve">Smart Office</w:t>
            </w:r>
          </w:p>
        </w:tc>
        <w:tc>
          <w:tcPr/>
          <w:p>
            <w:pPr>
              <w:pStyle w:val="Compact"/>
            </w:pPr>
            <w:r>
              <w:t xml:space="preserve">Sensores, serie ambiental, alertas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t xml:space="preserve">Social Listening</w:t>
            </w:r>
          </w:p>
        </w:tc>
        <w:tc>
          <w:tcPr/>
          <w:p>
            <w:pPr>
              <w:pStyle w:val="Compact"/>
            </w:pPr>
            <w:r>
              <w:t xml:space="preserve">Sentimiento, share-of-voice, temas,</w:t>
            </w:r>
            <w:r>
              <w:t xml:space="preserve"> </w:t>
            </w:r>
            <w:r>
              <w:rPr>
                <w:b/>
                <w:bCs/>
              </w:rPr>
              <w:t xml:space="preserve">KPI NPS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donut de composición lingüística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t xml:space="preserve">Chatbot · FAQs</w:t>
            </w:r>
          </w:p>
        </w:tc>
        <w:tc>
          <w:tcPr/>
          <w:p>
            <w:pPr>
              <w:pStyle w:val="Compact"/>
            </w:pPr>
            <w:r>
              <w:t xml:space="preserve">Telemetría: sesiones, resolución, idiomas, top intents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t xml:space="preserve">Mapa</w:t>
            </w:r>
          </w:p>
        </w:tc>
        <w:tc>
          <w:tcPr/>
          <w:p>
            <w:pPr>
              <w:pStyle w:val="Compact"/>
            </w:pPr>
            <w:r>
              <w:t xml:space="preserve">POIs publicados sobre Leaflet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t xml:space="preserve">Tótems</w:t>
            </w:r>
          </w:p>
        </w:tc>
        <w:tc>
          <w:tcPr/>
          <w:p>
            <w:pPr>
              <w:pStyle w:val="Compact"/>
            </w:pPr>
            <w:r>
              <w:t xml:space="preserve">Uso e interacciones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Mantenimiento · ANS</w:t>
            </w:r>
          </w:p>
        </w:tc>
        <w:tc>
          <w:tcPr/>
          <w:p>
            <w:pPr>
              <w:pStyle w:val="Compact"/>
            </w:pPr>
            <w:r>
              <w:t xml:space="preserve">Disponibilidad por componente, tabla ANS, incidencias;</w:t>
            </w:r>
            <w:r>
              <w:t xml:space="preserve"> </w:t>
            </w:r>
            <w:r>
              <w:rPr>
                <w:b/>
                <w:bCs/>
              </w:rPr>
              <w:t xml:space="preserve">generar y descargar el informe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Predicción y contexto</w:t>
            </w:r>
          </w:p>
        </w:tc>
        <w:tc>
          <w:tcPr/>
          <w:p>
            <w:pPr>
              <w:pStyle w:val="Compact"/>
            </w:pPr>
            <w:r>
              <w:t xml:space="preserve">Curva de afluencia con bandas, KPIs (MAPE, anomalías, factor); cambiar la</w:t>
            </w:r>
            <w:r>
              <w:t xml:space="preserve"> </w:t>
            </w:r>
            <w:r>
              <w:rPr>
                <w:b/>
                <w:bCs/>
              </w:rPr>
              <w:t xml:space="preserve">métrica</w:t>
            </w:r>
            <w:r>
              <w:t xml:space="preserve">; serie INE (si hay backfill)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t xml:space="preserve">Usuarios y permisos</w:t>
            </w:r>
          </w:p>
        </w:tc>
        <w:tc>
          <w:tcPr/>
          <w:p>
            <w:pPr>
              <w:pStyle w:val="Compact"/>
            </w:pPr>
            <w:r>
              <w:t xml:space="preserve">Gestión de usuarios/roles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</w:tr>
    </w:tbl>
    <w:p>
      <w:pPr>
        <w:pStyle w:val="BlockText"/>
      </w:pPr>
      <w:r>
        <w:t>En P09 y P10, con los datos demo: disponibilidad media ≈ 99,3 %, ANS de "alta" ≈ 66,7 % (1 incumplimiento), y la predicción debe dibujar la curva + bandas. Nota: el MAPE de validación puede devolver null cuando la serie demo tiene muchos valles a cero — está documentado en la propia respuesta (campos `nota` y `n_evaluable`).</w:t>
      </w:r>
      <w:r/>
      <w:r>
        <w:rPr>
          <w:b/>
          <w:bCs/>
        </w:rPr>
      </w:r>
      <w:r/>
      <w:r/>
      <w:r>
        <w:rPr>
          <w:b/>
          <w:bCs/>
        </w:rPr>
      </w:r>
      <w:r/>
      <w:r/>
    </w:p>
    <w:p>
      <w:r>
        <w:pict>
          <v:rect style="width:0;height:1.5pt" o:hralign="center" o:hrstd="t" o:hr="t"/>
        </w:pict>
      </w:r>
    </w:p>
    <w:bookmarkEnd w:id="15"/>
    <w:bookmarkStart w:id="16" w:name="Xaff89aed6a11359eb56c8c1993751821ca84d10"/>
    <w:p>
      <w:pPr>
        <w:pStyle w:val="Heading2"/>
      </w:pPr>
      <w:r>
        <w:t xml:space="preserve">5. Plan de pruebas — Tótem</w:t>
      </w:r>
    </w:p>
    <w:p>
      <w:pPr>
        <w:pStyle w:val="FirstParagraph"/>
      </w:pPr>
      <w:r>
        <w:t xml:space="preserve">Abrir</w:t>
      </w:r>
      <w:r>
        <w:t xml:space="preserve"> </w:t>
      </w:r>
      <w:r>
        <w:rPr>
          <w:rStyle w:val="VerbatimChar"/>
        </w:rPr>
        <w:t xml:space="preserve">/totem</w:t>
      </w:r>
      <w:r>
        <w:t xml:space="preserve"> </w:t>
      </w:r>
      <w:r>
        <w:t xml:space="preserve">(mejor en</w:t>
      </w:r>
      <w:r>
        <w:t xml:space="preserve"> </w:t>
      </w:r>
      <w:r>
        <w:rPr>
          <w:b/>
          <w:bCs/>
        </w:rPr>
        <w:t xml:space="preserve">Chrome/Edge</w:t>
      </w:r>
      <w:r>
        <w:t xml:space="preserve"> </w:t>
      </w:r>
      <w:r>
        <w:t xml:space="preserve">para la voz):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Qué probar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Cambio de idioma ES/EN/DE/FR</w:t>
            </w:r>
          </w:p>
        </w:tc>
        <w:tc>
          <w:tcPr/>
          <w:p>
            <w:pPr>
              <w:pStyle w:val="Compact"/>
            </w:pPr>
            <w:r>
              <w:t xml:space="preserve">Toda la UI y los contenidos cambian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t xml:space="preserve">Accesibilidad: botón</w:t>
            </w:r>
            <w:r>
              <w:t xml:space="preserve"> </w:t>
            </w:r>
            <w:r>
              <w:rPr>
                <w:b/>
                <w:bCs/>
              </w:rPr>
              <w:t xml:space="preserve">A+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alto contraste ◐</w:t>
            </w:r>
          </w:p>
        </w:tc>
        <w:tc>
          <w:tcPr/>
          <w:p>
            <w:pPr>
              <w:pStyle w:val="Compact"/>
            </w:pPr>
            <w:r>
              <w:t xml:space="preserve">Texto grande / alto contraste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Categorías (Rutas/Playas/Patrimonio/Servicios/</w:t>
            </w:r>
            <w:r>
              <w:rPr>
                <w:b/>
                <w:bCs/>
              </w:rPr>
              <w:t xml:space="preserve">Eventos</w:t>
            </w:r>
            <w:r>
              <w:t xml:space="preserve">/Emergencias)</w:t>
            </w:r>
          </w:p>
        </w:tc>
        <w:tc>
          <w:tcPr/>
          <w:p>
            <w:pPr>
              <w:pStyle w:val="Compact"/>
            </w:pPr>
            <w:r>
              <w:t xml:space="preserve">Carga tarjetas; Eventos lista eventos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Detalle de un POI</w:t>
            </w:r>
          </w:p>
        </w:tc>
        <w:tc>
          <w:tcPr/>
          <w:p>
            <w:pPr>
              <w:pStyle w:val="Compact"/>
            </w:pPr>
            <w:r>
              <w:t xml:space="preserve">Abre modal con descripción y dirección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Chatbot (texto)</w:t>
            </w:r>
          </w:p>
        </w:tc>
        <w:tc>
          <w:tcPr/>
          <w:p>
            <w:pPr>
              <w:pStyle w:val="Compact"/>
            </w:pPr>
            <w:r>
              <w:t xml:space="preserve">Respuesta correcta en el idioma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Voz — micrófono 🎤</w:t>
            </w:r>
          </w:p>
        </w:tc>
        <w:tc>
          <w:tcPr/>
          <w:p>
            <w:pPr>
              <w:pStyle w:val="Compact"/>
            </w:pPr>
            <w:r>
              <w:t xml:space="preserve">Dicta la pregunta (pide permiso de micro)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Voz — altavoz 🔊</w:t>
            </w:r>
          </w:p>
        </w:tc>
        <w:tc>
          <w:tcPr/>
          <w:p>
            <w:pPr>
              <w:pStyle w:val="Compact"/>
            </w:pPr>
            <w:r>
              <w:t xml:space="preserve">Lee la respuesta en voz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Planificador</w:t>
            </w:r>
            <w:r>
              <w:t xml:space="preserve">: "Sugerir ruta cercana"</w:t>
            </w:r>
          </w:p>
        </w:tc>
        <w:tc>
          <w:tcPr/>
          <w:p>
            <w:pPr>
              <w:pStyle w:val="Compact"/>
            </w:pPr>
            <w:r>
              <w:t xml:space="preserve">Lista ordenada de paradas + distancia/duración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Recomendaciones</w:t>
            </w:r>
            <w:r>
              <w:t xml:space="preserve">: "¿Qué visitar hoy?"</w:t>
            </w:r>
          </w:p>
        </w:tc>
        <w:tc>
          <w:tcPr/>
          <w:p>
            <w:pPr>
              <w:pStyle w:val="Compact"/>
            </w:pPr>
            <w:r>
              <w:t xml:space="preserve">Eventos próximos + lugares recomendados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Inactividad 60 s</w:t>
            </w:r>
          </w:p>
        </w:tc>
        <w:tc>
          <w:tcPr/>
          <w:p>
            <w:pPr>
              <w:pStyle w:val="Compact"/>
            </w:pPr>
            <w:r>
              <w:t xml:space="preserve">Vuelve al estado inicial</w:t>
            </w:r>
          </w:p>
        </w:tc>
      </w:tr>
    </w:tbl>
    <w:p>
      <w:pPr>
        <w:pStyle w:val="BlockText"/>
      </w:pPr>
      <w:r>
        <w:t xml:space="preserve">Si el navegador no soporta Web Speech API (p. ej. Firefox), los botones 🎤/🔊</w:t>
      </w:r>
      <w:r>
        <w:t xml:space="preserve"> </w:t>
      </w:r>
      <w:r>
        <w:rPr>
          <w:b/>
          <w:bCs/>
        </w:rPr>
        <w:t xml:space="preserve">se ocultan</w:t>
      </w:r>
      <w:r>
        <w:t xml:space="preserve"> </w:t>
      </w:r>
      <w:r>
        <w:t xml:space="preserve">automáticamente: es el comportamiento esperado, no un fallo.</w:t>
      </w:r>
    </w:p>
    <w:p>
      <w:r>
        <w:pict>
          <v:rect style="width:0;height:1.5pt" o:hralign="center" o:hrstd="t" o:hr="t"/>
        </w:pict>
      </w:r>
    </w:p>
    <w:bookmarkEnd w:id="16"/>
    <w:bookmarkStart w:id="17" w:name="Xfc60b7cf18befcd8efdcb7d72edec359b27b7f8"/>
    <w:p>
      <w:pPr>
        <w:pStyle w:val="Heading2"/>
      </w:pPr>
      <w:r>
        <w:t xml:space="preserve">6. Pruebas automatizadas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integration"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264 en verde (rápido, sin BBDD)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integration                    </w:t>
      </w:r>
      <w:r>
        <w:rPr>
          <w:rStyle w:val="CommentTok"/>
        </w:rPr>
        <w:t xml:space="preserve"># requiere PostgreSQL+PostGIS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src/ tests/                   </w:t>
      </w:r>
      <w:r>
        <w:rPr>
          <w:rStyle w:val="CommentTok"/>
        </w:rPr>
        <w:t xml:space="preserve"># estilo</w:t>
      </w:r>
    </w:p>
    <w:p>
      <w:pPr>
        <w:pStyle w:val="FirstParagraph"/>
      </w:pPr>
      <w:r>
        <w:rPr>
          <w:b/>
          <w:bCs/>
        </w:rPr>
        <w:t>Avisos de lint esperados (no son errores): UP017 (timezone.utc), N818 (NotFound/Conflict), S311 (random en datos demo), E501 en data/seeds/* (exento). No bloquean. Nota: `tests/test_coherencia_paquete.py` valida presencia de `frontend/`, `infra/`, `.github/`, `rasa/`, `docs/` y `README.md`; lánzalo desde la raíz del repo (no desde `/app` dentro del contenedor API, que es read-only).</w:t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  <w:r/>
      <w:r>
        <w:rPr>
          <w:rStyle w:val="VerbatimChar"/>
        </w:rPr>
      </w:r>
      <w:r/>
      <w:r/>
    </w:p>
    <w:p>
      <w:r>
        <w:pict>
          <v:rect style="width:0;height:1.5pt" o:hralign="center" o:hrstd="t" o:hr="t"/>
        </w:pict>
      </w:r>
    </w:p>
    <w:bookmarkEnd w:id="17"/>
    <w:bookmarkStart w:id="18" w:name="Xe27ec3b7335205ec93df7ca7a66fe9837e3360c"/>
    <w:p>
      <w:pPr>
        <w:pStyle w:val="Heading2"/>
      </w:pPr>
      <w:r>
        <w:t xml:space="preserve">7. Cómo reportar incidencias encontradas</w:t>
      </w:r>
    </w:p>
    <w:p>
      <w:pPr>
        <w:pStyle w:val="Compact"/>
        <w:numPr>
          <w:ilvl w:val="0"/>
          <w:numId w:val="1003"/>
        </w:numPr>
      </w:pPr>
      <w:r>
        <w:t xml:space="preserve">Preferible: registrarlas en el propio</w:t>
      </w:r>
      <w:r>
        <w:t xml:space="preserve"> </w:t>
      </w:r>
      <w:r>
        <w:rPr>
          <w:b/>
          <w:bCs/>
        </w:rPr>
        <w:t xml:space="preserve">ticketing</w:t>
      </w:r>
      <w:r>
        <w:t xml:space="preserve"> </w:t>
      </w:r>
      <w:r>
        <w:t xml:space="preserve">del sistema →</w:t>
      </w:r>
      <w:r>
        <w:t xml:space="preserve"> </w:t>
      </w:r>
      <w:r>
        <w:rPr>
          <w:rStyle w:val="VerbatimChar"/>
        </w:rPr>
        <w:t xml:space="preserve">POST /api/v1/incidencias</w:t>
      </w:r>
      <w:r>
        <w:t xml:space="preserve"> </w:t>
      </w:r>
      <w:r>
        <w:t xml:space="preserve">(severidad, componente, título) para practicar el flujo C.1, o por el canal habitual del equipo.</w:t>
      </w:r>
    </w:p>
    <w:p>
      <w:pPr>
        <w:pStyle w:val="Compact"/>
        <w:numPr>
          <w:ilvl w:val="0"/>
          <w:numId w:val="1003"/>
        </w:numPr>
      </w:pPr>
      <w:r>
        <w:t xml:space="preserve">Indicar: pasos para reproducir, endpoint/sección, resultado esperado vs obtenido, navegador (si es del tótem/panel).</w:t>
      </w:r>
    </w:p>
    <w:p>
      <w:r>
        <w:pict>
          <v:rect style="width:0;height:1.5pt" o:hralign="center" o:hrstd="t" o:hr="t"/>
        </w:pict>
      </w:r>
    </w:p>
    <w:bookmarkEnd w:id="18"/>
    <w:bookmarkStart w:id="19" w:name="X6a1ecd0d0413a628b2887783eea15413527def7"/>
    <w:p>
      <w:pPr>
        <w:pStyle w:val="Heading2"/>
      </w:pPr>
      <w:r>
        <w:t xml:space="preserve">8. Referencias</w:t>
      </w:r>
    </w:p>
    <w:p>
      <w:pPr>
        <w:pStyle w:val="Compact"/>
        <w:numPr>
          <w:ilvl w:val="0"/>
          <w:numId w:val="1004"/>
        </w:numPr>
      </w:pPr>
      <w:r>
        <w:t xml:space="preserve">Mapa de funcionalidades y endpoints:</w:t>
      </w:r>
      <w:r>
        <w:t xml:space="preserve"> </w:t>
      </w:r>
      <w:r>
        <w:rPr>
          <w:rStyle w:val="VerbatimChar"/>
        </w:rPr>
        <w:t xml:space="preserve">docs/MAPA-FUNCIONAL.md</w:t>
      </w:r>
    </w:p>
    <w:p>
      <w:pPr>
        <w:pStyle w:val="Compact"/>
        <w:numPr>
          <w:ilvl w:val="0"/>
          <w:numId w:val="1004"/>
        </w:numPr>
      </w:pPr>
      <w:r>
        <w:t xml:space="preserve">Guía de despliegue detallada:</w:t>
      </w:r>
      <w:r>
        <w:t xml:space="preserve"> </w:t>
      </w:r>
      <w:r>
        <w:rPr>
          <w:rStyle w:val="VerbatimChar"/>
        </w:rPr>
        <w:t xml:space="preserve">docs/onboarding/guia-pruebas-despliegue.md</w:t>
      </w:r>
    </w:p>
    <w:p>
      <w:pPr>
        <w:pStyle w:val="Compact"/>
        <w:numPr>
          <w:ilvl w:val="0"/>
          <w:numId w:val="1004"/>
        </w:numPr>
      </w:pPr>
      <w:r>
        <w:t xml:space="preserve">Checklist de evidencias SAT:</w:t>
      </w:r>
      <w:r>
        <w:t xml:space="preserve"> </w:t>
      </w:r>
      <w:r>
        <w:rPr>
          <w:rStyle w:val="VerbatimChar"/>
        </w:rPr>
        <w:t xml:space="preserve">docs/operations/checklist-evidencias-sat.md</w:t>
      </w:r>
    </w:p>
    <w:p>
      <w:pPr>
        <w:pStyle w:val="Compact"/>
        <w:numPr>
          <w:ilvl w:val="0"/>
          <w:numId w:val="1004"/>
        </w:numPr>
      </w:pPr>
      <w:r>
        <w:t xml:space="preserve">Índice general (dossier):</w:t>
      </w:r>
      <w:r>
        <w:t xml:space="preserve"> </w:t>
      </w:r>
      <w:r>
        <w:rPr>
          <w:rStyle w:val="VerbatimChar"/>
        </w:rPr>
        <w:t xml:space="preserve">docs/DOSSIER.md</w:t>
      </w:r>
    </w:p>
    <w:p>
      <w:pPr>
        <w:pStyle w:val="Compact"/>
        <w:numPr>
          <w:ilvl w:val="0"/>
          <w:numId w:val="1004"/>
        </w:numPr>
      </w:pPr>
      <w:r>
        <w:t>Configuración auto-seed: src/nijar_dti/config.py (flag run_seeds_on_startup).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2026-06-19T08:19:24Z</dcterms:created>
  <dcterms:modified xsi:type="dcterms:W3CDTF">2026-06-19T08:19:24Z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