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A4764" w14:textId="0F6E42A5" w:rsidR="00F61C1B" w:rsidRPr="004D33E1" w:rsidRDefault="00061662" w:rsidP="00F61C1B">
      <w:pPr>
        <w:pStyle w:val="Titolo1"/>
        <w:rPr>
          <w:lang w:val="en-US"/>
        </w:rPr>
      </w:pPr>
      <w:bookmarkStart w:id="0" w:name="_Toc81636141"/>
      <w:r w:rsidRPr="004D33E1">
        <w:rPr>
          <w:lang w:val="en-US"/>
        </w:rPr>
        <w:t>The</w:t>
      </w:r>
      <w:r w:rsidR="00F61C1B" w:rsidRPr="004D33E1">
        <w:rPr>
          <w:lang w:val="en-US"/>
        </w:rPr>
        <w:t xml:space="preserve"> Governance</w:t>
      </w:r>
      <w:bookmarkEnd w:id="0"/>
    </w:p>
    <w:p w14:paraId="02A782E7" w14:textId="77777777" w:rsidR="004D33E1" w:rsidRPr="004D33E1" w:rsidRDefault="004D33E1" w:rsidP="004D33E1">
      <w:pPr>
        <w:rPr>
          <w:lang w:val="en-US"/>
        </w:rPr>
      </w:pPr>
      <w:r w:rsidRPr="004D33E1">
        <w:rPr>
          <w:lang w:val="en-US"/>
        </w:rPr>
        <w:t>Governance defines the Vision, the medium/long-term strategy. It is at this level that decisions are taken to guide the entire organization.</w:t>
      </w:r>
    </w:p>
    <w:p w14:paraId="6F5587B8" w14:textId="77777777" w:rsidR="004D33E1" w:rsidRPr="004D33E1" w:rsidRDefault="004D33E1" w:rsidP="004D33E1">
      <w:pPr>
        <w:rPr>
          <w:lang w:val="en-US"/>
        </w:rPr>
      </w:pPr>
      <w:r w:rsidRPr="004D33E1">
        <w:rPr>
          <w:lang w:val="en-US"/>
        </w:rPr>
        <w:t xml:space="preserve">It is at this level, for example, that you have the definition of what services will be provided, what products manufactured, which markets will be approached, </w:t>
      </w:r>
      <w:proofErr w:type="gramStart"/>
      <w:r w:rsidRPr="004D33E1">
        <w:rPr>
          <w:lang w:val="en-US"/>
        </w:rPr>
        <w:t>etc..</w:t>
      </w:r>
      <w:proofErr w:type="gramEnd"/>
      <w:r w:rsidRPr="004D33E1">
        <w:rPr>
          <w:lang w:val="en-US"/>
        </w:rPr>
        <w:t xml:space="preserve"> </w:t>
      </w:r>
    </w:p>
    <w:p w14:paraId="3F4499B4" w14:textId="77777777" w:rsidR="004D33E1" w:rsidRPr="004D33E1" w:rsidRDefault="004D33E1" w:rsidP="004D33E1">
      <w:pPr>
        <w:rPr>
          <w:lang w:val="en-US"/>
        </w:rPr>
      </w:pPr>
      <w:r w:rsidRPr="004D33E1">
        <w:rPr>
          <w:lang w:val="en-US"/>
        </w:rPr>
        <w:t xml:space="preserve">In this context ITEF provides for the definition of appropriate </w:t>
      </w:r>
      <w:proofErr w:type="gramStart"/>
      <w:r w:rsidRPr="004D33E1">
        <w:rPr>
          <w:lang w:val="en-US"/>
        </w:rPr>
        <w:t>Green</w:t>
      </w:r>
      <w:proofErr w:type="gramEnd"/>
      <w:r w:rsidRPr="004D33E1">
        <w:rPr>
          <w:lang w:val="en-US"/>
        </w:rPr>
        <w:t xml:space="preserve"> business strategies such as:</w:t>
      </w:r>
    </w:p>
    <w:p w14:paraId="55408BA0" w14:textId="60F34784" w:rsidR="000F4116" w:rsidRDefault="000F4116" w:rsidP="000F4116">
      <w:pPr>
        <w:pStyle w:val="Paragrafoelenco"/>
        <w:numPr>
          <w:ilvl w:val="0"/>
          <w:numId w:val="2"/>
        </w:numPr>
      </w:pPr>
      <w:r>
        <w:t xml:space="preserve">Carbon Free </w:t>
      </w:r>
      <w:r w:rsidR="00317201">
        <w:t xml:space="preserve">by </w:t>
      </w:r>
      <w:r>
        <w:t>2030</w:t>
      </w:r>
    </w:p>
    <w:p w14:paraId="1B3B428D" w14:textId="11765D1C" w:rsidR="000F4116" w:rsidRPr="00317201" w:rsidRDefault="00317201" w:rsidP="000F4116">
      <w:pPr>
        <w:pStyle w:val="Paragrafoelenco"/>
        <w:numPr>
          <w:ilvl w:val="0"/>
          <w:numId w:val="2"/>
        </w:numPr>
        <w:rPr>
          <w:lang w:val="en-US"/>
        </w:rPr>
      </w:pPr>
      <w:r w:rsidRPr="004D33E1">
        <w:rPr>
          <w:lang w:val="en-US"/>
        </w:rPr>
        <w:t>90% reduction of plastic in the company</w:t>
      </w:r>
    </w:p>
    <w:p w14:paraId="592A6CAC" w14:textId="5E9E4CA5" w:rsidR="00317201" w:rsidRPr="00317201" w:rsidRDefault="00317201" w:rsidP="000F4116">
      <w:pPr>
        <w:pStyle w:val="Paragrafoelenco"/>
        <w:numPr>
          <w:ilvl w:val="0"/>
          <w:numId w:val="2"/>
        </w:numPr>
        <w:rPr>
          <w:lang w:val="en-US"/>
        </w:rPr>
      </w:pPr>
      <w:r w:rsidRPr="004D33E1">
        <w:rPr>
          <w:lang w:val="en-US"/>
        </w:rPr>
        <w:t>Reduction of energy consumption by 15%</w:t>
      </w:r>
      <w:r w:rsidR="00FA5715">
        <w:rPr>
          <w:lang w:val="en-US"/>
        </w:rPr>
        <w:t xml:space="preserve"> (</w:t>
      </w:r>
      <w:r w:rsidR="00FA5715" w:rsidRPr="00FA5715">
        <w:rPr>
          <w:lang w:val="en-US"/>
        </w:rPr>
        <w:t>technological theme</w:t>
      </w:r>
      <w:r w:rsidR="00FA5715">
        <w:rPr>
          <w:lang w:val="en-US"/>
        </w:rPr>
        <w:t>)</w:t>
      </w:r>
    </w:p>
    <w:p w14:paraId="5F839D65" w14:textId="0D430346" w:rsidR="00A6606D" w:rsidRDefault="00A6606D" w:rsidP="000F4116">
      <w:pPr>
        <w:pStyle w:val="Paragrafoelenco"/>
        <w:numPr>
          <w:ilvl w:val="0"/>
          <w:numId w:val="2"/>
        </w:numPr>
      </w:pPr>
      <w:r>
        <w:t>Riduzione dei consumi di energia del 15%</w:t>
      </w:r>
    </w:p>
    <w:p w14:paraId="5EE14282" w14:textId="3122D5C0" w:rsidR="00C5491C" w:rsidRPr="00DC6435" w:rsidRDefault="00C5491C" w:rsidP="000F4116">
      <w:pPr>
        <w:pStyle w:val="Paragrafoelenco"/>
        <w:numPr>
          <w:ilvl w:val="0"/>
          <w:numId w:val="2"/>
        </w:numPr>
        <w:rPr>
          <w:lang w:val="en-US"/>
        </w:rPr>
      </w:pPr>
      <w:r w:rsidRPr="00195661">
        <w:rPr>
          <w:b/>
          <w:bCs/>
          <w:lang w:val="en-US"/>
        </w:rPr>
        <w:t>Reduced manufacturing waste and associated consumption by 10% in the current year</w:t>
      </w:r>
      <w:r w:rsidR="00FA5715">
        <w:rPr>
          <w:b/>
          <w:bCs/>
          <w:lang w:val="en-US"/>
        </w:rPr>
        <w:t xml:space="preserve"> </w:t>
      </w:r>
      <w:r w:rsidR="00FA5715" w:rsidRPr="00DC6435">
        <w:rPr>
          <w:lang w:val="en-US"/>
        </w:rPr>
        <w:t>(</w:t>
      </w:r>
      <w:r w:rsidR="00DC6435" w:rsidRPr="00DC6435">
        <w:rPr>
          <w:lang w:val="en-US"/>
        </w:rPr>
        <w:t>through the approach proposed by ITEF</w:t>
      </w:r>
      <w:r w:rsidR="00DC6435" w:rsidRPr="00DC6435">
        <w:rPr>
          <w:lang w:val="en-US"/>
        </w:rPr>
        <w:t>)</w:t>
      </w:r>
    </w:p>
    <w:p w14:paraId="13990761" w14:textId="77777777" w:rsidR="00195661" w:rsidRPr="00195661" w:rsidRDefault="00195661" w:rsidP="00195661">
      <w:pPr>
        <w:ind w:left="360"/>
        <w:rPr>
          <w:lang w:val="en-US"/>
        </w:rPr>
      </w:pPr>
      <w:r w:rsidRPr="00195661">
        <w:rPr>
          <w:lang w:val="en-US"/>
        </w:rPr>
        <w:t xml:space="preserve">The ITEF method can then go even further to indicate more complex strategies such as the reduction of "green waste" - embedded in many of the current IT production processes - by </w:t>
      </w:r>
      <w:proofErr w:type="gramStart"/>
      <w:r w:rsidRPr="00195661">
        <w:rPr>
          <w:lang w:val="en-US"/>
        </w:rPr>
        <w:t>X% in a given</w:t>
      </w:r>
      <w:proofErr w:type="gramEnd"/>
      <w:r w:rsidRPr="00195661">
        <w:rPr>
          <w:lang w:val="en-US"/>
        </w:rPr>
        <w:t xml:space="preserve"> period of time.</w:t>
      </w:r>
    </w:p>
    <w:p w14:paraId="70BCC337" w14:textId="77777777" w:rsidR="00195661" w:rsidRPr="00A00B03" w:rsidRDefault="00195661" w:rsidP="00A00B03">
      <w:pPr>
        <w:ind w:left="360"/>
        <w:rPr>
          <w:lang w:val="en-US"/>
        </w:rPr>
      </w:pPr>
      <w:r w:rsidRPr="00A00B03">
        <w:rPr>
          <w:lang w:val="en-US"/>
        </w:rPr>
        <w:t>ITEF requires that a Strategic Line Catalog (SLC) be created in-house. The SLC must:</w:t>
      </w:r>
    </w:p>
    <w:p w14:paraId="1E04AF7B" w14:textId="77777777" w:rsidR="00A00B03" w:rsidRDefault="00A00B03" w:rsidP="002B6DE7">
      <w:pPr>
        <w:pStyle w:val="Paragrafoelenco"/>
        <w:numPr>
          <w:ilvl w:val="0"/>
          <w:numId w:val="3"/>
        </w:numPr>
      </w:pPr>
      <w:r w:rsidRPr="004D33E1">
        <w:rPr>
          <w:lang w:val="en-US"/>
        </w:rPr>
        <w:t>Be available online</w:t>
      </w:r>
      <w:r>
        <w:t xml:space="preserve"> </w:t>
      </w:r>
    </w:p>
    <w:p w14:paraId="3D0225FE" w14:textId="4ABFD80A" w:rsidR="002B6DE7" w:rsidRPr="00A00B03" w:rsidRDefault="00A00B03" w:rsidP="002B6DE7">
      <w:pPr>
        <w:pStyle w:val="Paragrafoelenco"/>
        <w:numPr>
          <w:ilvl w:val="0"/>
          <w:numId w:val="3"/>
        </w:numPr>
        <w:rPr>
          <w:lang w:val="en-US"/>
        </w:rPr>
      </w:pPr>
      <w:r w:rsidRPr="004D33E1">
        <w:rPr>
          <w:lang w:val="en-US"/>
        </w:rPr>
        <w:t>Have an immediately comprehensible list with the name of the strategic line, expected Goal, target date or period of validity of that strategy</w:t>
      </w:r>
    </w:p>
    <w:p w14:paraId="2A2D8C80" w14:textId="13CDF19A" w:rsidR="00FE1B6F" w:rsidRPr="00A00B03" w:rsidRDefault="00A00B03" w:rsidP="002B6DE7">
      <w:pPr>
        <w:pStyle w:val="Paragrafoelenco"/>
        <w:numPr>
          <w:ilvl w:val="0"/>
          <w:numId w:val="3"/>
        </w:numPr>
        <w:rPr>
          <w:lang w:val="en-US"/>
        </w:rPr>
      </w:pPr>
      <w:r w:rsidRPr="004D33E1">
        <w:rPr>
          <w:lang w:val="en-US"/>
        </w:rPr>
        <w:t>Highlight the impact on footprint reduction if the strategic line addresses Green First</w:t>
      </w:r>
    </w:p>
    <w:p w14:paraId="45A2E705" w14:textId="77777777" w:rsidR="00A00B03" w:rsidRPr="00A00B03" w:rsidRDefault="00A00B03" w:rsidP="00A00B03">
      <w:pPr>
        <w:ind w:left="360"/>
        <w:rPr>
          <w:lang w:val="en-US"/>
        </w:rPr>
      </w:pPr>
      <w:r w:rsidRPr="00A00B03">
        <w:rPr>
          <w:lang w:val="en-US"/>
        </w:rPr>
        <w:t xml:space="preserve">This simple list will be the "master catalog" of this information, which can then be suitably enriched with budget and economic information to support governance. The objective of the SLC, in fact, is not to support this function but to provide a very strong and immediate sharing element so that the entire organization knows what </w:t>
      </w:r>
      <w:proofErr w:type="gramStart"/>
      <w:r w:rsidRPr="00A00B03">
        <w:rPr>
          <w:lang w:val="en-US"/>
        </w:rPr>
        <w:t>are the strategic directions</w:t>
      </w:r>
      <w:proofErr w:type="gramEnd"/>
      <w:r w:rsidRPr="00A00B03">
        <w:rPr>
          <w:lang w:val="en-US"/>
        </w:rPr>
        <w:t xml:space="preserve"> to refer to in daily activities.</w:t>
      </w:r>
    </w:p>
    <w:p w14:paraId="70278BC8" w14:textId="63973B35" w:rsidR="002746F0" w:rsidRPr="004D33E1" w:rsidRDefault="00A50142" w:rsidP="002746F0">
      <w:pPr>
        <w:rPr>
          <w:lang w:val="en-US"/>
        </w:rPr>
      </w:pPr>
      <w:r>
        <w:rPr>
          <w:noProof/>
        </w:rPr>
        <mc:AlternateContent>
          <mc:Choice Requires="wps">
            <w:drawing>
              <wp:anchor distT="0" distB="0" distL="114300" distR="114300" simplePos="0" relativeHeight="251663359" behindDoc="0" locked="0" layoutInCell="1" allowOverlap="1" wp14:anchorId="4C58DF9F" wp14:editId="3D1FB7B6">
                <wp:simplePos x="0" y="0"/>
                <wp:positionH relativeFrom="margin">
                  <wp:posOffset>13995</wp:posOffset>
                </wp:positionH>
                <wp:positionV relativeFrom="paragraph">
                  <wp:posOffset>58268</wp:posOffset>
                </wp:positionV>
                <wp:extent cx="6264275" cy="1002665"/>
                <wp:effectExtent l="0" t="0" r="3175" b="6985"/>
                <wp:wrapNone/>
                <wp:docPr id="6" name="Rettangolo con angoli arrotondati 6"/>
                <wp:cNvGraphicFramePr/>
                <a:graphic xmlns:a="http://schemas.openxmlformats.org/drawingml/2006/main">
                  <a:graphicData uri="http://schemas.microsoft.com/office/word/2010/wordprocessingShape">
                    <wps:wsp>
                      <wps:cNvSpPr/>
                      <wps:spPr>
                        <a:xfrm>
                          <a:off x="0" y="0"/>
                          <a:ext cx="6264275" cy="1002665"/>
                        </a:xfrm>
                        <a:prstGeom prst="roundRect">
                          <a:avLst/>
                        </a:prstGeom>
                        <a:solidFill>
                          <a:schemeClr val="accent6">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722AC0" id="Rettangolo con angoli arrotondati 6" o:spid="_x0000_s1026" style="position:absolute;margin-left:1.1pt;margin-top:4.6pt;width:493.25pt;height:78.95pt;z-index:251663359;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" fillcolor="#c5e0b3 [1305]" stroked="f">
                <v:fill opacity="32896f"/>
                <w10:wrap anchorx="margin"/>
              </v:roundrect>
            </w:pict>
          </mc:Fallback>
        </mc:AlternateContent>
      </w:r>
      <w:r w:rsidR="002746F0">
        <w:rPr>
          <w:noProof/>
        </w:rPr>
        <mc:AlternateContent>
          <mc:Choice Requires="am3d">
            <w:drawing>
              <wp:anchor distT="0" distB="0" distL="114300" distR="114300" simplePos="0" relativeHeight="251664384" behindDoc="0" locked="0" layoutInCell="1" allowOverlap="1" wp14:anchorId="5918CF69" wp14:editId="02DDBDCE">
                <wp:simplePos x="0" y="0"/>
                <wp:positionH relativeFrom="margin">
                  <wp:align>left</wp:align>
                </wp:positionH>
                <wp:positionV relativeFrom="paragraph">
                  <wp:posOffset>143207</wp:posOffset>
                </wp:positionV>
                <wp:extent cx="606413" cy="530610"/>
                <wp:effectExtent l="0" t="0" r="3810" b="3175"/>
                <wp:wrapSquare wrapText="bothSides"/>
                <wp:docPr id="7" name="Modello 3D 7" descr="Pianta grande"/>
                <wp:cNvGraphicFramePr>
                  <a:graphicFrameLocks xmlns:a="http://schemas.openxmlformats.org/drawingml/2006/main" noChangeAspect="1"/>
                </wp:cNvGraphicFramePr>
                <a:graphic xmlns:a="http://schemas.openxmlformats.org/drawingml/2006/main">
                  <a:graphicData uri="http://schemas.microsoft.com/office/drawing/2017/model3d">
                    <am3d:model3d r:embed="rId9">
                      <am3d:spPr>
                        <a:xfrm>
                          <a:off x="0" y="0"/>
                          <a:ext cx="606413" cy="530610"/>
                        </a:xfrm>
                        <a:prstGeom prst="rect">
                          <a:avLst/>
                        </a:prstGeom>
                      </am3d:spPr>
                      <am3d:camera>
                        <am3d:pos x="0" y="0" z="73178730"/>
                        <am3d:up dx="0" dy="36000000" dz="0"/>
                        <am3d:lookAt x="0" y="0" z="0"/>
                        <am3d:perspective fov="2700000"/>
                      </am3d:camera>
                      <am3d:trans>
                        <am3d:meterPerModelUnit n="2119460" d="1000000"/>
                        <am3d:preTrans dx="-46069" dy="-12621560" dz="53551"/>
                        <am3d:scale>
                          <am3d:sx n="1000000" d="1000000"/>
                          <am3d:sy n="1000000" d="1000000"/>
                          <am3d:sz n="1000000" d="1000000"/>
                        </am3d:scale>
                        <am3d:rot ax="4710558" ay="5088743" az="4707796"/>
                        <am3d:postTrans dx="0" dy="0" dz="0"/>
                      </am3d:trans>
                      <am3d:raster rName="Office3DRenderer" rVer="16.0.8326">
                        <am3d:blip r:embed="rId10"/>
                      </am3d:raster>
                      <am3d:objViewport viewportSz="96547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918CF69" wp14:editId="02DDBDCE">
                <wp:simplePos x="0" y="0"/>
                <wp:positionH relativeFrom="margin">
                  <wp:align>left</wp:align>
                </wp:positionH>
                <wp:positionV relativeFrom="paragraph">
                  <wp:posOffset>143207</wp:posOffset>
                </wp:positionV>
                <wp:extent cx="606413" cy="530610"/>
                <wp:effectExtent l="0" t="0" r="3810" b="3175"/>
                <wp:wrapSquare wrapText="bothSides"/>
                <wp:docPr id="7" name="Modello 3D 7" descr="Pianta grand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Modello 3D 7" descr="Pianta grande"/>
                        <pic:cNvPicPr>
                          <a:picLocks noGrp="1" noRot="1" noChangeAspect="1" noMove="1" noResize="1" noEditPoints="1" noAdjustHandles="1" noChangeArrowheads="1" noChangeShapeType="1" noCrop="1"/>
                        </pic:cNvPicPr>
                      </pic:nvPicPr>
                      <pic:blipFill>
                        <a:blip r:embed="rId10"/>
                        <a:stretch>
                          <a:fillRect/>
                        </a:stretch>
                      </pic:blipFill>
                      <pic:spPr>
                        <a:xfrm>
                          <a:off x="0" y="0"/>
                          <a:ext cx="605790" cy="53022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382A5D09" w14:textId="2B0B17A7" w:rsidR="002746F0" w:rsidRPr="00A50142" w:rsidRDefault="00A50142" w:rsidP="002746F0">
      <w:pPr>
        <w:rPr>
          <w:b/>
          <w:bCs/>
          <w:i/>
          <w:iCs/>
          <w:color w:val="538135" w:themeColor="accent6" w:themeShade="BF"/>
          <w:lang w:val="en-US"/>
        </w:rPr>
      </w:pPr>
      <w:r>
        <w:rPr>
          <w:b/>
          <w:bCs/>
          <w:i/>
          <w:iCs/>
          <w:color w:val="538135" w:themeColor="accent6" w:themeShade="BF"/>
          <w:lang w:val="en-US"/>
        </w:rPr>
        <w:t>The</w:t>
      </w:r>
      <w:r w:rsidR="002746F0" w:rsidRPr="00A50142">
        <w:rPr>
          <w:b/>
          <w:bCs/>
          <w:i/>
          <w:iCs/>
          <w:color w:val="538135" w:themeColor="accent6" w:themeShade="BF"/>
          <w:lang w:val="en-US"/>
        </w:rPr>
        <w:t xml:space="preserve"> ITEF</w:t>
      </w:r>
      <w:r w:rsidR="003171F9" w:rsidRPr="00A50142">
        <w:rPr>
          <w:b/>
          <w:bCs/>
          <w:i/>
          <w:iCs/>
          <w:color w:val="538135" w:themeColor="accent6" w:themeShade="BF"/>
          <w:lang w:val="en-US"/>
        </w:rPr>
        <w:t xml:space="preserve"> </w:t>
      </w:r>
      <w:r w:rsidRPr="00A50142">
        <w:rPr>
          <w:b/>
          <w:bCs/>
          <w:i/>
          <w:iCs/>
          <w:color w:val="538135" w:themeColor="accent6" w:themeShade="BF"/>
          <w:lang w:val="en-US"/>
        </w:rPr>
        <w:t>Governance allows the organization to always have immediately clear and defined medium/long term objectives and reference values. Inside the strategic lines catalog, the "GREEN" strategic line must be clearly present.</w:t>
      </w:r>
    </w:p>
    <w:p w14:paraId="4C3FF2F8" w14:textId="2573711D" w:rsidR="002746F0" w:rsidRPr="00A50142" w:rsidRDefault="002746F0" w:rsidP="002746F0">
      <w:pPr>
        <w:rPr>
          <w:lang w:val="en-US"/>
        </w:rPr>
      </w:pPr>
    </w:p>
    <w:p w14:paraId="3450A22F" w14:textId="7462BD4F" w:rsidR="005D67CF" w:rsidRDefault="005D67CF">
      <w:pPr>
        <w:rPr>
          <w:rFonts w:asciiTheme="majorHAnsi" w:eastAsiaTheme="majorEastAsia" w:hAnsiTheme="majorHAnsi" w:cstheme="majorBidi"/>
          <w:color w:val="2F5496" w:themeColor="accent1" w:themeShade="BF"/>
          <w:sz w:val="32"/>
          <w:szCs w:val="32"/>
        </w:rPr>
      </w:pPr>
      <w:bookmarkStart w:id="1" w:name="_Toc81636142"/>
    </w:p>
    <w:bookmarkEnd w:id="1"/>
    <w:sectPr w:rsidR="005D67C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3F7"/>
    <w:multiLevelType w:val="hybridMultilevel"/>
    <w:tmpl w:val="7B8403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B51629"/>
    <w:multiLevelType w:val="hybridMultilevel"/>
    <w:tmpl w:val="90686B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060C4C"/>
    <w:multiLevelType w:val="hybridMultilevel"/>
    <w:tmpl w:val="D7381F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0846CC"/>
    <w:multiLevelType w:val="hybridMultilevel"/>
    <w:tmpl w:val="3FB8D4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8393C5A"/>
    <w:multiLevelType w:val="hybridMultilevel"/>
    <w:tmpl w:val="32EAB4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561BC6"/>
    <w:multiLevelType w:val="hybridMultilevel"/>
    <w:tmpl w:val="4A74B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F1D5AF7"/>
    <w:multiLevelType w:val="hybridMultilevel"/>
    <w:tmpl w:val="0D303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5A7146"/>
    <w:multiLevelType w:val="hybridMultilevel"/>
    <w:tmpl w:val="BF5E0492"/>
    <w:lvl w:ilvl="0" w:tplc="BA34161E">
      <w:start w:val="1"/>
      <w:numFmt w:val="bullet"/>
      <w:lvlText w:val=""/>
      <w:lvlJc w:val="left"/>
      <w:pPr>
        <w:tabs>
          <w:tab w:val="num" w:pos="720"/>
        </w:tabs>
        <w:ind w:left="720" w:hanging="360"/>
      </w:pPr>
      <w:rPr>
        <w:rFonts w:ascii="Wingdings" w:hAnsi="Wingdings" w:hint="default"/>
      </w:rPr>
    </w:lvl>
    <w:lvl w:ilvl="1" w:tplc="E446D362" w:tentative="1">
      <w:start w:val="1"/>
      <w:numFmt w:val="bullet"/>
      <w:lvlText w:val=""/>
      <w:lvlJc w:val="left"/>
      <w:pPr>
        <w:tabs>
          <w:tab w:val="num" w:pos="1440"/>
        </w:tabs>
        <w:ind w:left="1440" w:hanging="360"/>
      </w:pPr>
      <w:rPr>
        <w:rFonts w:ascii="Wingdings" w:hAnsi="Wingdings" w:hint="default"/>
      </w:rPr>
    </w:lvl>
    <w:lvl w:ilvl="2" w:tplc="171A84D0" w:tentative="1">
      <w:start w:val="1"/>
      <w:numFmt w:val="bullet"/>
      <w:lvlText w:val=""/>
      <w:lvlJc w:val="left"/>
      <w:pPr>
        <w:tabs>
          <w:tab w:val="num" w:pos="2160"/>
        </w:tabs>
        <w:ind w:left="2160" w:hanging="360"/>
      </w:pPr>
      <w:rPr>
        <w:rFonts w:ascii="Wingdings" w:hAnsi="Wingdings" w:hint="default"/>
      </w:rPr>
    </w:lvl>
    <w:lvl w:ilvl="3" w:tplc="91E0AB64" w:tentative="1">
      <w:start w:val="1"/>
      <w:numFmt w:val="bullet"/>
      <w:lvlText w:val=""/>
      <w:lvlJc w:val="left"/>
      <w:pPr>
        <w:tabs>
          <w:tab w:val="num" w:pos="2880"/>
        </w:tabs>
        <w:ind w:left="2880" w:hanging="360"/>
      </w:pPr>
      <w:rPr>
        <w:rFonts w:ascii="Wingdings" w:hAnsi="Wingdings" w:hint="default"/>
      </w:rPr>
    </w:lvl>
    <w:lvl w:ilvl="4" w:tplc="BB6A5AA8" w:tentative="1">
      <w:start w:val="1"/>
      <w:numFmt w:val="bullet"/>
      <w:lvlText w:val=""/>
      <w:lvlJc w:val="left"/>
      <w:pPr>
        <w:tabs>
          <w:tab w:val="num" w:pos="3600"/>
        </w:tabs>
        <w:ind w:left="3600" w:hanging="360"/>
      </w:pPr>
      <w:rPr>
        <w:rFonts w:ascii="Wingdings" w:hAnsi="Wingdings" w:hint="default"/>
      </w:rPr>
    </w:lvl>
    <w:lvl w:ilvl="5" w:tplc="5994D516" w:tentative="1">
      <w:start w:val="1"/>
      <w:numFmt w:val="bullet"/>
      <w:lvlText w:val=""/>
      <w:lvlJc w:val="left"/>
      <w:pPr>
        <w:tabs>
          <w:tab w:val="num" w:pos="4320"/>
        </w:tabs>
        <w:ind w:left="4320" w:hanging="360"/>
      </w:pPr>
      <w:rPr>
        <w:rFonts w:ascii="Wingdings" w:hAnsi="Wingdings" w:hint="default"/>
      </w:rPr>
    </w:lvl>
    <w:lvl w:ilvl="6" w:tplc="4586807C" w:tentative="1">
      <w:start w:val="1"/>
      <w:numFmt w:val="bullet"/>
      <w:lvlText w:val=""/>
      <w:lvlJc w:val="left"/>
      <w:pPr>
        <w:tabs>
          <w:tab w:val="num" w:pos="5040"/>
        </w:tabs>
        <w:ind w:left="5040" w:hanging="360"/>
      </w:pPr>
      <w:rPr>
        <w:rFonts w:ascii="Wingdings" w:hAnsi="Wingdings" w:hint="default"/>
      </w:rPr>
    </w:lvl>
    <w:lvl w:ilvl="7" w:tplc="BC14F23E" w:tentative="1">
      <w:start w:val="1"/>
      <w:numFmt w:val="bullet"/>
      <w:lvlText w:val=""/>
      <w:lvlJc w:val="left"/>
      <w:pPr>
        <w:tabs>
          <w:tab w:val="num" w:pos="5760"/>
        </w:tabs>
        <w:ind w:left="5760" w:hanging="360"/>
      </w:pPr>
      <w:rPr>
        <w:rFonts w:ascii="Wingdings" w:hAnsi="Wingdings" w:hint="default"/>
      </w:rPr>
    </w:lvl>
    <w:lvl w:ilvl="8" w:tplc="BC0A72F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6EC1268"/>
    <w:multiLevelType w:val="hybridMultilevel"/>
    <w:tmpl w:val="A7F2A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AAB50EE"/>
    <w:multiLevelType w:val="hybridMultilevel"/>
    <w:tmpl w:val="1AEC3D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9"/>
  </w:num>
  <w:num w:numId="5">
    <w:abstractNumId w:val="2"/>
  </w:num>
  <w:num w:numId="6">
    <w:abstractNumId w:val="1"/>
  </w:num>
  <w:num w:numId="7">
    <w:abstractNumId w:val="6"/>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1F9"/>
    <w:rsid w:val="00021061"/>
    <w:rsid w:val="00041E7B"/>
    <w:rsid w:val="00043DAB"/>
    <w:rsid w:val="00044A2E"/>
    <w:rsid w:val="00052974"/>
    <w:rsid w:val="00052A49"/>
    <w:rsid w:val="00061662"/>
    <w:rsid w:val="00083E83"/>
    <w:rsid w:val="00084BB4"/>
    <w:rsid w:val="00090836"/>
    <w:rsid w:val="00094B19"/>
    <w:rsid w:val="000A4CB1"/>
    <w:rsid w:val="000B59FD"/>
    <w:rsid w:val="000B669C"/>
    <w:rsid w:val="000C5401"/>
    <w:rsid w:val="000D0AA6"/>
    <w:rsid w:val="000E266A"/>
    <w:rsid w:val="000E5967"/>
    <w:rsid w:val="000F4116"/>
    <w:rsid w:val="000F4702"/>
    <w:rsid w:val="000F78EB"/>
    <w:rsid w:val="001227DE"/>
    <w:rsid w:val="001232F2"/>
    <w:rsid w:val="00125C76"/>
    <w:rsid w:val="00126FA0"/>
    <w:rsid w:val="00140AC6"/>
    <w:rsid w:val="00155FE7"/>
    <w:rsid w:val="00160057"/>
    <w:rsid w:val="00162CE4"/>
    <w:rsid w:val="0017753D"/>
    <w:rsid w:val="001841D9"/>
    <w:rsid w:val="00193159"/>
    <w:rsid w:val="001953F1"/>
    <w:rsid w:val="00195661"/>
    <w:rsid w:val="001A3DA9"/>
    <w:rsid w:val="001A73FA"/>
    <w:rsid w:val="001E5BC6"/>
    <w:rsid w:val="001F461A"/>
    <w:rsid w:val="0020417E"/>
    <w:rsid w:val="00207110"/>
    <w:rsid w:val="0021065C"/>
    <w:rsid w:val="002108AA"/>
    <w:rsid w:val="002257AB"/>
    <w:rsid w:val="00234F70"/>
    <w:rsid w:val="00241506"/>
    <w:rsid w:val="00244264"/>
    <w:rsid w:val="0024600E"/>
    <w:rsid w:val="0027041C"/>
    <w:rsid w:val="002731D5"/>
    <w:rsid w:val="002746F0"/>
    <w:rsid w:val="00286B65"/>
    <w:rsid w:val="0029253D"/>
    <w:rsid w:val="002A48B3"/>
    <w:rsid w:val="002A6FA3"/>
    <w:rsid w:val="002B0465"/>
    <w:rsid w:val="002B3818"/>
    <w:rsid w:val="002B6DE7"/>
    <w:rsid w:val="002D5FD8"/>
    <w:rsid w:val="002D6DE6"/>
    <w:rsid w:val="002F3AB4"/>
    <w:rsid w:val="002F63BC"/>
    <w:rsid w:val="003054BF"/>
    <w:rsid w:val="00312BA7"/>
    <w:rsid w:val="003142D7"/>
    <w:rsid w:val="003171F9"/>
    <w:rsid w:val="00317201"/>
    <w:rsid w:val="00324ABA"/>
    <w:rsid w:val="00350589"/>
    <w:rsid w:val="00360B98"/>
    <w:rsid w:val="00384C3D"/>
    <w:rsid w:val="003A239A"/>
    <w:rsid w:val="003A2DA5"/>
    <w:rsid w:val="003C3037"/>
    <w:rsid w:val="003D5C43"/>
    <w:rsid w:val="003E3AD5"/>
    <w:rsid w:val="00404865"/>
    <w:rsid w:val="004055CF"/>
    <w:rsid w:val="00436C5D"/>
    <w:rsid w:val="00463E58"/>
    <w:rsid w:val="00463FC9"/>
    <w:rsid w:val="0047660F"/>
    <w:rsid w:val="004A535F"/>
    <w:rsid w:val="004A7DF7"/>
    <w:rsid w:val="004B1F88"/>
    <w:rsid w:val="004C0E9C"/>
    <w:rsid w:val="004C23A1"/>
    <w:rsid w:val="004C3C1A"/>
    <w:rsid w:val="004D33E1"/>
    <w:rsid w:val="004D37A3"/>
    <w:rsid w:val="004D59F5"/>
    <w:rsid w:val="004E3CE2"/>
    <w:rsid w:val="005124EE"/>
    <w:rsid w:val="005161F7"/>
    <w:rsid w:val="005216C5"/>
    <w:rsid w:val="005314F8"/>
    <w:rsid w:val="00535661"/>
    <w:rsid w:val="00544728"/>
    <w:rsid w:val="00554DEA"/>
    <w:rsid w:val="00557BD6"/>
    <w:rsid w:val="00560650"/>
    <w:rsid w:val="00565C36"/>
    <w:rsid w:val="00582FAD"/>
    <w:rsid w:val="00583AE0"/>
    <w:rsid w:val="00595B53"/>
    <w:rsid w:val="00596061"/>
    <w:rsid w:val="005B0430"/>
    <w:rsid w:val="005B54F5"/>
    <w:rsid w:val="005D0340"/>
    <w:rsid w:val="005D1AAF"/>
    <w:rsid w:val="005D61AC"/>
    <w:rsid w:val="005D67CF"/>
    <w:rsid w:val="0060344A"/>
    <w:rsid w:val="00606026"/>
    <w:rsid w:val="00607053"/>
    <w:rsid w:val="00610D7A"/>
    <w:rsid w:val="00611796"/>
    <w:rsid w:val="0061195D"/>
    <w:rsid w:val="006156C4"/>
    <w:rsid w:val="0062138D"/>
    <w:rsid w:val="00630BBD"/>
    <w:rsid w:val="006311EA"/>
    <w:rsid w:val="00635FCD"/>
    <w:rsid w:val="00636B97"/>
    <w:rsid w:val="00646C97"/>
    <w:rsid w:val="00655A5B"/>
    <w:rsid w:val="006752F0"/>
    <w:rsid w:val="006830EF"/>
    <w:rsid w:val="006A15A8"/>
    <w:rsid w:val="006A7347"/>
    <w:rsid w:val="006C10B5"/>
    <w:rsid w:val="006C5150"/>
    <w:rsid w:val="006D687F"/>
    <w:rsid w:val="006E0504"/>
    <w:rsid w:val="006E1C57"/>
    <w:rsid w:val="006E67E7"/>
    <w:rsid w:val="006E70E7"/>
    <w:rsid w:val="006E7336"/>
    <w:rsid w:val="006F458D"/>
    <w:rsid w:val="00702450"/>
    <w:rsid w:val="00710DC1"/>
    <w:rsid w:val="00714629"/>
    <w:rsid w:val="00717685"/>
    <w:rsid w:val="00721314"/>
    <w:rsid w:val="00724026"/>
    <w:rsid w:val="00725CEA"/>
    <w:rsid w:val="00727829"/>
    <w:rsid w:val="0074584A"/>
    <w:rsid w:val="00747608"/>
    <w:rsid w:val="007559C0"/>
    <w:rsid w:val="00757BC8"/>
    <w:rsid w:val="00762984"/>
    <w:rsid w:val="007668DC"/>
    <w:rsid w:val="00767EC4"/>
    <w:rsid w:val="00770DC0"/>
    <w:rsid w:val="00787835"/>
    <w:rsid w:val="00790B74"/>
    <w:rsid w:val="0079119C"/>
    <w:rsid w:val="00794481"/>
    <w:rsid w:val="00796177"/>
    <w:rsid w:val="0079769B"/>
    <w:rsid w:val="007A6AEA"/>
    <w:rsid w:val="007B6C7E"/>
    <w:rsid w:val="007C30C3"/>
    <w:rsid w:val="007D78E8"/>
    <w:rsid w:val="007F7309"/>
    <w:rsid w:val="008103E0"/>
    <w:rsid w:val="008124FE"/>
    <w:rsid w:val="0082376B"/>
    <w:rsid w:val="008379C6"/>
    <w:rsid w:val="00845418"/>
    <w:rsid w:val="00851BB8"/>
    <w:rsid w:val="008541E8"/>
    <w:rsid w:val="00864903"/>
    <w:rsid w:val="0087096B"/>
    <w:rsid w:val="00873B5A"/>
    <w:rsid w:val="00884170"/>
    <w:rsid w:val="0089115D"/>
    <w:rsid w:val="008B7114"/>
    <w:rsid w:val="008C3F4C"/>
    <w:rsid w:val="008C40F6"/>
    <w:rsid w:val="008C5806"/>
    <w:rsid w:val="008D09CF"/>
    <w:rsid w:val="008D4415"/>
    <w:rsid w:val="008D53F5"/>
    <w:rsid w:val="008D7A1F"/>
    <w:rsid w:val="008E1B4F"/>
    <w:rsid w:val="00913B91"/>
    <w:rsid w:val="0092040D"/>
    <w:rsid w:val="00932F1E"/>
    <w:rsid w:val="00936AD6"/>
    <w:rsid w:val="00942EA6"/>
    <w:rsid w:val="009431F9"/>
    <w:rsid w:val="00953E16"/>
    <w:rsid w:val="00955292"/>
    <w:rsid w:val="009644E7"/>
    <w:rsid w:val="0097358D"/>
    <w:rsid w:val="009761FF"/>
    <w:rsid w:val="009972E8"/>
    <w:rsid w:val="009A4637"/>
    <w:rsid w:val="009A4A95"/>
    <w:rsid w:val="009B4946"/>
    <w:rsid w:val="009C4837"/>
    <w:rsid w:val="009C4BD9"/>
    <w:rsid w:val="009C5CFF"/>
    <w:rsid w:val="009D0FD6"/>
    <w:rsid w:val="009D5DDB"/>
    <w:rsid w:val="009F2497"/>
    <w:rsid w:val="00A00B03"/>
    <w:rsid w:val="00A03EA9"/>
    <w:rsid w:val="00A06A9E"/>
    <w:rsid w:val="00A10D6F"/>
    <w:rsid w:val="00A2542F"/>
    <w:rsid w:val="00A25B9F"/>
    <w:rsid w:val="00A326C8"/>
    <w:rsid w:val="00A42701"/>
    <w:rsid w:val="00A46458"/>
    <w:rsid w:val="00A475C3"/>
    <w:rsid w:val="00A50142"/>
    <w:rsid w:val="00A6606D"/>
    <w:rsid w:val="00A72E79"/>
    <w:rsid w:val="00AA19EE"/>
    <w:rsid w:val="00AA3790"/>
    <w:rsid w:val="00AB4239"/>
    <w:rsid w:val="00AC4E89"/>
    <w:rsid w:val="00AD3A95"/>
    <w:rsid w:val="00AE4987"/>
    <w:rsid w:val="00AF41EC"/>
    <w:rsid w:val="00AF71F7"/>
    <w:rsid w:val="00B03320"/>
    <w:rsid w:val="00B10D5E"/>
    <w:rsid w:val="00B13D24"/>
    <w:rsid w:val="00B20699"/>
    <w:rsid w:val="00B219D4"/>
    <w:rsid w:val="00B23AD1"/>
    <w:rsid w:val="00B35023"/>
    <w:rsid w:val="00B440AF"/>
    <w:rsid w:val="00B662C1"/>
    <w:rsid w:val="00B7551C"/>
    <w:rsid w:val="00B764C2"/>
    <w:rsid w:val="00B82BC5"/>
    <w:rsid w:val="00B97D70"/>
    <w:rsid w:val="00BA06CF"/>
    <w:rsid w:val="00BC30C8"/>
    <w:rsid w:val="00BC56DB"/>
    <w:rsid w:val="00BD46ED"/>
    <w:rsid w:val="00BE01FB"/>
    <w:rsid w:val="00BF2D2C"/>
    <w:rsid w:val="00C0505B"/>
    <w:rsid w:val="00C15491"/>
    <w:rsid w:val="00C36A83"/>
    <w:rsid w:val="00C45441"/>
    <w:rsid w:val="00C50364"/>
    <w:rsid w:val="00C5491C"/>
    <w:rsid w:val="00C63D98"/>
    <w:rsid w:val="00C708B8"/>
    <w:rsid w:val="00C83996"/>
    <w:rsid w:val="00C864B3"/>
    <w:rsid w:val="00C94D6D"/>
    <w:rsid w:val="00CA44A1"/>
    <w:rsid w:val="00CA5FB9"/>
    <w:rsid w:val="00CB4764"/>
    <w:rsid w:val="00CB7873"/>
    <w:rsid w:val="00CC3EBD"/>
    <w:rsid w:val="00CC4F00"/>
    <w:rsid w:val="00CD4B41"/>
    <w:rsid w:val="00CF36C4"/>
    <w:rsid w:val="00D0296D"/>
    <w:rsid w:val="00D044C4"/>
    <w:rsid w:val="00D13C9C"/>
    <w:rsid w:val="00D40DAB"/>
    <w:rsid w:val="00D41D57"/>
    <w:rsid w:val="00D6769E"/>
    <w:rsid w:val="00D907F8"/>
    <w:rsid w:val="00DA6983"/>
    <w:rsid w:val="00DB0312"/>
    <w:rsid w:val="00DC6435"/>
    <w:rsid w:val="00DC79F4"/>
    <w:rsid w:val="00DD406F"/>
    <w:rsid w:val="00DD4501"/>
    <w:rsid w:val="00DD598F"/>
    <w:rsid w:val="00DD6FEF"/>
    <w:rsid w:val="00DE1FC5"/>
    <w:rsid w:val="00DE581D"/>
    <w:rsid w:val="00DF1E11"/>
    <w:rsid w:val="00DF64DD"/>
    <w:rsid w:val="00E01901"/>
    <w:rsid w:val="00E11E91"/>
    <w:rsid w:val="00E21DCB"/>
    <w:rsid w:val="00E22DBE"/>
    <w:rsid w:val="00E34FDD"/>
    <w:rsid w:val="00E3504E"/>
    <w:rsid w:val="00E51AEF"/>
    <w:rsid w:val="00E54999"/>
    <w:rsid w:val="00E61B9D"/>
    <w:rsid w:val="00E62DDA"/>
    <w:rsid w:val="00E86328"/>
    <w:rsid w:val="00E871B0"/>
    <w:rsid w:val="00E9505B"/>
    <w:rsid w:val="00EA0A2F"/>
    <w:rsid w:val="00EA0C93"/>
    <w:rsid w:val="00EA15A9"/>
    <w:rsid w:val="00ED5888"/>
    <w:rsid w:val="00EF7351"/>
    <w:rsid w:val="00F00126"/>
    <w:rsid w:val="00F00C64"/>
    <w:rsid w:val="00F00E00"/>
    <w:rsid w:val="00F34025"/>
    <w:rsid w:val="00F41927"/>
    <w:rsid w:val="00F419D0"/>
    <w:rsid w:val="00F41BBF"/>
    <w:rsid w:val="00F55E9E"/>
    <w:rsid w:val="00F563E4"/>
    <w:rsid w:val="00F61C1B"/>
    <w:rsid w:val="00F90CCB"/>
    <w:rsid w:val="00F92946"/>
    <w:rsid w:val="00FA5715"/>
    <w:rsid w:val="00FC1FEB"/>
    <w:rsid w:val="00FC44E6"/>
    <w:rsid w:val="00FC73FC"/>
    <w:rsid w:val="00FD08ED"/>
    <w:rsid w:val="00FD1EFC"/>
    <w:rsid w:val="00FD44D2"/>
    <w:rsid w:val="00FD5AF9"/>
    <w:rsid w:val="00FE114C"/>
    <w:rsid w:val="00FE1B6F"/>
    <w:rsid w:val="00FE7501"/>
    <w:rsid w:val="00FF47E8"/>
    <w:rsid w:val="0A497ABE"/>
    <w:rsid w:val="560792FA"/>
    <w:rsid w:val="7AA700F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2F68"/>
  <w15:chartTrackingRefBased/>
  <w15:docId w15:val="{B2D18A18-4E52-4050-A282-83851A550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A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73B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A0A2F"/>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932F1E"/>
    <w:pPr>
      <w:ind w:left="720"/>
      <w:contextualSpacing/>
    </w:pPr>
  </w:style>
  <w:style w:type="paragraph" w:styleId="Revisione">
    <w:name w:val="Revision"/>
    <w:hidden/>
    <w:uiPriority w:val="99"/>
    <w:semiHidden/>
    <w:rsid w:val="00EA0C93"/>
    <w:pPr>
      <w:spacing w:after="0" w:line="240" w:lineRule="auto"/>
    </w:pPr>
  </w:style>
  <w:style w:type="paragraph" w:styleId="Titolosommario">
    <w:name w:val="TOC Heading"/>
    <w:basedOn w:val="Titolo1"/>
    <w:next w:val="Normale"/>
    <w:uiPriority w:val="39"/>
    <w:unhideWhenUsed/>
    <w:qFormat/>
    <w:rsid w:val="005D67CF"/>
    <w:pPr>
      <w:outlineLvl w:val="9"/>
    </w:pPr>
    <w:rPr>
      <w:lang w:eastAsia="it-IT"/>
    </w:rPr>
  </w:style>
  <w:style w:type="paragraph" w:styleId="Sommario1">
    <w:name w:val="toc 1"/>
    <w:basedOn w:val="Normale"/>
    <w:next w:val="Normale"/>
    <w:autoRedefine/>
    <w:uiPriority w:val="39"/>
    <w:unhideWhenUsed/>
    <w:rsid w:val="005D67CF"/>
    <w:pPr>
      <w:spacing w:after="100"/>
    </w:pPr>
  </w:style>
  <w:style w:type="character" w:styleId="Collegamentoipertestuale">
    <w:name w:val="Hyperlink"/>
    <w:basedOn w:val="Carpredefinitoparagrafo"/>
    <w:uiPriority w:val="99"/>
    <w:unhideWhenUsed/>
    <w:rsid w:val="005D67CF"/>
    <w:rPr>
      <w:color w:val="0563C1" w:themeColor="hyperlink"/>
      <w:u w:val="single"/>
    </w:rPr>
  </w:style>
  <w:style w:type="character" w:styleId="Menzionenonrisolta">
    <w:name w:val="Unresolved Mention"/>
    <w:basedOn w:val="Carpredefinitoparagrafo"/>
    <w:uiPriority w:val="99"/>
    <w:semiHidden/>
    <w:unhideWhenUsed/>
    <w:rsid w:val="00E86328"/>
    <w:rPr>
      <w:color w:val="605E5C"/>
      <w:shd w:val="clear" w:color="auto" w:fill="E1DFDD"/>
    </w:rPr>
  </w:style>
  <w:style w:type="paragraph" w:styleId="NormaleWeb">
    <w:name w:val="Normal (Web)"/>
    <w:basedOn w:val="Normale"/>
    <w:uiPriority w:val="99"/>
    <w:semiHidden/>
    <w:unhideWhenUsed/>
    <w:rsid w:val="00655A5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873B5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172941">
      <w:bodyDiv w:val="1"/>
      <w:marLeft w:val="0"/>
      <w:marRight w:val="0"/>
      <w:marTop w:val="0"/>
      <w:marBottom w:val="0"/>
      <w:divBdr>
        <w:top w:val="none" w:sz="0" w:space="0" w:color="auto"/>
        <w:left w:val="none" w:sz="0" w:space="0" w:color="auto"/>
        <w:bottom w:val="none" w:sz="0" w:space="0" w:color="auto"/>
        <w:right w:val="none" w:sz="0" w:space="0" w:color="auto"/>
      </w:divBdr>
    </w:div>
    <w:div w:id="775095743">
      <w:bodyDiv w:val="1"/>
      <w:marLeft w:val="0"/>
      <w:marRight w:val="0"/>
      <w:marTop w:val="0"/>
      <w:marBottom w:val="0"/>
      <w:divBdr>
        <w:top w:val="none" w:sz="0" w:space="0" w:color="auto"/>
        <w:left w:val="none" w:sz="0" w:space="0" w:color="auto"/>
        <w:bottom w:val="none" w:sz="0" w:space="0" w:color="auto"/>
        <w:right w:val="none" w:sz="0" w:space="0" w:color="auto"/>
      </w:divBdr>
    </w:div>
    <w:div w:id="878929937">
      <w:bodyDiv w:val="1"/>
      <w:marLeft w:val="0"/>
      <w:marRight w:val="0"/>
      <w:marTop w:val="0"/>
      <w:marBottom w:val="0"/>
      <w:divBdr>
        <w:top w:val="none" w:sz="0" w:space="0" w:color="auto"/>
        <w:left w:val="none" w:sz="0" w:space="0" w:color="auto"/>
        <w:bottom w:val="none" w:sz="0" w:space="0" w:color="auto"/>
        <w:right w:val="none" w:sz="0" w:space="0" w:color="auto"/>
      </w:divBdr>
    </w:div>
    <w:div w:id="942374508">
      <w:bodyDiv w:val="1"/>
      <w:marLeft w:val="0"/>
      <w:marRight w:val="0"/>
      <w:marTop w:val="0"/>
      <w:marBottom w:val="0"/>
      <w:divBdr>
        <w:top w:val="none" w:sz="0" w:space="0" w:color="auto"/>
        <w:left w:val="none" w:sz="0" w:space="0" w:color="auto"/>
        <w:bottom w:val="none" w:sz="0" w:space="0" w:color="auto"/>
        <w:right w:val="none" w:sz="0" w:space="0" w:color="auto"/>
      </w:divBdr>
      <w:divsChild>
        <w:div w:id="2108646861">
          <w:marLeft w:val="446"/>
          <w:marRight w:val="0"/>
          <w:marTop w:val="0"/>
          <w:marBottom w:val="0"/>
          <w:divBdr>
            <w:top w:val="none" w:sz="0" w:space="0" w:color="auto"/>
            <w:left w:val="none" w:sz="0" w:space="0" w:color="auto"/>
            <w:bottom w:val="none" w:sz="0" w:space="0" w:color="auto"/>
            <w:right w:val="none" w:sz="0" w:space="0" w:color="auto"/>
          </w:divBdr>
        </w:div>
        <w:div w:id="476528576">
          <w:marLeft w:val="446"/>
          <w:marRight w:val="0"/>
          <w:marTop w:val="0"/>
          <w:marBottom w:val="0"/>
          <w:divBdr>
            <w:top w:val="none" w:sz="0" w:space="0" w:color="auto"/>
            <w:left w:val="none" w:sz="0" w:space="0" w:color="auto"/>
            <w:bottom w:val="none" w:sz="0" w:space="0" w:color="auto"/>
            <w:right w:val="none" w:sz="0" w:space="0" w:color="auto"/>
          </w:divBdr>
        </w:div>
      </w:divsChild>
    </w:div>
    <w:div w:id="1320689075">
      <w:bodyDiv w:val="1"/>
      <w:marLeft w:val="0"/>
      <w:marRight w:val="0"/>
      <w:marTop w:val="0"/>
      <w:marBottom w:val="0"/>
      <w:divBdr>
        <w:top w:val="none" w:sz="0" w:space="0" w:color="auto"/>
        <w:left w:val="none" w:sz="0" w:space="0" w:color="auto"/>
        <w:bottom w:val="none" w:sz="0" w:space="0" w:color="auto"/>
        <w:right w:val="none" w:sz="0" w:space="0" w:color="auto"/>
      </w:divBdr>
    </w:div>
    <w:div w:id="1844973367">
      <w:bodyDiv w:val="1"/>
      <w:marLeft w:val="0"/>
      <w:marRight w:val="0"/>
      <w:marTop w:val="0"/>
      <w:marBottom w:val="0"/>
      <w:divBdr>
        <w:top w:val="none" w:sz="0" w:space="0" w:color="auto"/>
        <w:left w:val="none" w:sz="0" w:space="0" w:color="auto"/>
        <w:bottom w:val="none" w:sz="0" w:space="0" w:color="auto"/>
        <w:right w:val="none" w:sz="0" w:space="0" w:color="auto"/>
      </w:divBdr>
    </w:div>
    <w:div w:id="191766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1.png"/><Relationship Id="rId4" Type="http://schemas.openxmlformats.org/officeDocument/2006/relationships/customXml" Target="../customXml/item4.xml"/><Relationship Id="rId9" Type="http://schemas.microsoft.com/office/2017/06/relationships/model3d" Target="media/model3d1.glb"/></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4b42d59-4cdb-4a4f-b74b-fc4a8a6b72af">
      <UserInfo>
        <DisplayName>Falini Vittorio Massimo</DisplayName>
        <AccountId>8975</AccountId>
        <AccountType/>
      </UserInfo>
      <UserInfo>
        <DisplayName>Chiuchiarelli Maria Grazia</DisplayName>
        <AccountId>1330</AccountId>
        <AccountType/>
      </UserInfo>
      <UserInfo>
        <DisplayName>Irace Marina</DisplayName>
        <AccountId>187</AccountId>
        <AccountType/>
      </UserInfo>
      <UserInfo>
        <DisplayName>Maracci Federico</DisplayName>
        <AccountId>15058</AccountId>
        <AccountType/>
      </UserInfo>
      <UserInfo>
        <DisplayName>Anzellotti Chiara</DisplayName>
        <AccountId>46</AccountId>
        <AccountType/>
      </UserInfo>
      <UserInfo>
        <DisplayName>Parisi Antonio</DisplayName>
        <AccountId>25</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9E2536E5E25F4FA6EFD1054F62B7B1" ma:contentTypeVersion="" ma:contentTypeDescription="Create a new document." ma:contentTypeScope="" ma:versionID="af730c62f4c9fbc0fe8a685a5c0532e5">
  <xsd:schema xmlns:xsd="http://www.w3.org/2001/XMLSchema" xmlns:xs="http://www.w3.org/2001/XMLSchema" xmlns:p="http://schemas.microsoft.com/office/2006/metadata/properties" xmlns:ns2="e4b42d59-4cdb-4a4f-b74b-fc4a8a6b72af" xmlns:ns3="1c276723-cacd-4076-97de-5100d949cc3f" targetNamespace="http://schemas.microsoft.com/office/2006/metadata/properties" ma:root="true" ma:fieldsID="b6a2616372d0e3aec89123be31e413f7" ns2:_="" ns3:_="">
    <xsd:import namespace="e4b42d59-4cdb-4a4f-b74b-fc4a8a6b72af"/>
    <xsd:import namespace="1c276723-cacd-4076-97de-5100d949cc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b42d59-4cdb-4a4f-b74b-fc4a8a6b72af" elementFormDefault="qualified">
    <xsd:import namespace="http://schemas.microsoft.com/office/2006/documentManagement/types"/>
    <xsd:import namespace="http://schemas.microsoft.com/office/infopath/2007/PartnerControls"/>
    <xsd:element name="SharedWithUsers" ma:index="8" nillable="true" ma:displayName="Condivis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276723-cacd-4076-97de-5100d949cc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D63725-D615-4B7D-9B37-188C82A5789E}">
  <ds:schemaRefs>
    <ds:schemaRef ds:uri="http://schemas.microsoft.com/office/2006/metadata/properties"/>
    <ds:schemaRef ds:uri="http://schemas.microsoft.com/office/infopath/2007/PartnerControls"/>
    <ds:schemaRef ds:uri="e4b42d59-4cdb-4a4f-b74b-fc4a8a6b72af"/>
  </ds:schemaRefs>
</ds:datastoreItem>
</file>

<file path=customXml/itemProps2.xml><?xml version="1.0" encoding="utf-8"?>
<ds:datastoreItem xmlns:ds="http://schemas.openxmlformats.org/officeDocument/2006/customXml" ds:itemID="{13281252-6F0C-4329-811D-80F2ADAC2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b42d59-4cdb-4a4f-b74b-fc4a8a6b72af"/>
    <ds:schemaRef ds:uri="1c276723-cacd-4076-97de-5100d949cc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58CCF6-C494-46D3-A559-1F1C6D7C8D48}">
  <ds:schemaRefs>
    <ds:schemaRef ds:uri="http://schemas.openxmlformats.org/officeDocument/2006/bibliography"/>
  </ds:schemaRefs>
</ds:datastoreItem>
</file>

<file path=customXml/itemProps4.xml><?xml version="1.0" encoding="utf-8"?>
<ds:datastoreItem xmlns:ds="http://schemas.openxmlformats.org/officeDocument/2006/customXml" ds:itemID="{47A65A01-9D17-424D-8916-AF63D80843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280</Words>
  <Characters>1598</Characters>
  <Application>Microsoft Office Word</Application>
  <DocSecurity>0</DocSecurity>
  <Lines>13</Lines>
  <Paragraphs>3</Paragraphs>
  <ScaleCrop>false</ScaleCrop>
  <Company/>
  <LinksUpToDate>false</LinksUpToDate>
  <CharactersWithSpaces>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Parisi Antonio</dc:creator>
  <cp:keywords/>
  <dc:description/>
  <cp:lastModifiedBy>Parisi Antonio</cp:lastModifiedBy>
  <cp:revision>13</cp:revision>
  <dcterms:created xsi:type="dcterms:W3CDTF">2021-09-20T20:13:00Z</dcterms:created>
  <dcterms:modified xsi:type="dcterms:W3CDTF">2021-09-21T06:35:00Z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0x010100859E2536E5E25F4FA6EFD1054F62B7B1</vt:lpwstr>
  </property>
</Properties>
</file>