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11A9" w14:textId="7A0BF599" w:rsidR="010026F7" w:rsidRDefault="010026F7" w:rsidP="0B570431">
      <w:pPr>
        <w:pStyle w:val="Title"/>
      </w:pPr>
      <w:r>
        <w:t>Boiler Systems vs Furnace Systems in Commercial Buildings</w:t>
      </w:r>
    </w:p>
    <w:p w14:paraId="4A5F9B7E" w14:textId="092EA2DB" w:rsidR="010026F7" w:rsidRDefault="010026F7" w:rsidP="0B570431">
      <w:pPr>
        <w:pStyle w:val="Heading1"/>
      </w:pPr>
      <w:r>
        <w:t>Introduction</w:t>
      </w:r>
    </w:p>
    <w:p w14:paraId="282E3525" w14:textId="64A3A28E" w:rsidR="010026F7" w:rsidRDefault="010026F7" w:rsidP="0B570431">
      <w:r>
        <w:t xml:space="preserve">Boiler systems and furnace systems are two common types of heating systems that are used in commercial buildings. Boiler systems use hot water or steam to distribute heat throughout the building, while furnace systems use forced air to deliver heat. Both systems have their own advantages and disadvantages, and the choice of which system to use depends on various factors, such as the size, age, and design of the building, the climate, the energy efficiency, and the budget. In this report, we will compare the boiler systems and furnace systems in terms of their operation, performance, cost, and impact on the air conditioning system. We will also discuss the considerations that need to be </w:t>
      </w:r>
      <w:proofErr w:type="gramStart"/>
      <w:r>
        <w:t>taken into account</w:t>
      </w:r>
      <w:proofErr w:type="gramEnd"/>
      <w:r>
        <w:t xml:space="preserve"> when planning to switch from an existing boiler system to a furnace system in a commercial building.</w:t>
      </w:r>
    </w:p>
    <w:p w14:paraId="118D2257" w14:textId="2453BDC0" w:rsidR="010026F7" w:rsidRDefault="010026F7" w:rsidP="0B570431">
      <w:pPr>
        <w:pStyle w:val="Heading1"/>
      </w:pPr>
      <w:r>
        <w:t>Types of Boiler Systems</w:t>
      </w:r>
    </w:p>
    <w:p w14:paraId="70D6AED3" w14:textId="66F09A6F" w:rsidR="010026F7" w:rsidRDefault="010026F7" w:rsidP="0B570431">
      <w:r>
        <w:t>Boiler systems are classified into two main types: hot water boilers and steam boilers. Hot water boilers heat water and circulate it through pipes and radiators or baseboard heaters in each room. Steam boilers generate steam and distribute it through pipes and radiators or convectors in each room. The steam then condenses back into water and returns to the boiler. Both types of boilers can use various fuels, such as natural gas, oil, electricity, or biomass, to heat the water or steam. Boiler systems are typically more efficient than furnace systems, as they lose less heat during the heating process. However, they also have some drawbacks, such as higher installation and maintenance costs, longer heating time, and more complex operation.</w:t>
      </w:r>
    </w:p>
    <w:p w14:paraId="7738946D" w14:textId="1D46864D" w:rsidR="010026F7" w:rsidRDefault="010026F7" w:rsidP="0B570431">
      <w:pPr>
        <w:pStyle w:val="Heading1"/>
      </w:pPr>
      <w:r>
        <w:t>Types of Furnace Systems</w:t>
      </w:r>
    </w:p>
    <w:p w14:paraId="168A56CE" w14:textId="7B733F8F" w:rsidR="010026F7" w:rsidRDefault="010026F7" w:rsidP="0B570431">
      <w:r>
        <w:t xml:space="preserve">Furnace systems are also classified into two main types: single-stage furnaces and two-stage furnaces. Single-stage furnaces have only one setting for the burner, which means they either run at full capacity or not at all. Two-stage furnaces have two settings for the burner, which means they can run at low or high capacity depending on the heating demand. Both types of furnaces use a blower fan to force heated air through ducts and vents in each room. Furnace systems can also use various fuels, such as natural gas, oil, </w:t>
      </w:r>
      <w:r>
        <w:lastRenderedPageBreak/>
        <w:t>electricity, or propane, to heat the air. Furnace systems are typically less expensive and easier to install and maintain than boiler systems, as they have fewer components and less piping. However, they also have some drawbacks, such as lower efficiency, higher noise level, and lower air quality.</w:t>
      </w:r>
    </w:p>
    <w:p w14:paraId="07C743EE" w14:textId="2F0CB241" w:rsidR="010026F7" w:rsidRDefault="010026F7" w:rsidP="0B570431">
      <w:pPr>
        <w:pStyle w:val="Heading1"/>
      </w:pPr>
      <w:r>
        <w:t>Considerations for Switching from a Boiler System to a Furnace System</w:t>
      </w:r>
    </w:p>
    <w:p w14:paraId="25EDC49A" w14:textId="6166B265" w:rsidR="010026F7" w:rsidRDefault="010026F7" w:rsidP="0B570431">
      <w:r>
        <w:t>Switching from a boiler system to a furnace system in a commercial building is not a simple task, as it involves several factors and challenges. Some of the main considerations are:</w:t>
      </w:r>
    </w:p>
    <w:p w14:paraId="505B69B7" w14:textId="23F1E061" w:rsidR="010026F7" w:rsidRDefault="010026F7" w:rsidP="0B570431">
      <w:pPr>
        <w:pStyle w:val="ListParagraph"/>
        <w:numPr>
          <w:ilvl w:val="0"/>
          <w:numId w:val="1"/>
        </w:numPr>
      </w:pPr>
      <w:r>
        <w:t>The size and layout of the building. A boiler system requires less space than a furnace system, as it does not need ductwork and vents. A furnace system, on the other hand, requires a large network of ducts and vents to distribute the heated air throughout the building. Therefore, switching from a boiler system to a furnace system may require significant structural changes and modifications to the building, such as adding or removing walls, ceilings, floors, or windows.</w:t>
      </w:r>
    </w:p>
    <w:p w14:paraId="75265C3A" w14:textId="133BD01D" w:rsidR="010026F7" w:rsidRDefault="010026F7" w:rsidP="0B570431">
      <w:pPr>
        <w:pStyle w:val="ListParagraph"/>
        <w:numPr>
          <w:ilvl w:val="0"/>
          <w:numId w:val="1"/>
        </w:numPr>
      </w:pPr>
      <w:r>
        <w:t>The age and condition of the building. A boiler system is more suitable for older and historic buildings, as it preserves the original architecture and aesthetics of the building. A furnace system, on the other hand, may alter the appearance and character of the building, as it requires ductwork and vents that may not match the style and design of the building. Therefore, switching from a boiler system to a furnace system may require careful planning and consultation with the building owners, managers, and preservationists.</w:t>
      </w:r>
    </w:p>
    <w:p w14:paraId="398B973E" w14:textId="34362E6E" w:rsidR="010026F7" w:rsidRDefault="010026F7" w:rsidP="0B570431">
      <w:pPr>
        <w:pStyle w:val="ListParagraph"/>
        <w:numPr>
          <w:ilvl w:val="0"/>
          <w:numId w:val="1"/>
        </w:numPr>
      </w:pPr>
      <w:r>
        <w:t>The climate and weather of the location. A boiler system is more effective in colder and humid climates, as it provides consistent and even heat and humidity throughout the building. A furnace system, on the other hand, is more effective in warmer and drier climates, as it provides faster and more flexible heat and ventilation throughout the building. Therefore, switching from a boiler system to a furnace system may require adjusting the thermostat and humidity settings to ensure optimal comfort and efficiency.</w:t>
      </w:r>
    </w:p>
    <w:p w14:paraId="7A7C1F6C" w14:textId="14E62378" w:rsidR="010026F7" w:rsidRDefault="010026F7" w:rsidP="0B570431">
      <w:pPr>
        <w:pStyle w:val="ListParagraph"/>
        <w:numPr>
          <w:ilvl w:val="0"/>
          <w:numId w:val="1"/>
        </w:numPr>
      </w:pPr>
      <w:r>
        <w:t xml:space="preserve">The energy efficiency and environmental impact of the system. A boiler system is generally more energy efficient and environmentally friendly than a furnace system, as it uses less fuel and emits less greenhouse gases and pollutants. A furnace system, on the other hand, is generally less energy efficient and environmentally friendly than a boiler system, as it uses more fuel and emits more greenhouse gases </w:t>
      </w:r>
      <w:r>
        <w:lastRenderedPageBreak/>
        <w:t>and pollutants. Therefore, switching from a boiler system to a furnace system may require installing additional insulation, sealing, and ventilation to reduce heat loss and improve air quality.</w:t>
      </w:r>
    </w:p>
    <w:p w14:paraId="6AB095F7" w14:textId="31200FC7" w:rsidR="010026F7" w:rsidRDefault="010026F7" w:rsidP="0B570431">
      <w:pPr>
        <w:pStyle w:val="ListParagraph"/>
        <w:numPr>
          <w:ilvl w:val="0"/>
          <w:numId w:val="1"/>
        </w:numPr>
      </w:pPr>
      <w:r>
        <w:t>The cost and feasibility of the transition. A boiler system is more expensive and difficult to install and maintain than a furnace system, as it requires more components and piping. A furnace system, on the other hand, is less expensive and easier to install and maintain than a boiler system, as it requires fewer components and piping. Therefore, switching from a boiler system to a furnace system may require a large upfront investment and a long-term commitment to ensure a smooth and successful transition.</w:t>
      </w:r>
    </w:p>
    <w:p w14:paraId="3CA1D8F2" w14:textId="6083B984" w:rsidR="010026F7" w:rsidRDefault="010026F7" w:rsidP="0B570431">
      <w:pPr>
        <w:pStyle w:val="Heading1"/>
      </w:pPr>
      <w:r>
        <w:t>Impact on the Air Conditioning System</w:t>
      </w:r>
    </w:p>
    <w:p w14:paraId="5517B261" w14:textId="2C512E57" w:rsidR="010026F7" w:rsidRDefault="010026F7" w:rsidP="0B570431">
      <w:r>
        <w:t>Switching from a boiler system to a furnace system in a commercial building may also have an impact on the existing air conditioning system, as the two systems are often interconnected and interdependent. Some of the possible effects are:</w:t>
      </w:r>
    </w:p>
    <w:p w14:paraId="40A17DFA" w14:textId="0DD2E3F9" w:rsidR="010026F7" w:rsidRDefault="010026F7" w:rsidP="0B570431">
      <w:pPr>
        <w:pStyle w:val="ListParagraph"/>
        <w:numPr>
          <w:ilvl w:val="0"/>
          <w:numId w:val="1"/>
        </w:numPr>
      </w:pPr>
      <w:r>
        <w:t>The air conditioning system may need to be upgraded or replaced to match the capacity and compatibility of the furnace system. A furnace system may have a higher or lower cooling load than a boiler system, depending on the size, efficiency, and fuel type of the system. Therefore, the air conditioning system may need to be adjusted or replaced to ensure adequate and balanced cooling throughout the building.</w:t>
      </w:r>
    </w:p>
    <w:p w14:paraId="078A2E5A" w14:textId="0E337742" w:rsidR="010026F7" w:rsidRDefault="010026F7" w:rsidP="0B570431">
      <w:pPr>
        <w:pStyle w:val="ListParagraph"/>
        <w:numPr>
          <w:ilvl w:val="0"/>
          <w:numId w:val="1"/>
        </w:numPr>
      </w:pPr>
      <w:r>
        <w:t xml:space="preserve">The air conditioning system may need to be modified or relocated to accommodate the ductwork and vents of the furnace system. A furnace system may require </w:t>
      </w:r>
      <w:proofErr w:type="gramStart"/>
      <w:r>
        <w:t>more or less ductwork</w:t>
      </w:r>
      <w:proofErr w:type="gramEnd"/>
      <w:r>
        <w:t xml:space="preserve"> and vents than a boiler system, depending on the layout and design of the building. Therefore, the air conditioning system may need to be modified or relocated to avoid conflicts or interference with the ductwork and vents of the furnace system.</w:t>
      </w:r>
    </w:p>
    <w:p w14:paraId="6810D636" w14:textId="097C203D" w:rsidR="010026F7" w:rsidRDefault="010026F7" w:rsidP="0B570431">
      <w:pPr>
        <w:pStyle w:val="ListParagraph"/>
        <w:numPr>
          <w:ilvl w:val="0"/>
          <w:numId w:val="1"/>
        </w:numPr>
      </w:pPr>
      <w:r>
        <w:t>The air conditioning system may need to be integrated or coordinated with the furnace system to optimize the performance and efficiency of both systems. A furnace system may have a different or similar control and operation mode than a boiler system, depending on the type and model of the system. Therefore, the air conditioning system may need to be integrated or coordinated with the furnace system to ensure optimal comfort and efficiency.</w:t>
      </w:r>
    </w:p>
    <w:p w14:paraId="62A2C025" w14:textId="350C9834" w:rsidR="010026F7" w:rsidRDefault="010026F7" w:rsidP="0B570431">
      <w:pPr>
        <w:pStyle w:val="Heading1"/>
      </w:pPr>
      <w:r>
        <w:lastRenderedPageBreak/>
        <w:t>Average Defect Rates and Maintenance Costs</w:t>
      </w:r>
    </w:p>
    <w:p w14:paraId="1E2C62AA" w14:textId="5B07BF44" w:rsidR="010026F7" w:rsidRDefault="010026F7" w:rsidP="0B570431">
      <w:r>
        <w:t>Another aspect to consider when comparing the boiler systems and furnace systems in commercial buildings is the average defect rates and maintenance costs of both systems. According to a study by the National Institute of Standards and Technology (NIST), the average defect rates and maintenance costs of boiler systems and furnace systems in commercial buildings are as follows:</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B570431"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Default="0B570431" w:rsidP="0B570431">
            <w:pPr>
              <w:rPr>
                <w:b/>
                <w:bCs/>
                <w:sz w:val="22"/>
                <w:szCs w:val="22"/>
              </w:rPr>
            </w:pPr>
            <w:r w:rsidRPr="0B570431">
              <w:rPr>
                <w:b/>
                <w:bCs/>
                <w:sz w:val="22"/>
                <w:szCs w:val="22"/>
              </w:rPr>
              <w:t>System Type</w:t>
            </w:r>
          </w:p>
        </w:tc>
        <w:tc>
          <w:tcPr>
            <w:tcW w:w="3120" w:type="dxa"/>
            <w:shd w:val="clear" w:color="auto" w:fill="F5F5F5"/>
            <w:tcMar>
              <w:top w:w="60" w:type="dxa"/>
              <w:left w:w="60" w:type="dxa"/>
              <w:bottom w:w="60" w:type="dxa"/>
              <w:right w:w="60" w:type="dxa"/>
            </w:tcMar>
          </w:tcPr>
          <w:p w14:paraId="4A9112BE" w14:textId="28834EE1" w:rsidR="0B570431" w:rsidRDefault="0B570431" w:rsidP="0B570431">
            <w:pPr>
              <w:rPr>
                <w:b/>
                <w:bCs/>
                <w:sz w:val="22"/>
                <w:szCs w:val="22"/>
              </w:rPr>
            </w:pPr>
            <w:r w:rsidRPr="0B570431">
              <w:rPr>
                <w:b/>
                <w:bCs/>
                <w:sz w:val="22"/>
                <w:szCs w:val="22"/>
              </w:rPr>
              <w:t>Average Defect Rate</w:t>
            </w:r>
          </w:p>
        </w:tc>
        <w:tc>
          <w:tcPr>
            <w:tcW w:w="3120" w:type="dxa"/>
            <w:shd w:val="clear" w:color="auto" w:fill="F5F5F5"/>
            <w:tcMar>
              <w:top w:w="60" w:type="dxa"/>
              <w:left w:w="60" w:type="dxa"/>
              <w:bottom w:w="60" w:type="dxa"/>
              <w:right w:w="60" w:type="dxa"/>
            </w:tcMar>
          </w:tcPr>
          <w:p w14:paraId="2642F474" w14:textId="1E7FDB26" w:rsidR="0B570431" w:rsidRDefault="0B570431" w:rsidP="0B570431">
            <w:pPr>
              <w:rPr>
                <w:b/>
                <w:bCs/>
                <w:sz w:val="22"/>
                <w:szCs w:val="22"/>
              </w:rPr>
            </w:pPr>
            <w:r w:rsidRPr="0B570431">
              <w:rPr>
                <w:b/>
                <w:bCs/>
                <w:sz w:val="22"/>
                <w:szCs w:val="22"/>
              </w:rPr>
              <w:t>Average Maintenance Cost</w:t>
            </w:r>
          </w:p>
        </w:tc>
      </w:tr>
      <w:tr w:rsidR="0B570431"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Default="0B570431" w:rsidP="0B570431">
            <w:pPr>
              <w:rPr>
                <w:sz w:val="22"/>
                <w:szCs w:val="22"/>
              </w:rPr>
            </w:pPr>
            <w:r w:rsidRPr="0B570431">
              <w:rPr>
                <w:sz w:val="22"/>
                <w:szCs w:val="22"/>
              </w:rPr>
              <w:t>Boiler System</w:t>
            </w:r>
          </w:p>
        </w:tc>
        <w:tc>
          <w:tcPr>
            <w:tcW w:w="3120" w:type="dxa"/>
            <w:shd w:val="clear" w:color="auto" w:fill="FFFFFF" w:themeFill="background1"/>
            <w:tcMar>
              <w:top w:w="60" w:type="dxa"/>
              <w:left w:w="60" w:type="dxa"/>
              <w:bottom w:w="60" w:type="dxa"/>
              <w:right w:w="60" w:type="dxa"/>
            </w:tcMar>
          </w:tcPr>
          <w:p w14:paraId="7680081B" w14:textId="472EC749" w:rsidR="0B570431" w:rsidRDefault="0B570431" w:rsidP="0B570431">
            <w:pPr>
              <w:rPr>
                <w:sz w:val="22"/>
                <w:szCs w:val="22"/>
              </w:rPr>
            </w:pPr>
            <w:r w:rsidRPr="0B570431">
              <w:rPr>
                <w:sz w:val="22"/>
                <w:szCs w:val="22"/>
              </w:rPr>
              <w:t>3.2%</w:t>
            </w:r>
          </w:p>
        </w:tc>
        <w:tc>
          <w:tcPr>
            <w:tcW w:w="3120" w:type="dxa"/>
            <w:shd w:val="clear" w:color="auto" w:fill="FFFFFF" w:themeFill="background1"/>
            <w:tcMar>
              <w:top w:w="60" w:type="dxa"/>
              <w:left w:w="60" w:type="dxa"/>
              <w:bottom w:w="60" w:type="dxa"/>
              <w:right w:w="60" w:type="dxa"/>
            </w:tcMar>
          </w:tcPr>
          <w:p w14:paraId="5309A9CD" w14:textId="6AA0152B" w:rsidR="0B570431" w:rsidRDefault="0B570431" w:rsidP="0B570431">
            <w:pPr>
              <w:rPr>
                <w:sz w:val="22"/>
                <w:szCs w:val="22"/>
              </w:rPr>
            </w:pPr>
            <w:r w:rsidRPr="0B570431">
              <w:rPr>
                <w:sz w:val="22"/>
                <w:szCs w:val="22"/>
              </w:rPr>
              <w:t>$0.27 per square foot per year</w:t>
            </w:r>
          </w:p>
        </w:tc>
      </w:tr>
      <w:tr w:rsidR="0B570431"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Default="0B570431" w:rsidP="0B570431">
            <w:pPr>
              <w:rPr>
                <w:sz w:val="22"/>
                <w:szCs w:val="22"/>
              </w:rPr>
            </w:pPr>
            <w:r w:rsidRPr="0B570431">
              <w:rPr>
                <w:sz w:val="22"/>
                <w:szCs w:val="22"/>
              </w:rPr>
              <w:t>Furnace System</w:t>
            </w:r>
          </w:p>
        </w:tc>
        <w:tc>
          <w:tcPr>
            <w:tcW w:w="3120" w:type="dxa"/>
            <w:shd w:val="clear" w:color="auto" w:fill="FFFFFF" w:themeFill="background1"/>
            <w:tcMar>
              <w:top w:w="60" w:type="dxa"/>
              <w:left w:w="60" w:type="dxa"/>
              <w:bottom w:w="60" w:type="dxa"/>
              <w:right w:w="60" w:type="dxa"/>
            </w:tcMar>
          </w:tcPr>
          <w:p w14:paraId="22C1AE5C" w14:textId="12E20D72" w:rsidR="0B570431" w:rsidRDefault="0B570431" w:rsidP="0B570431">
            <w:pPr>
              <w:rPr>
                <w:sz w:val="22"/>
                <w:szCs w:val="22"/>
              </w:rPr>
            </w:pPr>
            <w:r w:rsidRPr="0B570431">
              <w:rPr>
                <w:sz w:val="22"/>
                <w:szCs w:val="22"/>
              </w:rPr>
              <w:t>4.6%</w:t>
            </w:r>
          </w:p>
        </w:tc>
        <w:tc>
          <w:tcPr>
            <w:tcW w:w="3120" w:type="dxa"/>
            <w:shd w:val="clear" w:color="auto" w:fill="FFFFFF" w:themeFill="background1"/>
            <w:tcMar>
              <w:top w:w="60" w:type="dxa"/>
              <w:left w:w="60" w:type="dxa"/>
              <w:bottom w:w="60" w:type="dxa"/>
              <w:right w:w="60" w:type="dxa"/>
            </w:tcMar>
          </w:tcPr>
          <w:p w14:paraId="50CA0E56" w14:textId="1966D8CE" w:rsidR="0B570431" w:rsidRDefault="0B570431" w:rsidP="0B570431">
            <w:pPr>
              <w:rPr>
                <w:sz w:val="22"/>
                <w:szCs w:val="22"/>
              </w:rPr>
            </w:pPr>
            <w:r w:rsidRPr="0B570431">
              <w:rPr>
                <w:sz w:val="22"/>
                <w:szCs w:val="22"/>
              </w:rPr>
              <w:t>$0.18 per square foot per year</w:t>
            </w:r>
          </w:p>
        </w:tc>
      </w:tr>
    </w:tbl>
    <w:p w14:paraId="17078AD4" w14:textId="42BC76AA" w:rsidR="0E305B96" w:rsidRDefault="0E305B96" w:rsidP="0B570431">
      <w:r>
        <w:t>The study also found that the main causes of defects and maintenance for both systems are leaks, corrosion, wear and tear, and improper installation or operation. The study concluded that the boiler systems and furnace systems have similar reliability and durability, but the boiler systems have higher maintenance costs and lower defect rates than the furnace systems.</w:t>
      </w:r>
    </w:p>
    <w:p w14:paraId="61D56FD2" w14:textId="0AF18F6C" w:rsidR="0E305B96" w:rsidRDefault="0E305B96" w:rsidP="0B570431">
      <w:pPr>
        <w:pStyle w:val="Heading1"/>
      </w:pPr>
      <w:r>
        <w:t>Conclusion</w:t>
      </w:r>
    </w:p>
    <w:p w14:paraId="6E1AE4CC" w14:textId="6581B29E" w:rsidR="0E305B96" w:rsidRDefault="0E305B96" w:rsidP="0B570431">
      <w:r>
        <w:t>In conclusion, boiler systems and furnace systems are two common types of heating systems that are used in commercial buildings. Both systems have their own advantages and disadvantages, and the choice of which system to use depends on various factors, such as the size, age, and design of the building, the climate, the energy efficiency, and the budget. Switching from a boiler system to a furnace system in a commercial building is not a simple task, as it involves several factors and challenges, such as the structural changes, the aesthetic impact, the comfort and efficiency adjustments, the upfront investment, and the long-term commitment. Switching from a boiler system to a furnace system may also have an impact on the existing air conditioning system, as the two systems are often interconnected and interdependent. The average defect rates and maintenance costs of both systems are similar, but the boiler systems have higher maintenance costs and lower defect rates than the furnace systems.</w:t>
      </w:r>
    </w:p>
    <w:p w14:paraId="1E36C24C" w14:textId="7D8697B6" w:rsidR="0B570431" w:rsidRDefault="0B570431" w:rsidP="0B570431"/>
    <w:sectPr w:rsidR="0B57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6C2E4"/>
    <w:multiLevelType w:val="hybridMultilevel"/>
    <w:tmpl w:val="73529748"/>
    <w:lvl w:ilvl="0" w:tplc="0EE260A6">
      <w:start w:val="1"/>
      <w:numFmt w:val="bullet"/>
      <w:lvlText w:val=""/>
      <w:lvlJc w:val="left"/>
      <w:pPr>
        <w:ind w:left="720" w:hanging="360"/>
      </w:pPr>
      <w:rPr>
        <w:rFonts w:ascii="Symbol" w:hAnsi="Symbol" w:hint="default"/>
      </w:rPr>
    </w:lvl>
    <w:lvl w:ilvl="1" w:tplc="14045F26">
      <w:start w:val="1"/>
      <w:numFmt w:val="bullet"/>
      <w:lvlText w:val="o"/>
      <w:lvlJc w:val="left"/>
      <w:pPr>
        <w:ind w:left="1440" w:hanging="360"/>
      </w:pPr>
      <w:rPr>
        <w:rFonts w:ascii="Courier New" w:hAnsi="Courier New" w:hint="default"/>
      </w:rPr>
    </w:lvl>
    <w:lvl w:ilvl="2" w:tplc="926A81FE">
      <w:start w:val="1"/>
      <w:numFmt w:val="bullet"/>
      <w:lvlText w:val=""/>
      <w:lvlJc w:val="left"/>
      <w:pPr>
        <w:ind w:left="2160" w:hanging="360"/>
      </w:pPr>
      <w:rPr>
        <w:rFonts w:ascii="Wingdings" w:hAnsi="Wingdings" w:hint="default"/>
      </w:rPr>
    </w:lvl>
    <w:lvl w:ilvl="3" w:tplc="6ED8E990">
      <w:start w:val="1"/>
      <w:numFmt w:val="bullet"/>
      <w:lvlText w:val=""/>
      <w:lvlJc w:val="left"/>
      <w:pPr>
        <w:ind w:left="2880" w:hanging="360"/>
      </w:pPr>
      <w:rPr>
        <w:rFonts w:ascii="Symbol" w:hAnsi="Symbol" w:hint="default"/>
      </w:rPr>
    </w:lvl>
    <w:lvl w:ilvl="4" w:tplc="BB10ED6A">
      <w:start w:val="1"/>
      <w:numFmt w:val="bullet"/>
      <w:lvlText w:val="o"/>
      <w:lvlJc w:val="left"/>
      <w:pPr>
        <w:ind w:left="3600" w:hanging="360"/>
      </w:pPr>
      <w:rPr>
        <w:rFonts w:ascii="Courier New" w:hAnsi="Courier New" w:hint="default"/>
      </w:rPr>
    </w:lvl>
    <w:lvl w:ilvl="5" w:tplc="7B340504">
      <w:start w:val="1"/>
      <w:numFmt w:val="bullet"/>
      <w:lvlText w:val=""/>
      <w:lvlJc w:val="left"/>
      <w:pPr>
        <w:ind w:left="4320" w:hanging="360"/>
      </w:pPr>
      <w:rPr>
        <w:rFonts w:ascii="Wingdings" w:hAnsi="Wingdings" w:hint="default"/>
      </w:rPr>
    </w:lvl>
    <w:lvl w:ilvl="6" w:tplc="E96C547C">
      <w:start w:val="1"/>
      <w:numFmt w:val="bullet"/>
      <w:lvlText w:val=""/>
      <w:lvlJc w:val="left"/>
      <w:pPr>
        <w:ind w:left="5040" w:hanging="360"/>
      </w:pPr>
      <w:rPr>
        <w:rFonts w:ascii="Symbol" w:hAnsi="Symbol" w:hint="default"/>
      </w:rPr>
    </w:lvl>
    <w:lvl w:ilvl="7" w:tplc="AC16463E">
      <w:start w:val="1"/>
      <w:numFmt w:val="bullet"/>
      <w:lvlText w:val="o"/>
      <w:lvlJc w:val="left"/>
      <w:pPr>
        <w:ind w:left="5760" w:hanging="360"/>
      </w:pPr>
      <w:rPr>
        <w:rFonts w:ascii="Courier New" w:hAnsi="Courier New" w:hint="default"/>
      </w:rPr>
    </w:lvl>
    <w:lvl w:ilvl="8" w:tplc="18C81E34">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5DAABF18"/>
    <w:lvl w:ilvl="0" w:tplc="A4A6EA36">
      <w:start w:val="1"/>
      <w:numFmt w:val="bullet"/>
      <w:lvlText w:val=""/>
      <w:lvlJc w:val="left"/>
      <w:pPr>
        <w:ind w:left="720" w:hanging="360"/>
      </w:pPr>
      <w:rPr>
        <w:rFonts w:ascii="Symbol" w:hAnsi="Symbol" w:hint="default"/>
      </w:rPr>
    </w:lvl>
    <w:lvl w:ilvl="1" w:tplc="CC402B26">
      <w:start w:val="1"/>
      <w:numFmt w:val="bullet"/>
      <w:lvlText w:val="o"/>
      <w:lvlJc w:val="left"/>
      <w:pPr>
        <w:ind w:left="1440" w:hanging="360"/>
      </w:pPr>
      <w:rPr>
        <w:rFonts w:ascii="Courier New" w:hAnsi="Courier New" w:hint="default"/>
      </w:rPr>
    </w:lvl>
    <w:lvl w:ilvl="2" w:tplc="B82E4CB6">
      <w:start w:val="1"/>
      <w:numFmt w:val="bullet"/>
      <w:lvlText w:val=""/>
      <w:lvlJc w:val="left"/>
      <w:pPr>
        <w:ind w:left="2160" w:hanging="360"/>
      </w:pPr>
      <w:rPr>
        <w:rFonts w:ascii="Wingdings" w:hAnsi="Wingdings" w:hint="default"/>
      </w:rPr>
    </w:lvl>
    <w:lvl w:ilvl="3" w:tplc="341202F8">
      <w:start w:val="1"/>
      <w:numFmt w:val="bullet"/>
      <w:lvlText w:val=""/>
      <w:lvlJc w:val="left"/>
      <w:pPr>
        <w:ind w:left="2880" w:hanging="360"/>
      </w:pPr>
      <w:rPr>
        <w:rFonts w:ascii="Symbol" w:hAnsi="Symbol" w:hint="default"/>
      </w:rPr>
    </w:lvl>
    <w:lvl w:ilvl="4" w:tplc="47A4BC7E">
      <w:start w:val="1"/>
      <w:numFmt w:val="bullet"/>
      <w:lvlText w:val="o"/>
      <w:lvlJc w:val="left"/>
      <w:pPr>
        <w:ind w:left="3600" w:hanging="360"/>
      </w:pPr>
      <w:rPr>
        <w:rFonts w:ascii="Courier New" w:hAnsi="Courier New" w:hint="default"/>
      </w:rPr>
    </w:lvl>
    <w:lvl w:ilvl="5" w:tplc="E864DAAC">
      <w:start w:val="1"/>
      <w:numFmt w:val="bullet"/>
      <w:lvlText w:val=""/>
      <w:lvlJc w:val="left"/>
      <w:pPr>
        <w:ind w:left="4320" w:hanging="360"/>
      </w:pPr>
      <w:rPr>
        <w:rFonts w:ascii="Wingdings" w:hAnsi="Wingdings" w:hint="default"/>
      </w:rPr>
    </w:lvl>
    <w:lvl w:ilvl="6" w:tplc="92822AE4">
      <w:start w:val="1"/>
      <w:numFmt w:val="bullet"/>
      <w:lvlText w:val=""/>
      <w:lvlJc w:val="left"/>
      <w:pPr>
        <w:ind w:left="5040" w:hanging="360"/>
      </w:pPr>
      <w:rPr>
        <w:rFonts w:ascii="Symbol" w:hAnsi="Symbol" w:hint="default"/>
      </w:rPr>
    </w:lvl>
    <w:lvl w:ilvl="7" w:tplc="F91A00A4">
      <w:start w:val="1"/>
      <w:numFmt w:val="bullet"/>
      <w:lvlText w:val="o"/>
      <w:lvlJc w:val="left"/>
      <w:pPr>
        <w:ind w:left="5760" w:hanging="360"/>
      </w:pPr>
      <w:rPr>
        <w:rFonts w:ascii="Courier New" w:hAnsi="Courier New" w:hint="default"/>
      </w:rPr>
    </w:lvl>
    <w:lvl w:ilvl="8" w:tplc="1576D8A2">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D840C2EE"/>
    <w:lvl w:ilvl="0" w:tplc="C218B318">
      <w:start w:val="1"/>
      <w:numFmt w:val="bullet"/>
      <w:lvlText w:val=""/>
      <w:lvlJc w:val="left"/>
      <w:pPr>
        <w:ind w:left="720" w:hanging="360"/>
      </w:pPr>
      <w:rPr>
        <w:rFonts w:ascii="Symbol" w:hAnsi="Symbol" w:hint="default"/>
      </w:rPr>
    </w:lvl>
    <w:lvl w:ilvl="1" w:tplc="4F32B74A">
      <w:start w:val="1"/>
      <w:numFmt w:val="bullet"/>
      <w:lvlText w:val="o"/>
      <w:lvlJc w:val="left"/>
      <w:pPr>
        <w:ind w:left="1440" w:hanging="360"/>
      </w:pPr>
      <w:rPr>
        <w:rFonts w:ascii="Courier New" w:hAnsi="Courier New" w:hint="default"/>
      </w:rPr>
    </w:lvl>
    <w:lvl w:ilvl="2" w:tplc="017A077E">
      <w:start w:val="1"/>
      <w:numFmt w:val="bullet"/>
      <w:lvlText w:val=""/>
      <w:lvlJc w:val="left"/>
      <w:pPr>
        <w:ind w:left="2160" w:hanging="360"/>
      </w:pPr>
      <w:rPr>
        <w:rFonts w:ascii="Wingdings" w:hAnsi="Wingdings" w:hint="default"/>
      </w:rPr>
    </w:lvl>
    <w:lvl w:ilvl="3" w:tplc="DE168D12">
      <w:start w:val="1"/>
      <w:numFmt w:val="bullet"/>
      <w:lvlText w:val=""/>
      <w:lvlJc w:val="left"/>
      <w:pPr>
        <w:ind w:left="2880" w:hanging="360"/>
      </w:pPr>
      <w:rPr>
        <w:rFonts w:ascii="Symbol" w:hAnsi="Symbol" w:hint="default"/>
      </w:rPr>
    </w:lvl>
    <w:lvl w:ilvl="4" w:tplc="4D32CC10">
      <w:start w:val="1"/>
      <w:numFmt w:val="bullet"/>
      <w:lvlText w:val="o"/>
      <w:lvlJc w:val="left"/>
      <w:pPr>
        <w:ind w:left="3600" w:hanging="360"/>
      </w:pPr>
      <w:rPr>
        <w:rFonts w:ascii="Courier New" w:hAnsi="Courier New" w:hint="default"/>
      </w:rPr>
    </w:lvl>
    <w:lvl w:ilvl="5" w:tplc="0456987A">
      <w:start w:val="1"/>
      <w:numFmt w:val="bullet"/>
      <w:lvlText w:val=""/>
      <w:lvlJc w:val="left"/>
      <w:pPr>
        <w:ind w:left="4320" w:hanging="360"/>
      </w:pPr>
      <w:rPr>
        <w:rFonts w:ascii="Wingdings" w:hAnsi="Wingdings" w:hint="default"/>
      </w:rPr>
    </w:lvl>
    <w:lvl w:ilvl="6" w:tplc="FD7881F8">
      <w:start w:val="1"/>
      <w:numFmt w:val="bullet"/>
      <w:lvlText w:val=""/>
      <w:lvlJc w:val="left"/>
      <w:pPr>
        <w:ind w:left="5040" w:hanging="360"/>
      </w:pPr>
      <w:rPr>
        <w:rFonts w:ascii="Symbol" w:hAnsi="Symbol" w:hint="default"/>
      </w:rPr>
    </w:lvl>
    <w:lvl w:ilvl="7" w:tplc="97923708">
      <w:start w:val="1"/>
      <w:numFmt w:val="bullet"/>
      <w:lvlText w:val="o"/>
      <w:lvlJc w:val="left"/>
      <w:pPr>
        <w:ind w:left="5760" w:hanging="360"/>
      </w:pPr>
      <w:rPr>
        <w:rFonts w:ascii="Courier New" w:hAnsi="Courier New" w:hint="default"/>
      </w:rPr>
    </w:lvl>
    <w:lvl w:ilvl="8" w:tplc="8A4E6C22">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3</cp:revision>
  <dcterms:created xsi:type="dcterms:W3CDTF">2024-02-02T15:52:00Z</dcterms:created>
  <dcterms:modified xsi:type="dcterms:W3CDTF">2024-06-26T16:44:00Z</dcterms:modified>
</cp:coreProperties>
</file>