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03266" w14:textId="77777777" w:rsidR="00255B10" w:rsidRDefault="002E0EFD" w:rsidP="002E0EFD">
      <w:pPr>
        <w:pStyle w:val="berschrift1"/>
      </w:pPr>
      <w:r>
        <w:t>Geschichte 4.5-10.5</w:t>
      </w:r>
    </w:p>
    <w:p w14:paraId="532A628C" w14:textId="77777777" w:rsidR="002E0EFD" w:rsidRPr="002E0EFD" w:rsidRDefault="002E0EFD" w:rsidP="002E0EFD">
      <w:r>
        <w:t xml:space="preserve">Bei der Regierungs- bzw. der Machtübertragung wird die Macht in einem Land übertragen, dies kann beispielweise durch eine Gesetzeslage oder eine Vererbung passieren. </w:t>
      </w:r>
      <w:bookmarkStart w:id="0" w:name="_GoBack"/>
      <w:bookmarkEnd w:id="0"/>
      <w:r>
        <w:t>Bei einer Machteroberung wird die Macht meist mit Gewalt o.Ä. errungen. Im Jahr 1933, war durch die Übertragung der Macht an Hitler durch die Regierung eingeleitet, die Notverordnungen begünstigten dies. Jedoch die gewaltvolle Eroberung der Macht durch bespielweise den Hitlerputsch fand nicht statt. Es kann sein, dass die Harzburger Front zu einer Sicherung der Macht geführt hat. Jedoch ist der Begriff Machtergreifung nicht wirklich gerechtfertigt, da die Macht übertragen wurde.</w:t>
      </w:r>
    </w:p>
    <w:sectPr w:rsidR="002E0EFD" w:rsidRPr="002E0E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FD"/>
    <w:rsid w:val="00255B10"/>
    <w:rsid w:val="002E0E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D8F9"/>
  <w15:chartTrackingRefBased/>
  <w15:docId w15:val="{FA52C089-4C5B-47AF-B30D-B81C1679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0E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0EF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579</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2020-05-04T21:17:00Z</dcterms:created>
  <dcterms:modified xsi:type="dcterms:W3CDTF">2020-05-04T21:26:00Z</dcterms:modified>
</cp:coreProperties>
</file>