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154FDD" w14:textId="77777777" w:rsidR="008E531B" w:rsidRDefault="00274C6E" w:rsidP="00B54A99">
      <w:pPr>
        <w:pStyle w:val="berschrift1"/>
      </w:pPr>
      <w:r>
        <w:t>Musik 4.5</w:t>
      </w:r>
      <w:r w:rsidR="00B54A99">
        <w:t>-10.5</w:t>
      </w:r>
    </w:p>
    <w:p w14:paraId="6AA5A26E" w14:textId="77777777" w:rsidR="00B54A99" w:rsidRDefault="00331E46" w:rsidP="00B54A99">
      <w:r>
        <w:t>Mozart:</w:t>
      </w:r>
    </w:p>
    <w:p w14:paraId="6F554B4C" w14:textId="77777777" w:rsidR="00331E46" w:rsidRDefault="00331E46" w:rsidP="00331E46">
      <w:pPr>
        <w:pStyle w:val="Listenabsatz"/>
        <w:numPr>
          <w:ilvl w:val="0"/>
          <w:numId w:val="1"/>
        </w:num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Am </w:t>
      </w:r>
      <w:hyperlink r:id="rId5" w:tooltip="27. Januar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27. Jänner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hyperlink r:id="rId6" w:tooltip="1756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1756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in </w:t>
      </w:r>
      <w:hyperlink r:id="rId7" w:tooltip="Salzburg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Salzburg</w:t>
        </w:r>
      </w:hyperlink>
      <w:r>
        <w:t xml:space="preserve"> geboren</w:t>
      </w:r>
    </w:p>
    <w:p w14:paraId="36368DAF" w14:textId="77777777" w:rsidR="00331E46" w:rsidRDefault="00B11A98" w:rsidP="00331E46">
      <w:pPr>
        <w:pStyle w:val="Listenabsatz"/>
        <w:numPr>
          <w:ilvl w:val="0"/>
          <w:numId w:val="1"/>
        </w:numPr>
      </w:pPr>
      <w:hyperlink r:id="rId8" w:tooltip="1791" w:history="1">
        <w:r w:rsidR="00331E46">
          <w:rPr>
            <w:rStyle w:val="Hyperlink"/>
            <w:rFonts w:ascii="Arial" w:hAnsi="Arial" w:cs="Arial"/>
            <w:color w:val="0645AD"/>
            <w:sz w:val="21"/>
            <w:szCs w:val="21"/>
          </w:rPr>
          <w:t>1791</w:t>
        </w:r>
      </w:hyperlink>
      <w:r w:rsidR="00331E46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in </w:t>
      </w:r>
      <w:hyperlink r:id="rId9" w:tooltip="Wien" w:history="1">
        <w:r w:rsidR="00331E46">
          <w:rPr>
            <w:rStyle w:val="Hyperlink"/>
            <w:rFonts w:ascii="Arial" w:hAnsi="Arial" w:cs="Arial"/>
            <w:color w:val="0645AD"/>
            <w:sz w:val="21"/>
            <w:szCs w:val="21"/>
          </w:rPr>
          <w:t>Wien</w:t>
        </w:r>
      </w:hyperlink>
      <w:r w:rsidR="00331E46">
        <w:t xml:space="preserve"> gestorben</w:t>
      </w:r>
    </w:p>
    <w:p w14:paraId="65E63BC7" w14:textId="77777777" w:rsidR="00331E46" w:rsidRPr="00331E46" w:rsidRDefault="00331E46" w:rsidP="00331E46">
      <w:pPr>
        <w:pStyle w:val="Listenabsatz"/>
        <w:numPr>
          <w:ilvl w:val="0"/>
          <w:numId w:val="1"/>
        </w:numPr>
      </w:pPr>
      <w:r w:rsidRPr="00331E46">
        <w:rPr>
          <w:shd w:val="clear" w:color="auto" w:fill="FFFFFF"/>
        </w:rPr>
        <w:t>Mozart war das jüngste von sieben Geschwistern. Fünf seiner Geschwister sind im Kindesalter gestorben.</w:t>
      </w:r>
    </w:p>
    <w:p w14:paraId="4C902CE4" w14:textId="77777777" w:rsidR="00331E46" w:rsidRPr="00331E46" w:rsidRDefault="00331E46" w:rsidP="00331E46">
      <w:pPr>
        <w:pStyle w:val="Listenabsatz"/>
        <w:numPr>
          <w:ilvl w:val="0"/>
          <w:numId w:val="1"/>
        </w:numPr>
      </w:pPr>
      <w:r w:rsidRPr="00331E46">
        <w:rPr>
          <w:shd w:val="clear" w:color="auto" w:fill="FFFFFF"/>
        </w:rPr>
        <w:t xml:space="preserve">1761 schreibt der Fünfjährige </w:t>
      </w:r>
      <w:proofErr w:type="gramStart"/>
      <w:r w:rsidRPr="00331E46">
        <w:rPr>
          <w:shd w:val="clear" w:color="auto" w:fill="FFFFFF"/>
        </w:rPr>
        <w:t>seine ersten Komposition</w:t>
      </w:r>
      <w:proofErr w:type="gramEnd"/>
      <w:r w:rsidRPr="00331E46">
        <w:rPr>
          <w:shd w:val="clear" w:color="auto" w:fill="FFFFFF"/>
        </w:rPr>
        <w:t>.</w:t>
      </w:r>
    </w:p>
    <w:p w14:paraId="5216FA5F" w14:textId="77777777" w:rsidR="00331E46" w:rsidRPr="00331E46" w:rsidRDefault="00331E46" w:rsidP="00331E46">
      <w:pPr>
        <w:pStyle w:val="Listenabsatz"/>
        <w:numPr>
          <w:ilvl w:val="0"/>
          <w:numId w:val="1"/>
        </w:numPr>
      </w:pPr>
      <w:r w:rsidRPr="00331E46">
        <w:rPr>
          <w:shd w:val="clear" w:color="auto" w:fill="FFFFFF"/>
        </w:rPr>
        <w:t xml:space="preserve">1782 heiratet Mozart Constanze Weber im Wiener Stephansdom. </w:t>
      </w:r>
    </w:p>
    <w:p w14:paraId="568FFCA8" w14:textId="77777777" w:rsidR="00331E46" w:rsidRPr="00331E46" w:rsidRDefault="00331E46" w:rsidP="00331E46">
      <w:pPr>
        <w:pStyle w:val="Listenabsatz"/>
        <w:numPr>
          <w:ilvl w:val="0"/>
          <w:numId w:val="1"/>
        </w:numPr>
      </w:pPr>
      <w:r w:rsidRPr="00331E46">
        <w:rPr>
          <w:shd w:val="clear" w:color="auto" w:fill="FFFFFF"/>
        </w:rPr>
        <w:t>In</w:t>
      </w:r>
      <w:r>
        <w:rPr>
          <w:shd w:val="clear" w:color="auto" w:fill="FFFFFF"/>
        </w:rPr>
        <w:t xml:space="preserve"> </w:t>
      </w:r>
      <w:r w:rsidRPr="00331E46">
        <w:rPr>
          <w:shd w:val="clear" w:color="auto" w:fill="FFFFFF"/>
        </w:rPr>
        <w:t>den folgenden Jahren bringt sie sechs Kinder zur Welt. Vier von ihnen</w:t>
      </w:r>
      <w:r>
        <w:rPr>
          <w:shd w:val="clear" w:color="auto" w:fill="FFFFFF"/>
        </w:rPr>
        <w:t xml:space="preserve"> </w:t>
      </w:r>
      <w:r w:rsidRPr="00331E46">
        <w:rPr>
          <w:shd w:val="clear" w:color="auto" w:fill="FFFFFF"/>
        </w:rPr>
        <w:t>sterben bereits kurze Zeit nach der Geburt.</w:t>
      </w:r>
    </w:p>
    <w:p w14:paraId="6CDC9351" w14:textId="77777777" w:rsidR="00331E46" w:rsidRPr="00331E46" w:rsidRDefault="00331E46" w:rsidP="00331E46">
      <w:pPr>
        <w:pStyle w:val="Listenabsatz"/>
        <w:numPr>
          <w:ilvl w:val="0"/>
          <w:numId w:val="1"/>
        </w:numPr>
      </w:pPr>
      <w:r w:rsidRPr="00331E46">
        <w:rPr>
          <w:shd w:val="clear" w:color="auto" w:fill="FFFFFF"/>
        </w:rPr>
        <w:t>1787 wird Mozart zum kaiserlichen Kammerkomponisten ernannt</w:t>
      </w:r>
    </w:p>
    <w:p w14:paraId="650C85E8" w14:textId="77777777" w:rsidR="00331E46" w:rsidRPr="00331E46" w:rsidRDefault="00331E46" w:rsidP="00331E46">
      <w:pPr>
        <w:pStyle w:val="Listenabsatz"/>
        <w:numPr>
          <w:ilvl w:val="0"/>
          <w:numId w:val="1"/>
        </w:numPr>
      </w:pPr>
      <w:r w:rsidRPr="00331E46">
        <w:rPr>
          <w:shd w:val="clear" w:color="auto" w:fill="FFFFFF"/>
        </w:rPr>
        <w:t>1788 schreibt Mozart in zehn Wochen drei große Sinfonien.</w:t>
      </w:r>
    </w:p>
    <w:p w14:paraId="2C79FC4F" w14:textId="77777777" w:rsidR="00331E46" w:rsidRPr="00331E46" w:rsidRDefault="00331E46" w:rsidP="00331E46">
      <w:pPr>
        <w:pStyle w:val="Listenabsatz"/>
        <w:numPr>
          <w:ilvl w:val="0"/>
          <w:numId w:val="1"/>
        </w:numPr>
      </w:pPr>
      <w:r w:rsidRPr="00331E46">
        <w:rPr>
          <w:shd w:val="clear" w:color="auto" w:fill="FFFFFF"/>
        </w:rPr>
        <w:t xml:space="preserve">1791 wird die "Zauberflöte" in Wien uraufgeführt. </w:t>
      </w:r>
    </w:p>
    <w:p w14:paraId="5ED1332C" w14:textId="77777777" w:rsidR="00331E46" w:rsidRPr="00331E46" w:rsidRDefault="00331E46" w:rsidP="00331E46">
      <w:pPr>
        <w:pStyle w:val="Listenabsatz"/>
        <w:numPr>
          <w:ilvl w:val="0"/>
          <w:numId w:val="1"/>
        </w:numPr>
      </w:pPr>
      <w:r w:rsidRPr="00331E46">
        <w:rPr>
          <w:shd w:val="clear" w:color="auto" w:fill="FFFFFF"/>
        </w:rPr>
        <w:t>Am 5. Dezember stirbt Mozart an einem Fieber. Er wird auf dem Friedhof St. Marx vor den Toren Wiens bestattet. Die genaue Todesursache ist bis heute unklar.</w:t>
      </w:r>
    </w:p>
    <w:p w14:paraId="1AA4FBF9" w14:textId="77777777" w:rsidR="00331E46" w:rsidRDefault="00D81860" w:rsidP="00331E46">
      <w:r>
        <w:t>Charaktere: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81860" w14:paraId="4239183D" w14:textId="77777777" w:rsidTr="00D81860">
        <w:tc>
          <w:tcPr>
            <w:tcW w:w="4531" w:type="dxa"/>
          </w:tcPr>
          <w:p w14:paraId="466342E4" w14:textId="77777777" w:rsidR="00D81860" w:rsidRDefault="00D81860" w:rsidP="00331E46">
            <w:r>
              <w:t>Person</w:t>
            </w:r>
          </w:p>
        </w:tc>
        <w:tc>
          <w:tcPr>
            <w:tcW w:w="4531" w:type="dxa"/>
          </w:tcPr>
          <w:p w14:paraId="690A10F3" w14:textId="77777777" w:rsidR="00D81860" w:rsidRDefault="00D81860" w:rsidP="00331E46">
            <w:r>
              <w:t>Charakter</w:t>
            </w:r>
          </w:p>
        </w:tc>
      </w:tr>
      <w:tr w:rsidR="00D81860" w14:paraId="6B214B56" w14:textId="77777777" w:rsidTr="00D81860">
        <w:tc>
          <w:tcPr>
            <w:tcW w:w="4531" w:type="dxa"/>
          </w:tcPr>
          <w:p w14:paraId="2363AD76" w14:textId="0F4CD865" w:rsidR="00D81860" w:rsidRDefault="00D81860" w:rsidP="00331E46">
            <w:r>
              <w:t>Tamino</w:t>
            </w:r>
          </w:p>
        </w:tc>
        <w:tc>
          <w:tcPr>
            <w:tcW w:w="4531" w:type="dxa"/>
          </w:tcPr>
          <w:p w14:paraId="42023E6A" w14:textId="23C24DFB" w:rsidR="00D81860" w:rsidRDefault="00B11A98" w:rsidP="00331E46">
            <w:r>
              <w:t>Leichtgläubig, zielstrebig</w:t>
            </w:r>
          </w:p>
        </w:tc>
      </w:tr>
      <w:tr w:rsidR="00D81860" w14:paraId="50CF677C" w14:textId="77777777" w:rsidTr="00D81860">
        <w:tc>
          <w:tcPr>
            <w:tcW w:w="4531" w:type="dxa"/>
          </w:tcPr>
          <w:p w14:paraId="7754127B" w14:textId="77777777" w:rsidR="00D81860" w:rsidRDefault="00A7684D" w:rsidP="00331E46">
            <w:r>
              <w:t>Papageno</w:t>
            </w:r>
          </w:p>
        </w:tc>
        <w:tc>
          <w:tcPr>
            <w:tcW w:w="4531" w:type="dxa"/>
          </w:tcPr>
          <w:p w14:paraId="6F55FCC8" w14:textId="11C51334" w:rsidR="00D81860" w:rsidRDefault="00B11A98" w:rsidP="00331E46">
            <w:r>
              <w:t>plapperhaft, nicht zielstrebig</w:t>
            </w:r>
          </w:p>
        </w:tc>
      </w:tr>
      <w:tr w:rsidR="00D81860" w14:paraId="3CC64E4E" w14:textId="77777777" w:rsidTr="00D81860">
        <w:tc>
          <w:tcPr>
            <w:tcW w:w="4531" w:type="dxa"/>
          </w:tcPr>
          <w:p w14:paraId="3FC1F05D" w14:textId="0F88CE4D" w:rsidR="00D81860" w:rsidRDefault="00A7684D" w:rsidP="00331E46">
            <w:proofErr w:type="spellStart"/>
            <w:r>
              <w:t>Sarastro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0E2F0458" w14:textId="5F7F50E5" w:rsidR="00D81860" w:rsidRDefault="00B11A98" w:rsidP="00331E46">
            <w:r>
              <w:t xml:space="preserve">Vergebend, </w:t>
            </w:r>
          </w:p>
        </w:tc>
      </w:tr>
      <w:tr w:rsidR="00D81860" w14:paraId="52F5C817" w14:textId="77777777" w:rsidTr="00D81860">
        <w:tc>
          <w:tcPr>
            <w:tcW w:w="4531" w:type="dxa"/>
          </w:tcPr>
          <w:p w14:paraId="1EB6D1DE" w14:textId="77777777" w:rsidR="00D81860" w:rsidRDefault="00A7684D" w:rsidP="00331E46">
            <w:r>
              <w:t>Die Königin der Nacht</w:t>
            </w:r>
          </w:p>
        </w:tc>
        <w:tc>
          <w:tcPr>
            <w:tcW w:w="4531" w:type="dxa"/>
          </w:tcPr>
          <w:p w14:paraId="669DE8B8" w14:textId="6E6AF29C" w:rsidR="00D81860" w:rsidRDefault="00B11A98" w:rsidP="00331E46">
            <w:r>
              <w:t>Böse, (dunkel)</w:t>
            </w:r>
          </w:p>
        </w:tc>
      </w:tr>
      <w:tr w:rsidR="00A7684D" w14:paraId="60949F88" w14:textId="77777777" w:rsidTr="00D81860">
        <w:tc>
          <w:tcPr>
            <w:tcW w:w="4531" w:type="dxa"/>
          </w:tcPr>
          <w:p w14:paraId="3A09EDC0" w14:textId="381EC56E" w:rsidR="00A7684D" w:rsidRDefault="00B11A98" w:rsidP="00331E46">
            <w:r>
              <w:t>Pamina</w:t>
            </w:r>
          </w:p>
        </w:tc>
        <w:tc>
          <w:tcPr>
            <w:tcW w:w="4531" w:type="dxa"/>
          </w:tcPr>
          <w:p w14:paraId="29F2BEF6" w14:textId="0C1F3622" w:rsidR="00A7684D" w:rsidRDefault="00B11A98" w:rsidP="00331E46">
            <w:r>
              <w:t>Will wahre Liebe erfahren, bestimmend</w:t>
            </w:r>
          </w:p>
        </w:tc>
      </w:tr>
      <w:tr w:rsidR="00A7684D" w14:paraId="41894557" w14:textId="77777777" w:rsidTr="00D81860">
        <w:tc>
          <w:tcPr>
            <w:tcW w:w="4531" w:type="dxa"/>
          </w:tcPr>
          <w:p w14:paraId="40B91F24" w14:textId="77777777" w:rsidR="00A7684D" w:rsidRDefault="00A7684D" w:rsidP="00331E46">
            <w:r>
              <w:t>Die drei Damen</w:t>
            </w:r>
          </w:p>
        </w:tc>
        <w:tc>
          <w:tcPr>
            <w:tcW w:w="4531" w:type="dxa"/>
          </w:tcPr>
          <w:p w14:paraId="18EC6FCA" w14:textId="042E1083" w:rsidR="00A7684D" w:rsidRDefault="00B11A98" w:rsidP="00331E46">
            <w:r>
              <w:t>Gehorchend, (schlau), hilfsbereit</w:t>
            </w:r>
            <w:bookmarkStart w:id="0" w:name="_GoBack"/>
            <w:bookmarkEnd w:id="0"/>
          </w:p>
        </w:tc>
      </w:tr>
      <w:tr w:rsidR="00A7684D" w14:paraId="18845542" w14:textId="77777777" w:rsidTr="00D81860">
        <w:tc>
          <w:tcPr>
            <w:tcW w:w="4531" w:type="dxa"/>
          </w:tcPr>
          <w:p w14:paraId="4A35F3D8" w14:textId="77777777" w:rsidR="00A7684D" w:rsidRDefault="00A7684D" w:rsidP="00331E46">
            <w:proofErr w:type="spellStart"/>
            <w:r>
              <w:t>Monostatos</w:t>
            </w:r>
            <w:proofErr w:type="spellEnd"/>
          </w:p>
        </w:tc>
        <w:tc>
          <w:tcPr>
            <w:tcW w:w="4531" w:type="dxa"/>
          </w:tcPr>
          <w:p w14:paraId="12D88C20" w14:textId="2194F7A0" w:rsidR="00A7684D" w:rsidRDefault="00B11A98" w:rsidP="00331E46">
            <w:r>
              <w:t>Böse, gehorchend</w:t>
            </w:r>
          </w:p>
        </w:tc>
      </w:tr>
    </w:tbl>
    <w:p w14:paraId="27C79035" w14:textId="77777777" w:rsidR="00D81860" w:rsidRPr="00B54A99" w:rsidRDefault="00D81860" w:rsidP="00331E46"/>
    <w:sectPr w:rsidR="00D81860" w:rsidRPr="00B54A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241CB8"/>
    <w:multiLevelType w:val="hybridMultilevel"/>
    <w:tmpl w:val="9AE85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6E"/>
    <w:rsid w:val="00274C6E"/>
    <w:rsid w:val="00331E46"/>
    <w:rsid w:val="008E531B"/>
    <w:rsid w:val="00A7684D"/>
    <w:rsid w:val="00B11A98"/>
    <w:rsid w:val="00B54A99"/>
    <w:rsid w:val="00D8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14FBC"/>
  <w15:chartTrackingRefBased/>
  <w15:docId w15:val="{8AD92EB6-39EC-465B-805E-6FDC3CF8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54A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4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331E46"/>
    <w:pPr>
      <w:ind w:left="720"/>
      <w:contextualSpacing/>
    </w:pPr>
  </w:style>
  <w:style w:type="character" w:styleId="Hyperlink">
    <w:name w:val="Hyperlink"/>
    <w:basedOn w:val="Absatz-Standardschriftart"/>
    <w:uiPriority w:val="99"/>
    <w:semiHidden/>
    <w:unhideWhenUsed/>
    <w:rsid w:val="00331E46"/>
    <w:rPr>
      <w:color w:val="0000FF"/>
      <w:u w:val="single"/>
    </w:rPr>
  </w:style>
  <w:style w:type="table" w:styleId="Tabellenraster">
    <w:name w:val="Table Grid"/>
    <w:basedOn w:val="NormaleTabelle"/>
    <w:uiPriority w:val="39"/>
    <w:rsid w:val="00D81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57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.wikipedia.org/wiki/179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.wikipedia.org/wiki/Salzbu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.wikipedia.org/wiki/175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.wikipedia.org/wiki/27._Janua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.wikipedia.org/wiki/Wie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dcterms:created xsi:type="dcterms:W3CDTF">2020-05-05T08:01:00Z</dcterms:created>
  <dcterms:modified xsi:type="dcterms:W3CDTF">2020-05-05T19:00:00Z</dcterms:modified>
</cp:coreProperties>
</file>