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Kịch bản nói 7 phút — Bảo vệ thesis VLASH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Khớp với Defense_Slides_VLASH.pptx (10 slide, tiếng Anh) · ~975 từ · tốc độ chuẩn ~140 từ/phút · tổng ≈ 7:00</w:t>
      </w:r>
    </w:p>
    <w:p>
      <w:pPr>
        <w:pStyle w:val="Heading2"/>
      </w:pPr>
      <w:r>
        <w:t xml:space="preserve">Mẹo chung trước khi tập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In trang này ra, tập nói 3 lần có bấm giờ. Lần 1 đọc nguyên văn; lần 2 chỉ nhìn từ khoá in đậm; lần 3 không cầm giấy.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Chữ in đậm = từ cần NHẤN GIỌNG. Câu xám nghiêng = có thể bỏ nếu thiếu giờ (tổng tiết kiệm ~20 giây).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Mỗi lần chuyển slide: im lặng 1 giây, nhìn slide mới, rồi mới nói. Khoảng lặng này đã tính trong 7 phút.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Nói chậm hơn mức khanh nghĩ là chậm — người nghe cần thời gian đọc biểu đồ.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Nếu quên câu: nhìn từ khoá trên slide, diễn đạt lại theo ý mình. Hội đồng chấm sự hiểu, không chấm thuộc lòng.</w:t>
      </w:r>
    </w:p>
    <w:p>
      <w:pPr>
        <w:pStyle w:val="Heading2"/>
        <w:spacing w:before="200"/>
      </w:pPr>
      <w:r>
        <w:t xml:space="preserve">Bảng phân bổ thời gian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1700"/>
        <w:gridCol w:w="1700"/>
      </w:tblGrid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Slide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Nội dung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Thời lượng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Cộng dồn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Title slide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0:20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0:20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The problem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0:50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1:10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VLASH method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0:50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2:00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My testbed (own work)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0:50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2:50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Result 1 — mechanism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0:35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3:25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Result 2 — accuracy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0:45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4:10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Result 3 — robustness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0:40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4:50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8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Result 4 — assumption stress-tests (QUAN TRỌNG NHẤT)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1:00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5:50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9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Corroboration &amp; limitations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0:40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6:30</w:t>
            </w:r>
          </w:p>
        </w:tc>
      </w:tr>
      <w:tr>
        <w:tc>
          <w:tcPr>
            <w:tcW w:type="dxa" w:w="8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10</w:t>
            </w:r>
          </w:p>
        </w:tc>
        <w:tc>
          <w:tcPr>
            <w:tcW w:type="dxa" w:w="4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Conclusion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0:35</w:t>
            </w:r>
          </w:p>
        </w:tc>
        <w:tc>
          <w:tcPr>
            <w:tcW w:type="dxa" w:w="17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7:05</w:t>
            </w:r>
          </w:p>
        </w:tc>
      </w:tr>
    </w:tbl>
    <w:p>
      <w:pPr>
        <w:pStyle w:val="Heading2"/>
        <w:spacing w:before="200"/>
      </w:pPr>
      <w:r>
        <w:t xml:space="preserve">Cách đọc các từ khó (gần đúng)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Từ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Cách đọc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misalignment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mis-ơ-LAIN-mờnt (trọng âm LAIN)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asynchronous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ây-SIN-krơ-nớs (trọng âm SIN)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synchronous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SIN-krơ-nớs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rollforward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RÔL-pho-uốt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epsilon (ε)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EP-xi-lon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Gaussian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GAO-xi-ờn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actuator / actuation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AK-chu-ây-tơ / ak-chu-Ê-sờn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latency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LÊY-tờn-xi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kinematic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ki-nơ-MA-tik</w:t>
            </w:r>
          </w:p>
        </w:tc>
      </w:tr>
      <w:tr>
        <w:tc>
          <w:tcPr>
            <w:tcW w:type="dxa" w:w="3200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LIBERO / Kinetix</w:t>
            </w:r>
          </w:p>
        </w:tc>
        <w:tc>
          <w:tcPr>
            <w:tcW w:type="dxa" w:w="5826"/>
            <w:tcBorders>
              <w:top w:val="single" w:color="C7CEDB" w:sz="2"/>
              <w:left w:val="single" w:color="C7CEDB" w:sz="2"/>
              <w:bottom w:val="single" w:color="C7CEDB" w:sz="2"/>
              <w:right w:val="single" w:color="C7CEDB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1"/>
                <w:szCs w:val="21"/>
              </w:rPr>
              <w:t xml:space="preserve">li-BE-rô / ki-NE-tiks</w:t>
            </w:r>
          </w:p>
        </w:tc>
      </w:tr>
    </w:tbl>
    <w:p>
      <w:pPr>
        <w:pStyle w:val="Heading2"/>
        <w:spacing w:before="280"/>
      </w:pPr>
      <w:r>
        <w:t xml:space="preserve">Slide 1 — Title slide</w:t>
      </w:r>
      <w:r>
        <w:rPr>
          <w:b w:val="false"/>
          <w:bCs w:val="false"/>
          <w:color w:val="6B7280"/>
          <w:sz w:val="22"/>
          <w:szCs w:val="22"/>
        </w:rPr>
        <w:t xml:space="preserve">   (0:20 · cộng dồn 0:20)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Good morning, members of the committee. My name is Duy Khanh Mac. Today I will defend my diploma thesis: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Real-Time Vision-Language-Action Inference for Reactive Robotics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It studies VLASH, a method that lets a robot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think and move at the same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Let me start with the problem.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Đứng thẳng, nhìn hội đồng, cười nhẹ. KHÔNG nhìn slide ở slide này.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Nói chậm và rõ câu tên đề tài — đây là câu hội đồng nghe kỹ nhất.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Dừng nửa giây sau “at the same time” rồi mới chuyển.</w:t>
      </w:r>
    </w:p>
    <w:p>
      <w:pPr>
        <w:pStyle w:val="Heading2"/>
        <w:spacing w:before="280"/>
      </w:pPr>
      <w:r>
        <w:t xml:space="preserve">Slide 2 — The problem</w:t>
      </w:r>
      <w:r>
        <w:rPr>
          <w:b w:val="false"/>
          <w:bCs w:val="false"/>
          <w:color w:val="6B7280"/>
          <w:sz w:val="22"/>
          <w:szCs w:val="22"/>
        </w:rPr>
        <w:t xml:space="preserve">   (0:50 · cộng dồn 1:10)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A VLA model takes camera images and a language command, and outputs robot actions in short chunks. The problem is speed: one inference takes about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one hundred milliseconds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even on a strong GPU. During that time the robot moves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one to four control steps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So we have two bad options.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Synchronous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inference: the robot freezes while the model thinks, so motion becomes stop–run–stop. Or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naive asynchronous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inference: the robot keeps moving, but the plan was made for a state the robot has already left. This error is called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prediction–execution misalignment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epsilon. This misalignment is the core problem of my thesis.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Chỉ tay vào 2 ô số lớn khi đọc “103 ms” và “1–4”.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Nhấn mạnh từ “misalignment” — từ khoá của cả buổi, nói chậm: mis-ơ-LAIN-mờnt.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Câu cuối là câu chốt vấn đề: hạ giọng, chậm lại.</w:t>
      </w:r>
    </w:p>
    <w:p>
      <w:pPr>
        <w:pStyle w:val="Heading2"/>
        <w:spacing w:before="280"/>
      </w:pPr>
      <w:r>
        <w:t xml:space="preserve">Slide 3 — VLASH method</w:t>
      </w:r>
      <w:r>
        <w:rPr>
          <w:b w:val="false"/>
          <w:bCs w:val="false"/>
          <w:color w:val="6B7280"/>
          <w:sz w:val="22"/>
          <w:szCs w:val="22"/>
        </w:rPr>
        <w:t xml:space="preserve">   (0:50 · cộng dồn 2:00)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VLASH solves it with one simple idea, shown in this equation. Robot actions are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deltas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— small position changes. The pending actions are already known, so we can compute the future state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exactly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: current state plus the sum of pending deltas. This is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state rollforward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and it costs nothing — just a vector sum. The policy is then conditioned on the future state instead of the stale one.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Two components support this.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Temporal-offset augmentation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teaches the model, during training, to actually use the state input. And the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shared-observation 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encodes the observation once for all offsets, which makes training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3.26 times faster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Chỉ vào công thức xanh navy khi đọc “current state plus the sum of pending deltas”.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Ba thành phần bên phải: đọc theo thứ tự 1-2-3, mỗi ý dừng nửa nhịp.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Số “3.26” đọc là three-point-two-six.</w:t>
      </w:r>
    </w:p>
    <w:p>
      <w:pPr>
        <w:pStyle w:val="Heading2"/>
        <w:spacing w:before="280"/>
      </w:pPr>
      <w:r>
        <w:t xml:space="preserve">Slide 4 — My testbed (own work)</w:t>
      </w:r>
      <w:r>
        <w:rPr>
          <w:b w:val="false"/>
          <w:bCs w:val="false"/>
          <w:color w:val="6B7280"/>
          <w:sz w:val="22"/>
          <w:szCs w:val="22"/>
        </w:rPr>
        <w:t xml:space="preserve">   (0:50 · cộng dồn 2:50)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My own contribution is a controlled simulation testbed. The goal is to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isolate the misalignment mechanism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with everything else stripped away. The task is two-dimensional reaching with a target that jumps and then holds. Three controllers — synchronous, naive asynchronous, and VLASH — share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exactly the same planner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so any difference comes only from the inference scheme.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I inject a delay of zero to four steps and run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fifty seeded trials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per setting; everything reproduces from one seed. This plot already shows the story: after each target jump the naive controller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overshoots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while VLASH settles cleanly.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Đổi giọng tự tin hơn — từ đây là phần CỦA KHANH.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Nhấn “same planner”: chặn trước câu hỏi “so sánh có công bằng không?”.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Chỉ vào hình bên phải đúng lúc nói “overshoots”.</w:t>
      </w:r>
    </w:p>
    <w:p>
      <w:pPr>
        <w:pStyle w:val="Heading2"/>
        <w:spacing w:before="280"/>
      </w:pPr>
      <w:r>
        <w:t xml:space="preserve">Slide 5 — Result 1 — mechanism</w:t>
      </w:r>
      <w:r>
        <w:rPr>
          <w:b w:val="false"/>
          <w:bCs w:val="false"/>
          <w:color w:val="6B7280"/>
          <w:sz w:val="22"/>
          <w:szCs w:val="22"/>
        </w:rPr>
        <w:t xml:space="preserve">   (0:35 · cộng dồn 3:25)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First result: the mechanism itself. I measure the misalignment epsilon directly. For the naive controller it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grows with delay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from 0.005 to 0.036. For VLASH it is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exactly zero at every delay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— the conditioning state lands exactly where execution starts. So rollforward does not correct the error afterwards; it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removes the error at its 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Slide ngắn, đừng vội — 35 giây là đủ.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Nhấn “exactly zero”, tay chỉ vào đường VLASH nằm phẳng dưới cùng của biểu đồ.</w:t>
      </w:r>
    </w:p>
    <w:p>
      <w:pPr>
        <w:pStyle w:val="Heading2"/>
        <w:spacing w:before="280"/>
      </w:pPr>
      <w:r>
        <w:t xml:space="preserve">Slide 6 — Result 2 — accuracy</w:t>
      </w:r>
      <w:r>
        <w:rPr>
          <w:b w:val="false"/>
          <w:bCs w:val="false"/>
          <w:color w:val="6B7280"/>
          <w:sz w:val="22"/>
          <w:szCs w:val="22"/>
        </w:rPr>
        <w:t xml:space="preserve">   (0:45 · cộng dồn 4:10)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And accuracy follows. At the largest delay, the synchronous ceiling is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73.8 percent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success. The naive baseline collapses to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35.4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VLASH holds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69.5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— about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double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the naive accuracy — while never stalling. The error bars are one standard deviation over fifty trials, so this separation is stable, not a lucky seed.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4"/>
          <w:szCs w:val="24"/>
        </w:rPr>
        <w:t xml:space="preserve">Smoothness shows the same picture: VLASH moves as smoothly as synchronous control.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Đọc 3 con số theo đúng thứ tự 3 card từ trên xuống, chỉ tay theo.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Nhấn “double” — con số dễ nhớ nhất cho hội đồng.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Câu xám nghiêng có thể BỎ nếu thiếu giờ.</w:t>
      </w:r>
    </w:p>
    <w:p>
      <w:pPr>
        <w:pStyle w:val="Heading2"/>
        <w:spacing w:before="280"/>
      </w:pPr>
      <w:r>
        <w:t xml:space="preserve">Slide 7 — Result 3 — robustness</w:t>
      </w:r>
      <w:r>
        <w:rPr>
          <w:b w:val="false"/>
          <w:bCs w:val="false"/>
          <w:color w:val="6B7280"/>
          <w:sz w:val="22"/>
          <w:szCs w:val="22"/>
        </w:rPr>
        <w:t xml:space="preserve">   (0:40 · cộng dồn 4:50)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Third result: robustness. I sweep how far the target jumps — how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dynamic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the environment is. The naive controller falls from 71 to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40 percent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; VLASH stays within a few points of the synchronous ceiling across the whole range. The lead grows from about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5 points to about 30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The more reactive the task, the more this method matters — which mirrors the Kinetix result from the paper.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Kể như câu chuyện tăng dần: càng động → naive càng sụp.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Nhấn cặp số “5 → 30”, chỉ vào ô +4.7 → +30.4 pts.</w:t>
      </w:r>
    </w:p>
    <w:p>
      <w:pPr>
        <w:pStyle w:val="Heading2"/>
        <w:spacing w:before="280"/>
      </w:pPr>
      <w:r>
        <w:t xml:space="preserve">Slide 8 — Result 4 — assumption stress-tests (QUAN TRỌNG NHẤT)</w:t>
      </w:r>
      <w:r>
        <w:rPr>
          <w:b w:val="false"/>
          <w:bCs w:val="false"/>
          <w:color w:val="6B7280"/>
          <w:sz w:val="22"/>
          <w:szCs w:val="22"/>
        </w:rPr>
        <w:t xml:space="preserve">   (1:00 · cộng dồn 5:50)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This slide shows my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two new experiments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They test assumptions the original paper does not examine. Rollforward assumes two things: actions execute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exactly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and the delay is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known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On the left, I add Gaussian noise to every executed action — noise the rollforward cannot see. The VLASH margin survives up to about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ten percent of the actuator step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and it closes only when the noise dominates every controller, including synchronous. On the right, I let the controller misestimate the delay. A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one-step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error costs about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one 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of success; even two steps still clearly beats the naive baseline. So neither assumption is fragile — in practice, a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moving average of recent latencies is enough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Slide đắt giá nhất — đây là đóng góp mới paper KHÔNG có. Dành trọn 1 phút.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Nói chậm lại một nhịp so với các slide trước; chỉ hình trái trước, phải sau.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Gaussian đọc là GAO-xi-ờn. Nếu hội đồng ghi chép ở slide này — đó là dấu hiệu tốt.</w:t>
      </w:r>
    </w:p>
    <w:p>
      <w:pPr>
        <w:pStyle w:val="Heading2"/>
        <w:spacing w:before="280"/>
      </w:pPr>
      <w:r>
        <w:t xml:space="preserve">Slide 9 — Corroboration &amp; limitations</w:t>
      </w:r>
      <w:r>
        <w:rPr>
          <w:b w:val="false"/>
          <w:bCs w:val="false"/>
          <w:color w:val="6B7280"/>
          <w:sz w:val="22"/>
          <w:szCs w:val="22"/>
        </w:rPr>
        <w:t xml:space="preserve">   (0:40 · cộng dồn 6:30)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At full scale, the published results agree with my findings on every qualitative point: near-synchronous accuracy on LIBERO with real speed-ups, a gain of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over thirty 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on the fast-physics benchmark, the best score on real robots, and large cuts in reaction latency. But I state the limits plainly: rollforward fixes the robot state,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not the visual scene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, so a small gap to synchronous remains.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4"/>
          <w:szCs w:val="24"/>
        </w:rPr>
        <w:t xml:space="preserve">And my testbed is a kinematic abstraction — it validates the mechanism, not absolute success rates.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Phần limitations: giọng bình thản, trung thực — hội đồng chấm cao sự tự phê.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Không xin lỗi, không nói “unfortunately” — limitations là scope, không phải lỗi.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Câu xám nghiêng có thể BỎ nếu thiếu giờ.</w:t>
      </w:r>
    </w:p>
    <w:p>
      <w:pPr>
        <w:pStyle w:val="Heading2"/>
        <w:spacing w:before="280"/>
      </w:pPr>
      <w:r>
        <w:t xml:space="preserve">Slide 10 — Conclusion</w:t>
      </w:r>
      <w:r>
        <w:rPr>
          <w:b w:val="false"/>
          <w:bCs w:val="false"/>
          <w:color w:val="6B7280"/>
          <w:sz w:val="22"/>
          <w:szCs w:val="22"/>
        </w:rPr>
        <w:t xml:space="preserve">   (0:35 · cộng dồn 7:05)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Nói (tiếng Anh):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To conclude. The real obstacle to real-time VLA control is not model speed — it is the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misalignment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 that asynchrony creates, and a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zero-cost vector sum removes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4"/>
          <w:szCs w:val="24"/>
        </w:rPr>
        <w:t xml:space="preserve">. My thesis analysed this mechanism, quantified it in an original, reproducible testbed, and contributed two new stress-tests showing the method is robust to actuation noise and to delay misestimation. Future work includes predicting the visual scene and a real QLoRA fine-tune on my own GPU.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Thank you — I welcome your questions.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E7490"/>
          <w:sz w:val="21"/>
          <w:szCs w:val="21"/>
        </w:rPr>
        <w:t xml:space="preserve">Cách nói &amp; cử chỉ: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Kết mạnh và chậm. Câu cuối NHÌN HỘI ĐỒNG, không nhìn slide.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Không nói “that’s all” hay “xong rồi ạ” — dừng ở “questions” rồi im, chờ.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E7490"/>
          <w:sz w:val="21"/>
          <w:szCs w:val="21"/>
        </w:rPr>
        <w:t xml:space="preserve">Nếu quá giờ ở slide 8, bỏ 2 câu xám ở slide 6 và 9 là về đúng 7:00.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2026-07-06T20:54:39.636Z</dcterms:created>
  <dcterms:modified xsi:type="dcterms:W3CDTF">2026-07-06T20:54:39.636Z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