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flujos-de-negocio-rendición-sg"/>
    <w:p>
      <w:pPr>
        <w:pStyle w:val="Heading1"/>
      </w:pPr>
      <w:r>
        <w:t xml:space="preserve">Flujos de negocio — Rendición SG</w:t>
      </w:r>
    </w:p>
    <w:p>
      <w:pPr>
        <w:pStyle w:val="FirstParagraph"/>
      </w:pPr>
      <w:r>
        <w:t xml:space="preserve">Cada flujo cita los archivos reales (Server Actions, componentes, API routes) y los webhooks de n8n que dispara. Estados y nombres coinciden con</w:t>
      </w:r>
      <w:r>
        <w:t xml:space="preserve"> </w:t>
      </w:r>
      <w:r>
        <w:rPr>
          <w:rStyle w:val="VerbatimChar"/>
        </w:rPr>
        <w:t xml:space="preserve">docs/DATABASE.md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docs/ROLES.md</w:t>
      </w:r>
      <w:r>
        <w:t xml:space="preserve">.</w:t>
      </w:r>
    </w:p>
    <w:bookmarkStart w:id="23" w:name="creación-de-rendición-y-carga-de-gastos"/>
    <w:p>
      <w:pPr>
        <w:pStyle w:val="Heading2"/>
      </w:pPr>
      <w:r>
        <w:t xml:space="preserve">1. Creación de rendición y carga de gastos</w:t>
      </w:r>
    </w:p>
    <w:p>
      <w:pPr>
        <w:pStyle w:val="FirstParagraph"/>
      </w:pPr>
      <w:r>
        <w:rPr>
          <w:bCs/>
          <w:b/>
        </w:rPr>
        <w:t xml:space="preserve">Archivos:</w:t>
      </w:r>
      <w:r>
        <w:t xml:space="preserve"> </w:t>
      </w:r>
      <w:r>
        <w:rPr>
          <w:rStyle w:val="VerbatimChar"/>
        </w:rPr>
        <w:t xml:space="preserve">src/components/reports/NewReportForm.tsx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src/components/expenses/NewExpenseForm.tsx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src/lib/n8n/sendExpenseWebhook.ts</w:t>
      </w:r>
      <w:r>
        <w:t xml:space="preserve">.</w:t>
      </w:r>
    </w:p>
    <w:p>
      <w:pPr>
        <w:pStyle w:val="CaptionedFigure"/>
      </w:pPr>
      <w:r>
        <w:drawing>
          <wp:inline>
            <wp:extent cx="5334000" cy="14195068"/>
            <wp:effectExtent b="0" l="0" r="0" t="0"/>
            <wp:docPr descr="Diagrama" title="" id="21" name="Picture"/>
            <a:graphic>
              <a:graphicData uri="http://schemas.openxmlformats.org/drawingml/2006/picture">
                <pic:pic>
                  <pic:nvPicPr>
                    <pic:cNvPr descr="/tmp/docx_build/images/FLOWS_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BodyText"/>
      </w:pPr>
      <w:r>
        <w:t xml:space="preserve">La rendición queda en</w:t>
      </w:r>
      <w:r>
        <w:t xml:space="preserve"> </w:t>
      </w:r>
      <w:r>
        <w:rPr>
          <w:rStyle w:val="VerbatimChar"/>
        </w:rPr>
        <w:t xml:space="preserve">status=open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workflow_status</w:t>
      </w:r>
      <w:r>
        <w:t xml:space="preserve"> </w:t>
      </w:r>
      <w:r>
        <w:t xml:space="preserve">implícitamente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hasta que se envía a revisión (flujo 2).</w:t>
      </w:r>
    </w:p>
    <w:bookmarkEnd w:id="23"/>
    <w:bookmarkStart w:id="27" w:name="Xb970255c55c432196f0845adb7821201b0c93aa"/>
    <w:p>
      <w:pPr>
        <w:pStyle w:val="Heading2"/>
      </w:pPr>
      <w:r>
        <w:t xml:space="preserve">2. Envío a revisión → aprobación de gastos → cierre de rendición</w:t>
      </w:r>
    </w:p>
    <w:p>
      <w:pPr>
        <w:pStyle w:val="FirstParagraph"/>
      </w:pPr>
      <w:r>
        <w:rPr>
          <w:bCs/>
          <w:b/>
        </w:rPr>
        <w:t xml:space="preserve">Archivos:</w:t>
      </w:r>
      <w:r>
        <w:t xml:space="preserve"> </w:t>
      </w:r>
      <w:r>
        <w:rPr>
          <w:rStyle w:val="VerbatimChar"/>
        </w:rPr>
        <w:t xml:space="preserve">submitReportAction.ts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expenses/[id]/page.tsx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updateExpenseStatusAction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approveReportAction.ts</w:t>
      </w:r>
      <w:r>
        <w:t xml:space="preserve"> </w:t>
      </w:r>
      <w:r>
        <w:t xml:space="preserve">(</w:t>
      </w:r>
      <w:r>
        <w:rPr>
          <w:rStyle w:val="VerbatimChar"/>
        </w:rPr>
        <w:t xml:space="preserve">tryAutoFinalizeReportAfterAllExpensesApprovedAction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runReportApprovedClosure.ts</w:t>
      </w:r>
      <w:r>
        <w:t xml:space="preserve">.</w:t>
      </w:r>
    </w:p>
    <w:p>
      <w:pPr>
        <w:pStyle w:val="CaptionedFigure"/>
      </w:pPr>
      <w:r>
        <w:drawing>
          <wp:inline>
            <wp:extent cx="5334000" cy="4067848"/>
            <wp:effectExtent b="0" l="0" r="0" t="0"/>
            <wp:docPr descr="Diagrama" title="" id="25" name="Picture"/>
            <a:graphic>
              <a:graphicData uri="http://schemas.openxmlformats.org/drawingml/2006/picture">
                <pic:pic>
                  <pic:nvPicPr>
                    <pic:cNvPr descr="/tmp/docx_build/images/FLOWS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BodyText"/>
      </w:pPr>
      <w:r>
        <w:t xml:space="preserve">Un gasto puede volver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si el empleado lo edita y reenvía tras un rechazo (</w:t>
      </w:r>
      <w:r>
        <w:rPr>
          <w:rStyle w:val="VerbatimChar"/>
        </w:rPr>
        <w:t xml:space="preserve">EditExpenseForm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employee_response</w:t>
      </w:r>
      <w:r>
        <w:t xml:space="preserve"> </w:t>
      </w:r>
      <w:r>
        <w:t xml:space="preserve">obligatorio).</w:t>
      </w:r>
    </w:p>
    <w:bookmarkEnd w:id="27"/>
    <w:bookmarkStart w:id="31" w:name="X05c9ea265b15461fbb5bfd5047b2fd31c10fa2a"/>
    <w:p>
      <w:pPr>
        <w:pStyle w:val="Heading2"/>
      </w:pPr>
      <w:r>
        <w:t xml:space="preserve">3. Aprobación de rendición → webhook n8n → emails + asiento Odoo</w:t>
      </w:r>
    </w:p>
    <w:p>
      <w:pPr>
        <w:pStyle w:val="FirstParagraph"/>
      </w:pPr>
      <w:r>
        <w:rPr>
          <w:bCs/>
          <w:b/>
        </w:rPr>
        <w:t xml:space="preserve">Archivos:</w:t>
      </w:r>
      <w:r>
        <w:t xml:space="preserve"> </w:t>
      </w:r>
      <w:r>
        <w:rPr>
          <w:rStyle w:val="VerbatimChar"/>
        </w:rPr>
        <w:t xml:space="preserve">approveReportAction.ts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runReportApprovedClosure.ts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src/app/api/reports/[id]/odoo-sync/route.ts</w:t>
      </w:r>
      <w:r>
        <w:t xml:space="preserve">, snippet</w:t>
      </w:r>
      <w:r>
        <w:t xml:space="preserve"> </w:t>
      </w:r>
      <w:r>
        <w:rPr>
          <w:rStyle w:val="VerbatimChar"/>
        </w:rPr>
        <w:t xml:space="preserve">n8n/import-if-crear-asiento-odoo.json</w:t>
      </w:r>
      <w:r>
        <w:t xml:space="preserve">.</w:t>
      </w:r>
    </w:p>
    <w:p>
      <w:pPr>
        <w:pStyle w:val="CaptionedFigure"/>
      </w:pPr>
      <w:r>
        <w:drawing>
          <wp:inline>
            <wp:extent cx="5334000" cy="2744450"/>
            <wp:effectExtent b="0" l="0" r="0" t="0"/>
            <wp:docPr descr="Diagrama" title="" id="29" name="Picture"/>
            <a:graphic>
              <a:graphicData uri="http://schemas.openxmlformats.org/drawingml/2006/picture">
                <pic:pic>
                  <pic:nvPicPr>
                    <pic:cNvPr descr="/tmp/docx_build/images/FLOWS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BodyText"/>
      </w:pPr>
      <w:r>
        <w:rPr>
          <w:bCs/>
          <w:b/>
        </w:rPr>
        <w:t xml:space="preserve">Riesgos señalados:</w:t>
      </w:r>
      <w:r>
        <w:t xml:space="preserve"> </w:t>
      </w:r>
      <w:r>
        <w:t xml:space="preserve">- El mapeo país/regional →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de Odoo</w:t>
      </w:r>
      <w:r>
        <w:t xml:space="preserve"> </w:t>
      </w:r>
      <w:r>
        <w:rPr>
          <w:bCs/>
          <w:b/>
        </w:rPr>
        <w:t xml:space="preserve">no está en este repo</w:t>
      </w:r>
      <w:r>
        <w:t xml:space="preserve">: vive enteramente en la configuración de n8n. No hay forma de auditarlo desde el código de la app —</w:t>
      </w:r>
      <w:r>
        <w:t xml:space="preserve"> </w:t>
      </w:r>
      <w:r>
        <w:rPr>
          <w:rStyle w:val="VerbatimChar"/>
        </w:rPr>
        <w:t xml:space="preserve">[PENDIENTE: verificar]</w:t>
      </w:r>
      <w:r>
        <w:t xml:space="preserve"> </w:t>
      </w:r>
      <w:r>
        <w:t xml:space="preserve">directamente en n8n.</w:t>
      </w:r>
      <w:r>
        <w:t xml:space="preserve"> </w:t>
      </w:r>
      <w:r>
        <w:t xml:space="preserve">- El webhook es fire-and-forget: si la llamada HTTP falla, el estado en Postgres (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closed</w:t>
      </w:r>
      <w:r>
        <w:t xml:space="preserve">) ya quedó actualizado y no hay reintento ni cola; la rendición queda</w:t>
      </w:r>
      <w:r>
        <w:t xml:space="preserve"> </w:t>
      </w:r>
      <w:r>
        <w:t xml:space="preserve">“</w:t>
      </w:r>
      <w:r>
        <w:t xml:space="preserve">aprobada</w:t>
      </w:r>
      <w:r>
        <w:t xml:space="preserve">”</w:t>
      </w:r>
      <w:r>
        <w:t xml:space="preserve"> </w:t>
      </w:r>
      <w:r>
        <w:t xml:space="preserve">sin notificación ni asiento Odoo hasta que alguien lo note manualmente.</w:t>
      </w:r>
      <w:r>
        <w:t xml:space="preserve"> </w:t>
      </w:r>
      <w:r>
        <w:t xml:space="preserve">- Si se reabre y se re-aprueba una rendición que ya tenía</w:t>
      </w:r>
      <w:r>
        <w:t xml:space="preserve"> </w:t>
      </w:r>
      <w:r>
        <w:rPr>
          <w:rStyle w:val="VerbatimChar"/>
        </w:rPr>
        <w:t xml:space="preserve">odoo_move_id</w:t>
      </w:r>
      <w:r>
        <w:t xml:space="preserve">, el código no verifica si ya existe un asiento antes de volver a llamar al webhook — riesgo de asiento contable duplicado.</w:t>
      </w:r>
    </w:p>
    <w:bookmarkEnd w:id="31"/>
    <w:bookmarkStart w:id="35" w:name="pago-de-rendición"/>
    <w:p>
      <w:pPr>
        <w:pStyle w:val="Heading2"/>
      </w:pPr>
      <w:r>
        <w:t xml:space="preserve">4. Pago de rendición</w:t>
      </w:r>
    </w:p>
    <w:p>
      <w:pPr>
        <w:pStyle w:val="FirstParagraph"/>
      </w:pPr>
      <w:r>
        <w:rPr>
          <w:bCs/>
          <w:b/>
        </w:rPr>
        <w:t xml:space="preserve">Archivos:</w:t>
      </w:r>
      <w:r>
        <w:t xml:space="preserve"> </w:t>
      </w:r>
      <w:r>
        <w:rPr>
          <w:rStyle w:val="VerbatimChar"/>
        </w:rPr>
        <w:t xml:space="preserve">src/components/reports/PayReportModal.tsx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src/actions/payReportAction.ts</w:t>
      </w:r>
      <w:r>
        <w:t xml:space="preserve">.</w:t>
      </w:r>
    </w:p>
    <w:p>
      <w:pPr>
        <w:pStyle w:val="CaptionedFigure"/>
      </w:pPr>
      <w:r>
        <w:drawing>
          <wp:inline>
            <wp:extent cx="5334000" cy="1794837"/>
            <wp:effectExtent b="0" l="0" r="0" t="0"/>
            <wp:docPr descr="Diagrama" title="" id="33" name="Picture"/>
            <a:graphic>
              <a:graphicData uri="http://schemas.openxmlformats.org/drawingml/2006/picture">
                <pic:pic>
                  <pic:nvPicPr>
                    <pic:cNvPr descr="/tmp/docx_build/images/FLOWS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BodyText"/>
      </w:pPr>
      <w:r>
        <w:rPr>
          <w:rStyle w:val="VerbatimChar"/>
        </w:rPr>
        <w:t xml:space="preserve">settlementDirection</w:t>
      </w:r>
      <w:r>
        <w:t xml:space="preserve"> </w:t>
      </w:r>
      <w:r>
        <w:t xml:space="preserve">puede ser</w:t>
      </w:r>
      <w:r>
        <w:t xml:space="preserve"> </w:t>
      </w:r>
      <w:r>
        <w:rPr>
          <w:rStyle w:val="VerbatimChar"/>
        </w:rPr>
        <w:t xml:space="preserve">company_pays_employee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employee_returns_company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settled_zero</w:t>
      </w:r>
      <w:r>
        <w:t xml:space="preserve">, según si el total gastado superó o no el anticipo recibido.</w:t>
      </w:r>
    </w:p>
    <w:bookmarkEnd w:id="35"/>
    <w:bookmarkStart w:id="39" w:name="reapertura-de-rendición-admin"/>
    <w:p>
      <w:pPr>
        <w:pStyle w:val="Heading2"/>
      </w:pPr>
      <w:r>
        <w:t xml:space="preserve">5. Reapertura de rendición (admin)</w: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src/components/admin/ReopenReportButton.tsx</w:t>
      </w:r>
      <w:r>
        <w:t xml:space="preserve">.</w:t>
      </w:r>
    </w:p>
    <w:p>
      <w:pPr>
        <w:pStyle w:val="CaptionedFigure"/>
      </w:pPr>
      <w:r>
        <w:drawing>
          <wp:inline>
            <wp:extent cx="5334000" cy="6295360"/>
            <wp:effectExtent b="0" l="0" r="0" t="0"/>
            <wp:docPr descr="Diagrama" title="" id="37" name="Picture"/>
            <a:graphic>
              <a:graphicData uri="http://schemas.openxmlformats.org/drawingml/2006/picture">
                <pic:pic>
                  <pic:nvPicPr>
                    <pic:cNvPr descr="/tmp/docx_build/images/FLOWS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BodyText"/>
      </w:pPr>
      <w:r>
        <w:rPr>
          <w:bCs/>
          <w:b/>
        </w:rPr>
        <w:t xml:space="preserve">Riesgo:</w:t>
      </w:r>
      <w:r>
        <w:t xml:space="preserve"> </w:t>
      </w:r>
      <w:r>
        <w:t xml:space="preserve">dejar</w:t>
      </w:r>
      <w:r>
        <w:t xml:space="preserve"> </w:t>
      </w:r>
      <w:r>
        <w:rPr>
          <w:rStyle w:val="VerbatimChar"/>
        </w:rPr>
        <w:t xml:space="preserve">odoo_move_id</w:t>
      </w:r>
      <w:r>
        <w:t xml:space="preserve"> </w:t>
      </w:r>
      <w:r>
        <w:t xml:space="preserve">intacto significa que, si la rendición se vuelve a aprobar, el flujo de n8n no tiene forma de saber (desde este repo) que ya existe un asiento contable previo.</w:t>
      </w:r>
    </w:p>
    <w:bookmarkEnd w:id="39"/>
    <w:bookmarkStart w:id="43" w:name="X52bcb4d3a22f48a3c352cb17719ef938fd850e7"/>
    <w:p>
      <w:pPr>
        <w:pStyle w:val="Heading2"/>
      </w:pPr>
      <w:r>
        <w:t xml:space="preserve">6. Anticipos: solicitud → aprobación → pago → vinculación con rendición → liquidación</w:t>
      </w:r>
    </w:p>
    <w:p>
      <w:pPr>
        <w:pStyle w:val="FirstParagraph"/>
      </w:pPr>
      <w:r>
        <w:rPr>
          <w:bCs/>
          <w:b/>
        </w:rPr>
        <w:t xml:space="preserve">Archivos:</w:t>
      </w:r>
      <w:r>
        <w:t xml:space="preserve"> </w:t>
      </w:r>
      <w:r>
        <w:rPr>
          <w:rStyle w:val="VerbatimChar"/>
        </w:rPr>
        <w:t xml:space="preserve">src/actions/advanceActions.ts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submitNewAdvanceAction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approveAdvanceAction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rejectAdvanceAction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payAdvanceAction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src/lib/n8n/sendAdvanceWebhook.ts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iagrama" title="" id="41" name="Picture"/>
            <a:graphic>
              <a:graphicData uri="http://schemas.openxmlformats.org/drawingml/2006/picture">
                <pic:pic>
                  <pic:nvPicPr>
                    <pic:cNvPr descr="/tmp/docx_build/images/FLOWS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BodyText"/>
      </w:pPr>
      <w:r>
        <w:t xml:space="preserve">La liquidación final ocurre cuando esa rendición automática se paga (flujo 4):</w:t>
      </w:r>
      <w:r>
        <w:t xml:space="preserve"> </w:t>
      </w:r>
      <w:r>
        <w:rPr>
          <w:rStyle w:val="VerbatimChar"/>
        </w:rPr>
        <w:t xml:space="preserve">calculateSettlement</w:t>
      </w:r>
      <w:r>
        <w:t xml:space="preserve"> </w:t>
      </w:r>
      <w:r>
        <w:t xml:space="preserve">compara lo gastado contra</w:t>
      </w:r>
      <w:r>
        <w:t xml:space="preserve"> </w:t>
      </w:r>
      <w:r>
        <w:rPr>
          <w:rStyle w:val="VerbatimChar"/>
        </w:rPr>
        <w:t xml:space="preserve">advance_amount_usd</w:t>
      </w:r>
      <w:r>
        <w:t xml:space="preserve"> </w:t>
      </w:r>
      <w:r>
        <w:t xml:space="preserve">y determina si la empresa le debe al empleado, viceversa, o si quedó saldado.</w:t>
      </w:r>
    </w:p>
    <w:bookmarkEnd w:id="43"/>
    <w:bookmarkStart w:id="47" w:name="exportación-a-excel"/>
    <w:p>
      <w:pPr>
        <w:pStyle w:val="Heading2"/>
      </w:pPr>
      <w:r>
        <w:t xml:space="preserve">7. Exportación a Excel</w:t>
      </w:r>
    </w:p>
    <w:p>
      <w:pPr>
        <w:pStyle w:val="FirstParagraph"/>
      </w:pPr>
      <w:r>
        <w:rPr>
          <w:bCs/>
          <w:b/>
        </w:rPr>
        <w:t xml:space="preserve">Archivos:</w:t>
      </w:r>
      <w:r>
        <w:t xml:space="preserve"> </w:t>
      </w:r>
      <w:r>
        <w:rPr>
          <w:rStyle w:val="VerbatimChar"/>
        </w:rPr>
        <w:t xml:space="preserve">src/lib/excelGenerator.ts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generateExcelExport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src/lib/excel/generateReport.ts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generateReportWorkbook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src/app/api/reports/export/route.ts</w:t>
      </w:r>
      <w:r>
        <w:t xml:space="preserve">.</w:t>
      </w:r>
    </w:p>
    <w:p>
      <w:pPr>
        <w:pStyle w:val="CaptionedFigure"/>
      </w:pPr>
      <w:r>
        <w:drawing>
          <wp:inline>
            <wp:extent cx="5334000" cy="8251031"/>
            <wp:effectExtent b="0" l="0" r="0" t="0"/>
            <wp:docPr descr="Diagrama" title="" id="45" name="Picture"/>
            <a:graphic>
              <a:graphicData uri="http://schemas.openxmlformats.org/drawingml/2006/picture">
                <pic:pic>
                  <pic:nvPicPr>
                    <pic:cNvPr descr="/tmp/docx_build/images/FLOWS_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1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2026-06-16T19:44:16Z</dcterms:created>
  <dcterms:modified xsi:type="dcterms:W3CDTF">2026-06-16T19:44:16Z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