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e5ylayfh3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Dr. Anjali A. Vaidya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Anjali A. Vaidya is an accomplished academician with over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 years of teaching experience</w:t>
      </w:r>
      <w:r w:rsidDel="00000000" w:rsidR="00000000" w:rsidRPr="00000000">
        <w:rPr>
          <w:sz w:val="24"/>
          <w:szCs w:val="24"/>
          <w:rtl w:val="0"/>
        </w:rPr>
        <w:t xml:space="preserve"> in Computer Applications and Information Technology. She holds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M.Sc. in Physics (Electronics), MCA, and Ph.D.</w:t>
      </w:r>
      <w:r w:rsidDel="00000000" w:rsidR="00000000" w:rsidRPr="00000000">
        <w:rPr>
          <w:sz w:val="24"/>
          <w:szCs w:val="24"/>
          <w:rtl w:val="0"/>
        </w:rPr>
        <w:t xml:space="preserve"> Throughout her career, she has served in key academic roles,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MCA Coordinator, Placement Coordinator, Alumni Association Coordinator, and Web In-charge</w:t>
      </w:r>
      <w:r w:rsidDel="00000000" w:rsidR="00000000" w:rsidRPr="00000000">
        <w:rPr>
          <w:sz w:val="24"/>
          <w:szCs w:val="24"/>
          <w:rtl w:val="0"/>
        </w:rPr>
        <w:t xml:space="preserve">, contributing to academic administration, student mentoring, and institutional development. She has also served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Savitribai Phule Pune University (SPPU)</w:t>
      </w:r>
      <w:r w:rsidDel="00000000" w:rsidR="00000000" w:rsidRPr="00000000">
        <w:rPr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Syllabus Framing Committee Member, Examiner, and Question Paper Setter</w:t>
      </w:r>
      <w:r w:rsidDel="00000000" w:rsidR="00000000" w:rsidRPr="00000000">
        <w:rPr>
          <w:sz w:val="24"/>
          <w:szCs w:val="24"/>
          <w:rtl w:val="0"/>
        </w:rPr>
        <w:t xml:space="preserve">. Her areas of interest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Intelligence, Natural Language Processing, Speech Technology, Web Technologies, Educational Technology, and Software Development</w:t>
      </w:r>
      <w:r w:rsidDel="00000000" w:rsidR="00000000" w:rsidRPr="00000000">
        <w:rPr>
          <w:sz w:val="24"/>
          <w:szCs w:val="24"/>
          <w:rtl w:val="0"/>
        </w:rPr>
        <w:t xml:space="preserve">. Dr. Vaidya is committed to fostering innovation, industry-academia collaboration, and outcome-based learning while mentoring students to become skilled professionals and lifelong learners.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