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man Old Style" w:cs="Bookman Old Style" w:eastAsia="Bookman Old Style" w:hAnsi="Bookman Old Style"/>
          <w:b w:val="1"/>
          <w:bCs w:val="1"/>
          <w:sz w:val="30"/>
          <w:szCs w:val="30"/>
        </w:rPr>
      </w:pPr>
      <w:r w:rsidDel="00000000" w:rsidR="00000000" w:rsidRPr="00000000">
        <w:rPr>
          <w:rFonts w:ascii="Bookman Old Style" w:cs="Bookman Old Style" w:eastAsia="Bookman Old Style" w:hAnsi="Bookman Old Style"/>
          <w:b w:val="1"/>
          <w:bCs w:val="1"/>
          <w:sz w:val="30"/>
          <w:szCs w:val="30"/>
          <w:rtl w:val="0"/>
        </w:rPr>
        <w:t xml:space="preserve">Dr. Sayyed Mudassar Nazir</w:t>
      </w:r>
    </w:p>
    <w:tbl>
      <w:tblPr>
        <w:tblStyle w:val="Table1"/>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575"/>
        <w:tblGridChange w:id="0">
          <w:tblGrid>
            <w:gridCol w:w="2250"/>
            <w:gridCol w:w="7575"/>
          </w:tblGrid>
        </w:tblGridChange>
      </w:tblGrid>
      <w:tr>
        <w:trPr>
          <w:cantSplit w:val="0"/>
          <w:trHeight w:val="438" w:hRule="atLeast"/>
          <w:tblHeader w:val="0"/>
        </w:trPr>
        <w:tc>
          <w:tcPr>
            <w:vAlign w:val="center"/>
          </w:tcPr>
          <w:p w:rsidR="00000000" w:rsidDel="00000000" w:rsidP="00000000" w:rsidRDefault="00000000" w:rsidRPr="00000000" w14:paraId="00000002">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Designation</w:t>
            </w:r>
          </w:p>
        </w:tc>
        <w:tc>
          <w:tcPr>
            <w:vAlign w:val="center"/>
          </w:tcPr>
          <w:p w:rsidR="00000000" w:rsidDel="00000000" w:rsidP="00000000" w:rsidRDefault="00000000" w:rsidRPr="00000000" w14:paraId="00000003">
            <w:pPr>
              <w:rPr>
                <w:rFonts w:ascii="Bookman Old Style" w:cs="Bookman Old Style" w:eastAsia="Bookman Old Style" w:hAnsi="Bookman Old Style"/>
                <w:b w:val="1"/>
                <w:bCs w:val="1"/>
                <w:color w:val="1d1d1d"/>
                <w:sz w:val="20"/>
                <w:szCs w:val="20"/>
                <w:highlight w:val="white"/>
              </w:rPr>
            </w:pPr>
            <w:r w:rsidDel="00000000" w:rsidR="00000000" w:rsidRPr="00000000">
              <w:rPr>
                <w:rFonts w:ascii="Bookman Old Style" w:cs="Bookman Old Style" w:eastAsia="Bookman Old Style" w:hAnsi="Bookman Old Style"/>
                <w:b w:val="1"/>
                <w:bCs w:val="1"/>
                <w:color w:val="1d1d1d"/>
                <w:sz w:val="20"/>
                <w:szCs w:val="20"/>
                <w:highlight w:val="white"/>
                <w:rtl w:val="0"/>
              </w:rPr>
              <w:t xml:space="preserve">ASSISTANT PROFESSOR</w:t>
            </w:r>
          </w:p>
        </w:tc>
      </w:tr>
      <w:tr>
        <w:trPr>
          <w:cantSplit w:val="0"/>
          <w:trHeight w:val="4601" w:hRule="atLeast"/>
          <w:tblHeader w:val="0"/>
        </w:trPr>
        <w:tc>
          <w:tcPr>
            <w:vAlign w:val="center"/>
          </w:tcPr>
          <w:p w:rsidR="00000000" w:rsidDel="00000000" w:rsidP="00000000" w:rsidRDefault="00000000" w:rsidRPr="00000000" w14:paraId="00000004">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Qualifications</w:t>
            </w:r>
          </w:p>
        </w:tc>
        <w:tc>
          <w:tcPr/>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Ph. D.</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(Management, HRM):- S. P. Pune University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UGC NET</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Management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M-SET</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Management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MBS</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(Materials &amp; Production):- S. P. Pune University.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PGDBM</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(Materials &amp; Production):- S. P. Pune University.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M.Sc.</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(Biochemistry):- S. P. Pune University.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B.Sc.</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(Chemistry):- S. P. Pune University.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CPM</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(Certificate Programme in Project Management):- Manipal Global, Bangalore.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CPED</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(Certificate Programme in Entrepreneurship Development):- Symbiosis Centre for Distance Learning, Pune.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18" w:right="0" w:hanging="284"/>
              <w:jc w:val="both"/>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1"/>
                <w:bCs w:val="1"/>
                <w:i w:val="0"/>
                <w:iCs w:val="0"/>
                <w:smallCaps w:val="0"/>
                <w:strike w:val="0"/>
                <w:color w:val="1d1d1d"/>
                <w:sz w:val="20"/>
                <w:szCs w:val="20"/>
                <w:highlight w:val="white"/>
                <w:u w:val="none"/>
                <w:vertAlign w:val="baseline"/>
                <w:rtl w:val="0"/>
              </w:rPr>
              <w:t xml:space="preserve">PGDSCM</w:t>
            </w: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 (Post Graduate Diploma in Supply Chain management):- Symbiosis Centre for Distance Learning, Pune.</w:t>
            </w:r>
          </w:p>
        </w:tc>
      </w:tr>
      <w:tr>
        <w:trPr>
          <w:cantSplit w:val="0"/>
          <w:trHeight w:val="1178" w:hRule="atLeast"/>
          <w:tblHeader w:val="0"/>
        </w:trPr>
        <w:tc>
          <w:tcPr>
            <w:vAlign w:val="center"/>
          </w:tcPr>
          <w:p w:rsidR="00000000" w:rsidDel="00000000" w:rsidP="00000000" w:rsidRDefault="00000000" w:rsidRPr="00000000" w14:paraId="0000000F">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Broad Areas</w:t>
            </w:r>
          </w:p>
        </w:tc>
        <w:tc>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Operations Management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Supply Chain Management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General Management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Human Resources Management</w:t>
            </w:r>
          </w:p>
        </w:tc>
      </w:tr>
      <w:tr>
        <w:trPr>
          <w:cantSplit w:val="0"/>
          <w:trHeight w:val="1421" w:hRule="atLeast"/>
          <w:tblHeader w:val="0"/>
        </w:trPr>
        <w:tc>
          <w:tcPr>
            <w:vAlign w:val="center"/>
          </w:tcPr>
          <w:p w:rsidR="00000000" w:rsidDel="00000000" w:rsidP="00000000" w:rsidRDefault="00000000" w:rsidRPr="00000000" w14:paraId="00000014">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Specific Areas</w:t>
            </w:r>
          </w:p>
        </w:tc>
        <w:tc>
          <w:tcPr/>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Succession Planning</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World Class Manufacturing Practices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Theory of Constraints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Lean Management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18" w:right="0" w:hanging="284"/>
              <w:jc w:val="left"/>
              <w:rPr>
                <w:b w:val="0"/>
                <w:bCs w:val="0"/>
                <w:i w:val="0"/>
                <w:iCs w:val="0"/>
                <w:smallCaps w:val="0"/>
                <w:strike w:val="0"/>
                <w:color w:val="1d1d1d"/>
                <w:sz w:val="20"/>
                <w:szCs w:val="20"/>
                <w:highlight w:val="white"/>
                <w:u w:val="none"/>
                <w:vertAlign w:val="baseline"/>
              </w:rPr>
            </w:pPr>
            <w:r w:rsidDel="00000000" w:rsidR="00000000" w:rsidRPr="00000000">
              <w:rPr>
                <w:rFonts w:ascii="Bookman Old Style" w:cs="Bookman Old Style" w:eastAsia="Bookman Old Style" w:hAnsi="Bookman Old Style"/>
                <w:b w:val="0"/>
                <w:bCs w:val="0"/>
                <w:i w:val="0"/>
                <w:iCs w:val="0"/>
                <w:smallCaps w:val="0"/>
                <w:strike w:val="0"/>
                <w:color w:val="1d1d1d"/>
                <w:sz w:val="20"/>
                <w:szCs w:val="20"/>
                <w:highlight w:val="white"/>
                <w:u w:val="none"/>
                <w:vertAlign w:val="baseline"/>
                <w:rtl w:val="0"/>
              </w:rPr>
              <w:t xml:space="preserve">Materials Management</w:t>
            </w:r>
          </w:p>
        </w:tc>
      </w:tr>
      <w:tr>
        <w:trPr>
          <w:cantSplit w:val="0"/>
          <w:trHeight w:val="259" w:hRule="atLeast"/>
          <w:tblHeader w:val="0"/>
        </w:trPr>
        <w:tc>
          <w:tcPr/>
          <w:p w:rsidR="00000000" w:rsidDel="00000000" w:rsidP="00000000" w:rsidRDefault="00000000" w:rsidRPr="00000000" w14:paraId="0000001A">
            <w:pPr>
              <w:rPr>
                <w:rFonts w:ascii="Bookman Old Style" w:cs="Bookman Old Style" w:eastAsia="Bookman Old Style" w:hAnsi="Bookman Old Style"/>
                <w:b w:val="1"/>
                <w:bCs w:val="1"/>
                <w:color w:val="1d1d1d"/>
                <w:sz w:val="20"/>
                <w:szCs w:val="20"/>
                <w:highlight w:val="white"/>
              </w:rPr>
            </w:pPr>
            <w:r w:rsidDel="00000000" w:rsidR="00000000" w:rsidRPr="00000000">
              <w:rPr>
                <w:rFonts w:ascii="Bookman Old Style" w:cs="Bookman Old Style" w:eastAsia="Bookman Old Style" w:hAnsi="Bookman Old Style"/>
                <w:b w:val="1"/>
                <w:bCs w:val="1"/>
                <w:color w:val="1d1d1d"/>
                <w:sz w:val="20"/>
                <w:szCs w:val="20"/>
                <w:highlight w:val="white"/>
                <w:rtl w:val="0"/>
              </w:rPr>
              <w:t xml:space="preserve">Research Profile</w:t>
            </w:r>
          </w:p>
        </w:tc>
        <w:tc>
          <w:tcPr>
            <w:shd w:fill="a6a6a6" w:val="clear"/>
          </w:tcPr>
          <w:p w:rsidR="00000000" w:rsidDel="00000000" w:rsidP="00000000" w:rsidRDefault="00000000" w:rsidRPr="00000000" w14:paraId="0000001B">
            <w:pPr>
              <w:rPr>
                <w:rFonts w:ascii="Bookman Old Style" w:cs="Bookman Old Style" w:eastAsia="Bookman Old Style" w:hAnsi="Bookman Old Style"/>
                <w:color w:val="1d1d1d"/>
                <w:sz w:val="20"/>
                <w:szCs w:val="20"/>
                <w:highlight w:val="white"/>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1C">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ORCID ID</w:t>
            </w:r>
          </w:p>
        </w:tc>
        <w:tc>
          <w:tcPr/>
          <w:p w:rsidR="00000000" w:rsidDel="00000000" w:rsidP="00000000" w:rsidRDefault="00000000" w:rsidRPr="00000000" w14:paraId="0000001D">
            <w:pPr>
              <w:rPr>
                <w:rFonts w:ascii="Bookman Old Style" w:cs="Bookman Old Style" w:eastAsia="Bookman Old Style" w:hAnsi="Bookman Old Style"/>
                <w:color w:val="1d1d1d"/>
                <w:sz w:val="20"/>
                <w:szCs w:val="20"/>
                <w:highlight w:val="white"/>
              </w:rPr>
            </w:pPr>
            <w:hyperlink r:id="rId7">
              <w:r w:rsidDel="00000000" w:rsidR="00000000" w:rsidRPr="00000000">
                <w:rPr>
                  <w:rFonts w:ascii="Bookman Old Style" w:cs="Bookman Old Style" w:eastAsia="Bookman Old Style" w:hAnsi="Bookman Old Style"/>
                  <w:color w:val="0000ff"/>
                  <w:sz w:val="20"/>
                  <w:szCs w:val="20"/>
                  <w:highlight w:val="white"/>
                  <w:u w:val="single"/>
                  <w:rtl w:val="0"/>
                </w:rPr>
                <w:t xml:space="preserve">https://orcid.org/0009-0002-8533-2567</w:t>
              </w:r>
            </w:hyperlink>
            <w:r w:rsidDel="00000000" w:rsidR="00000000" w:rsidRPr="00000000">
              <w:rPr>
                <w:rFonts w:ascii="Bookman Old Style" w:cs="Bookman Old Style" w:eastAsia="Bookman Old Style" w:hAnsi="Bookman Old Style"/>
                <w:color w:val="1d1d1d"/>
                <w:sz w:val="20"/>
                <w:szCs w:val="20"/>
                <w:highlight w:val="white"/>
                <w:rtl w:val="0"/>
              </w:rPr>
              <w:t xml:space="preserve"> </w:t>
            </w:r>
          </w:p>
        </w:tc>
      </w:tr>
      <w:tr>
        <w:trPr>
          <w:cantSplit w:val="0"/>
          <w:trHeight w:val="245" w:hRule="atLeast"/>
          <w:tblHeader w:val="0"/>
        </w:trPr>
        <w:tc>
          <w:tcPr/>
          <w:p w:rsidR="00000000" w:rsidDel="00000000" w:rsidP="00000000" w:rsidRDefault="00000000" w:rsidRPr="00000000" w14:paraId="0000001E">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Google Scholar Link</w:t>
            </w:r>
          </w:p>
        </w:tc>
        <w:tc>
          <w:tcPr/>
          <w:p w:rsidR="00000000" w:rsidDel="00000000" w:rsidP="00000000" w:rsidRDefault="00000000" w:rsidRPr="00000000" w14:paraId="0000001F">
            <w:pPr>
              <w:rPr>
                <w:rFonts w:ascii="Bookman Old Style" w:cs="Bookman Old Style" w:eastAsia="Bookman Old Style" w:hAnsi="Bookman Old Style"/>
                <w:color w:val="1d1d1d"/>
                <w:sz w:val="20"/>
                <w:szCs w:val="20"/>
                <w:highlight w:val="white"/>
              </w:rPr>
            </w:pPr>
            <w:hyperlink r:id="rId8">
              <w:r w:rsidDel="00000000" w:rsidR="00000000" w:rsidRPr="00000000">
                <w:rPr>
                  <w:rFonts w:ascii="Bookman Old Style" w:cs="Bookman Old Style" w:eastAsia="Bookman Old Style" w:hAnsi="Bookman Old Style"/>
                  <w:color w:val="0000ff"/>
                  <w:sz w:val="20"/>
                  <w:szCs w:val="20"/>
                  <w:highlight w:val="white"/>
                  <w:u w:val="single"/>
                  <w:rtl w:val="0"/>
                </w:rPr>
                <w:t xml:space="preserve">https://scholar.google.com/citations?user=dwRDcjAAAAAJ&amp;hl=en</w:t>
              </w:r>
            </w:hyperlink>
            <w:r w:rsidDel="00000000" w:rsidR="00000000" w:rsidRPr="00000000">
              <w:rPr>
                <w:rFonts w:ascii="Bookman Old Style" w:cs="Bookman Old Style" w:eastAsia="Bookman Old Style" w:hAnsi="Bookman Old Style"/>
                <w:color w:val="1d1d1d"/>
                <w:sz w:val="20"/>
                <w:szCs w:val="20"/>
                <w:highlight w:val="white"/>
                <w:rtl w:val="0"/>
              </w:rPr>
              <w:t xml:space="preserve"> </w:t>
            </w:r>
          </w:p>
        </w:tc>
      </w:tr>
      <w:tr>
        <w:trPr>
          <w:cantSplit w:val="0"/>
          <w:trHeight w:val="259" w:hRule="atLeast"/>
          <w:tblHeader w:val="0"/>
        </w:trPr>
        <w:tc>
          <w:tcPr/>
          <w:p w:rsidR="00000000" w:rsidDel="00000000" w:rsidP="00000000" w:rsidRDefault="00000000" w:rsidRPr="00000000" w14:paraId="00000020">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Scopus ID</w:t>
            </w:r>
          </w:p>
        </w:tc>
        <w:tc>
          <w:tcPr/>
          <w:p w:rsidR="00000000" w:rsidDel="00000000" w:rsidP="00000000" w:rsidRDefault="00000000" w:rsidRPr="00000000" w14:paraId="00000021">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NA</w:t>
            </w:r>
          </w:p>
        </w:tc>
      </w:tr>
      <w:tr>
        <w:trPr>
          <w:cantSplit w:val="0"/>
          <w:trHeight w:val="517" w:hRule="atLeast"/>
          <w:tblHeader w:val="0"/>
        </w:trPr>
        <w:tc>
          <w:tcPr/>
          <w:p w:rsidR="00000000" w:rsidDel="00000000" w:rsidP="00000000" w:rsidRDefault="00000000" w:rsidRPr="00000000" w14:paraId="00000022">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Research Papers Published</w:t>
            </w:r>
          </w:p>
        </w:tc>
        <w:tc>
          <w:tcPr>
            <w:vAlign w:val="center"/>
          </w:tcPr>
          <w:p w:rsidR="00000000" w:rsidDel="00000000" w:rsidP="00000000" w:rsidRDefault="00000000" w:rsidRPr="00000000" w14:paraId="00000023">
            <w:pPr>
              <w:rPr>
                <w:rFonts w:ascii="Bookman Old Style" w:cs="Bookman Old Style" w:eastAsia="Bookman Old Style" w:hAnsi="Bookman Old Style"/>
                <w:b w:val="1"/>
                <w:bCs w:val="1"/>
                <w:color w:val="1d1d1d"/>
                <w:sz w:val="20"/>
                <w:szCs w:val="20"/>
                <w:highlight w:val="white"/>
              </w:rPr>
            </w:pPr>
            <w:r w:rsidDel="00000000" w:rsidR="00000000" w:rsidRPr="00000000">
              <w:rPr>
                <w:rFonts w:ascii="Bookman Old Style" w:cs="Bookman Old Style" w:eastAsia="Bookman Old Style" w:hAnsi="Bookman Old Style"/>
                <w:b w:val="1"/>
                <w:bCs w:val="1"/>
                <w:color w:val="1d1d1d"/>
                <w:highlight w:val="white"/>
                <w:rtl w:val="0"/>
              </w:rPr>
              <w:t xml:space="preserve">23</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24">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Books Published</w:t>
            </w:r>
          </w:p>
        </w:tc>
        <w:tc>
          <w:tcPr/>
          <w:p w:rsidR="00000000" w:rsidDel="00000000" w:rsidP="00000000" w:rsidRDefault="00000000" w:rsidRPr="00000000" w14:paraId="00000025">
            <w:pPr>
              <w:rPr>
                <w:rFonts w:ascii="Bookman Old Style" w:cs="Bookman Old Style" w:eastAsia="Bookman Old Style" w:hAnsi="Bookman Old Style"/>
                <w:b w:val="1"/>
                <w:bCs w:val="1"/>
                <w:color w:val="1d1d1d"/>
                <w:highlight w:val="white"/>
              </w:rPr>
            </w:pPr>
            <w:r w:rsidDel="00000000" w:rsidR="00000000" w:rsidRPr="00000000">
              <w:rPr>
                <w:rFonts w:ascii="Bookman Old Style" w:cs="Bookman Old Style" w:eastAsia="Bookman Old Style" w:hAnsi="Bookman Old Style"/>
                <w:b w:val="1"/>
                <w:bCs w:val="1"/>
                <w:color w:val="1d1d1d"/>
                <w:highlight w:val="white"/>
                <w:rtl w:val="0"/>
              </w:rPr>
              <w:t xml:space="preserve">02</w:t>
            </w:r>
          </w:p>
        </w:tc>
      </w:tr>
      <w:tr>
        <w:trPr>
          <w:cantSplit w:val="0"/>
          <w:trHeight w:val="517" w:hRule="atLeast"/>
          <w:tblHeader w:val="0"/>
        </w:trPr>
        <w:tc>
          <w:tcPr/>
          <w:p w:rsidR="00000000" w:rsidDel="00000000" w:rsidP="00000000" w:rsidRDefault="00000000" w:rsidRPr="00000000" w14:paraId="00000026">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Book Chapters Published</w:t>
            </w:r>
          </w:p>
        </w:tc>
        <w:tc>
          <w:tcPr>
            <w:vAlign w:val="center"/>
          </w:tcPr>
          <w:p w:rsidR="00000000" w:rsidDel="00000000" w:rsidP="00000000" w:rsidRDefault="00000000" w:rsidRPr="00000000" w14:paraId="00000027">
            <w:pPr>
              <w:rPr>
                <w:rFonts w:ascii="Bookman Old Style" w:cs="Bookman Old Style" w:eastAsia="Bookman Old Style" w:hAnsi="Bookman Old Style"/>
                <w:b w:val="1"/>
                <w:bCs w:val="1"/>
                <w:color w:val="1d1d1d"/>
                <w:highlight w:val="white"/>
              </w:rPr>
            </w:pPr>
            <w:r w:rsidDel="00000000" w:rsidR="00000000" w:rsidRPr="00000000">
              <w:rPr>
                <w:rFonts w:ascii="Bookman Old Style" w:cs="Bookman Old Style" w:eastAsia="Bookman Old Style" w:hAnsi="Bookman Old Style"/>
                <w:b w:val="1"/>
                <w:bCs w:val="1"/>
                <w:color w:val="1d1d1d"/>
                <w:highlight w:val="white"/>
                <w:rtl w:val="0"/>
              </w:rPr>
              <w:t xml:space="preserve">02</w:t>
            </w:r>
          </w:p>
        </w:tc>
      </w:tr>
      <w:tr>
        <w:trPr>
          <w:cantSplit w:val="0"/>
          <w:trHeight w:val="585" w:hRule="atLeast"/>
          <w:tblHeader w:val="0"/>
        </w:trPr>
        <w:tc>
          <w:tcPr/>
          <w:p w:rsidR="00000000" w:rsidDel="00000000" w:rsidP="00000000" w:rsidRDefault="00000000" w:rsidRPr="00000000" w14:paraId="00000028">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rtl w:val="0"/>
              </w:rPr>
              <w:t xml:space="preserve">No. of Sponsored Research Projects</w:t>
            </w:r>
            <w:r w:rsidDel="00000000" w:rsidR="00000000" w:rsidRPr="00000000">
              <w:rPr>
                <w:rtl w:val="0"/>
              </w:rPr>
            </w:r>
          </w:p>
        </w:tc>
        <w:tc>
          <w:tcPr>
            <w:vAlign w:val="center"/>
          </w:tcPr>
          <w:p w:rsidR="00000000" w:rsidDel="00000000" w:rsidP="00000000" w:rsidRDefault="00000000" w:rsidRPr="00000000" w14:paraId="00000029">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NA</w:t>
            </w:r>
          </w:p>
        </w:tc>
      </w:tr>
      <w:tr>
        <w:trPr>
          <w:cantSplit w:val="0"/>
          <w:trHeight w:val="252.35351562499886" w:hRule="atLeast"/>
          <w:tblHeader w:val="0"/>
        </w:trPr>
        <w:tc>
          <w:tcPr/>
          <w:p w:rsidR="00000000" w:rsidDel="00000000" w:rsidP="00000000" w:rsidRDefault="00000000" w:rsidRPr="00000000" w14:paraId="0000002A">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Research Guidance</w:t>
            </w:r>
          </w:p>
        </w:tc>
        <w:tc>
          <w:tcPr/>
          <w:p w:rsidR="00000000" w:rsidDel="00000000" w:rsidP="00000000" w:rsidRDefault="00000000" w:rsidRPr="00000000" w14:paraId="0000002B">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NA</w:t>
            </w:r>
          </w:p>
        </w:tc>
      </w:tr>
      <w:tr>
        <w:trPr>
          <w:cantSplit w:val="0"/>
          <w:trHeight w:val="259" w:hRule="atLeast"/>
          <w:tblHeader w:val="0"/>
        </w:trPr>
        <w:tc>
          <w:tcPr/>
          <w:p w:rsidR="00000000" w:rsidDel="00000000" w:rsidP="00000000" w:rsidRDefault="00000000" w:rsidRPr="00000000" w14:paraId="0000002C">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Ph.D. Awarded</w:t>
            </w:r>
          </w:p>
        </w:tc>
        <w:tc>
          <w:tcPr/>
          <w:p w:rsidR="00000000" w:rsidDel="00000000" w:rsidP="00000000" w:rsidRDefault="00000000" w:rsidRPr="00000000" w14:paraId="0000002D">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NA</w:t>
            </w:r>
          </w:p>
        </w:tc>
      </w:tr>
      <w:tr>
        <w:trPr>
          <w:cantSplit w:val="0"/>
          <w:trHeight w:val="517" w:hRule="atLeast"/>
          <w:tblHeader w:val="0"/>
        </w:trPr>
        <w:tc>
          <w:tcPr/>
          <w:p w:rsidR="00000000" w:rsidDel="00000000" w:rsidP="00000000" w:rsidRDefault="00000000" w:rsidRPr="00000000" w14:paraId="0000002E">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Ph.D. Scholars in Process</w:t>
            </w:r>
          </w:p>
        </w:tc>
        <w:tc>
          <w:tcPr>
            <w:vAlign w:val="center"/>
          </w:tcPr>
          <w:p w:rsidR="00000000" w:rsidDel="00000000" w:rsidP="00000000" w:rsidRDefault="00000000" w:rsidRPr="00000000" w14:paraId="0000002F">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NA</w:t>
            </w:r>
          </w:p>
        </w:tc>
      </w:tr>
      <w:tr>
        <w:trPr>
          <w:cantSplit w:val="0"/>
          <w:trHeight w:val="517" w:hRule="atLeast"/>
          <w:tblHeader w:val="0"/>
        </w:trPr>
        <w:tc>
          <w:tcPr>
            <w:vAlign w:val="center"/>
          </w:tcPr>
          <w:p w:rsidR="00000000" w:rsidDel="00000000" w:rsidP="00000000" w:rsidRDefault="00000000" w:rsidRPr="00000000" w14:paraId="00000030">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Patents</w:t>
            </w:r>
          </w:p>
        </w:tc>
        <w:tc>
          <w:tcPr>
            <w:vAlign w:val="center"/>
          </w:tcPr>
          <w:p w:rsidR="00000000" w:rsidDel="00000000" w:rsidP="00000000" w:rsidRDefault="00000000" w:rsidRPr="00000000" w14:paraId="00000031">
            <w:pPr>
              <w:rPr>
                <w:rFonts w:ascii="Bookman Old Style" w:cs="Bookman Old Style" w:eastAsia="Bookman Old Style" w:hAnsi="Bookman Old Style"/>
                <w:color w:val="1d1d1d"/>
                <w:sz w:val="20"/>
                <w:szCs w:val="20"/>
              </w:rPr>
            </w:pPr>
            <w:r w:rsidDel="00000000" w:rsidR="00000000" w:rsidRPr="00000000">
              <w:rPr>
                <w:rFonts w:ascii="Bookman Old Style" w:cs="Bookman Old Style" w:eastAsia="Bookman Old Style" w:hAnsi="Bookman Old Style"/>
                <w:color w:val="1d1d1d"/>
                <w:sz w:val="20"/>
                <w:szCs w:val="20"/>
                <w:rtl w:val="0"/>
              </w:rPr>
              <w:t xml:space="preserve">UK Design Patent titled “AI-POWERED SUPPLY CHAIN MANAGEMENT DEVICE” having design number 6477012 </w:t>
            </w:r>
          </w:p>
        </w:tc>
      </w:tr>
      <w:tr>
        <w:trPr>
          <w:cantSplit w:val="0"/>
          <w:trHeight w:val="259" w:hRule="atLeast"/>
          <w:tblHeader w:val="0"/>
        </w:trPr>
        <w:tc>
          <w:tcPr/>
          <w:p w:rsidR="00000000" w:rsidDel="00000000" w:rsidP="00000000" w:rsidRDefault="00000000" w:rsidRPr="00000000" w14:paraId="00000032">
            <w:pPr>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Email Id</w:t>
            </w:r>
          </w:p>
        </w:tc>
        <w:tc>
          <w:tcPr/>
          <w:p w:rsidR="00000000" w:rsidDel="00000000" w:rsidP="00000000" w:rsidRDefault="00000000" w:rsidRPr="00000000" w14:paraId="00000033">
            <w:pPr>
              <w:rPr>
                <w:rFonts w:ascii="Bookman Old Style" w:cs="Bookman Old Style" w:eastAsia="Bookman Old Style" w:hAnsi="Bookman Old Style"/>
                <w:color w:val="1d1d1d"/>
                <w:sz w:val="20"/>
                <w:szCs w:val="20"/>
                <w:highlight w:val="white"/>
              </w:rPr>
            </w:pPr>
            <w:hyperlink r:id="rId9">
              <w:r w:rsidDel="00000000" w:rsidR="00000000" w:rsidRPr="00000000">
                <w:rPr>
                  <w:rFonts w:ascii="Bookman Old Style" w:cs="Bookman Old Style" w:eastAsia="Bookman Old Style" w:hAnsi="Bookman Old Style"/>
                  <w:color w:val="0000ff"/>
                  <w:sz w:val="20"/>
                  <w:szCs w:val="20"/>
                  <w:highlight w:val="white"/>
                  <w:u w:val="single"/>
                  <w:rtl w:val="0"/>
                </w:rPr>
                <w:t xml:space="preserve">sayyed.mudassar@yahoo.com</w:t>
              </w:r>
            </w:hyperlink>
            <w:r w:rsidDel="00000000" w:rsidR="00000000" w:rsidRPr="00000000">
              <w:rPr>
                <w:rFonts w:ascii="Bookman Old Style" w:cs="Bookman Old Style" w:eastAsia="Bookman Old Style" w:hAnsi="Bookman Old Style"/>
                <w:color w:val="1d1d1d"/>
                <w:sz w:val="20"/>
                <w:szCs w:val="20"/>
                <w:highlight w:val="white"/>
                <w:rtl w:val="0"/>
              </w:rPr>
              <w:t xml:space="preserve"> </w:t>
            </w:r>
          </w:p>
        </w:tc>
      </w:tr>
      <w:tr>
        <w:trPr>
          <w:cantSplit w:val="0"/>
          <w:trHeight w:val="1644" w:hRule="atLeast"/>
          <w:tblHeader w:val="0"/>
        </w:trPr>
        <w:tc>
          <w:tcPr>
            <w:vAlign w:val="center"/>
          </w:tcPr>
          <w:p w:rsidR="00000000" w:rsidDel="00000000" w:rsidP="00000000" w:rsidRDefault="00000000" w:rsidRPr="00000000" w14:paraId="00000034">
            <w:pPr>
              <w:jc w:val="center"/>
              <w:rPr>
                <w:rFonts w:ascii="Bookman Old Style" w:cs="Bookman Old Style" w:eastAsia="Bookman Old Style" w:hAnsi="Bookman Old Style"/>
                <w:b w:val="1"/>
                <w:bCs w:val="1"/>
                <w:color w:val="1d1d1d"/>
                <w:sz w:val="20"/>
                <w:szCs w:val="20"/>
                <w:highlight w:val="white"/>
              </w:rPr>
            </w:pPr>
            <w:r w:rsidDel="00000000" w:rsidR="00000000" w:rsidRPr="00000000">
              <w:rPr>
                <w:rFonts w:ascii="Bookman Old Style" w:cs="Bookman Old Style" w:eastAsia="Bookman Old Style" w:hAnsi="Bookman Old Style"/>
                <w:b w:val="1"/>
                <w:bCs w:val="1"/>
                <w:color w:val="1d1d1d"/>
                <w:sz w:val="24"/>
                <w:szCs w:val="24"/>
                <w:highlight w:val="white"/>
                <w:rtl w:val="0"/>
              </w:rPr>
              <w:t xml:space="preserve">About Me</w:t>
            </w:r>
            <w:r w:rsidDel="00000000" w:rsidR="00000000" w:rsidRPr="00000000">
              <w:rPr>
                <w:rtl w:val="0"/>
              </w:rPr>
            </w:r>
          </w:p>
        </w:tc>
        <w:tc>
          <w:tcPr/>
          <w:p w:rsidR="00000000" w:rsidDel="00000000" w:rsidP="00000000" w:rsidRDefault="00000000" w:rsidRPr="00000000" w14:paraId="00000035">
            <w:pPr>
              <w:rPr>
                <w:rFonts w:ascii="Bookman Old Style" w:cs="Bookman Old Style" w:eastAsia="Bookman Old Style" w:hAnsi="Bookman Old Style"/>
                <w:color w:val="1d1d1d"/>
                <w:sz w:val="20"/>
                <w:szCs w:val="20"/>
                <w:highlight w:val="white"/>
              </w:rPr>
            </w:pPr>
            <w:r w:rsidDel="00000000" w:rsidR="00000000" w:rsidRPr="00000000">
              <w:rPr>
                <w:rtl w:val="0"/>
              </w:rPr>
            </w:r>
          </w:p>
          <w:p w:rsidR="00000000" w:rsidDel="00000000" w:rsidP="00000000" w:rsidRDefault="00000000" w:rsidRPr="00000000" w14:paraId="00000036">
            <w:pPr>
              <w:spacing w:line="360" w:lineRule="auto"/>
              <w:jc w:val="both"/>
              <w:rPr>
                <w:rFonts w:ascii="Bookman Old Style" w:cs="Bookman Old Style" w:eastAsia="Bookman Old Style" w:hAnsi="Bookman Old Style"/>
                <w:color w:val="1d1d1d"/>
                <w:sz w:val="20"/>
                <w:szCs w:val="20"/>
                <w:highlight w:val="white"/>
              </w:rPr>
            </w:pPr>
            <w:r w:rsidDel="00000000" w:rsidR="00000000" w:rsidRPr="00000000">
              <w:rPr>
                <w:rFonts w:ascii="Bookman Old Style" w:cs="Bookman Old Style" w:eastAsia="Bookman Old Style" w:hAnsi="Bookman Old Style"/>
                <w:color w:val="1d1d1d"/>
                <w:sz w:val="20"/>
                <w:szCs w:val="20"/>
                <w:highlight w:val="white"/>
                <w:rtl w:val="0"/>
              </w:rPr>
              <w:t xml:space="preserve">Dr. Sayyed Mudassar Nazir is an accomplished academician, researcher, and management educator with over 24 years of combined experience spanning academia, research, and industry. He is currently serving as an Assistant Professor at the Institute of Management Studies, Career Development &amp; Research (IMSCD&amp;R), Ahilyanagar, where he has been contributing to management education since 2013. He holds a Ph.D. in Management (Human Resource Management) from Savitribai Phule Pune University, with his doctoral research focusing on Succession Planning in Family-Owned Enterprises. He is also qualified in UGC-NET and Maharashtra SET in Management and possesses multidisciplinary academic credentials in Operations Management, Supply Chain Management, Entrepreneurship Development, Project Management, and Biochemistry. His teaching and research interests encompass Operations and Supply Chain Management, Human Resource Management, Business Strategy, Lean Management, Theory of Constraints, World-Class Manufacturing Practices, and Family Business Management.</w:t>
              <w:br w:type="textWrapping"/>
              <w:t xml:space="preserve">Dr. Mudassar has established himself as an active researcher and academic contributor with 23 research publications, 13 conference presentations, 2 authored books, 2 book chapters, and a UK-registered Design Patent titled </w:t>
            </w:r>
            <w:r w:rsidDel="00000000" w:rsidR="00000000" w:rsidRPr="00000000">
              <w:rPr>
                <w:rFonts w:ascii="Bookman Old Style" w:cs="Bookman Old Style" w:eastAsia="Bookman Old Style" w:hAnsi="Bookman Old Style"/>
                <w:i w:val="1"/>
                <w:iCs w:val="1"/>
                <w:color w:val="1d1d1d"/>
                <w:sz w:val="20"/>
                <w:szCs w:val="20"/>
                <w:highlight w:val="white"/>
                <w:rtl w:val="0"/>
              </w:rPr>
              <w:t xml:space="preserve">AI-Powered Supply Chain Management Device</w:t>
            </w:r>
            <w:r w:rsidDel="00000000" w:rsidR="00000000" w:rsidRPr="00000000">
              <w:rPr>
                <w:rFonts w:ascii="Bookman Old Style" w:cs="Bookman Old Style" w:eastAsia="Bookman Old Style" w:hAnsi="Bookman Old Style"/>
                <w:color w:val="1d1d1d"/>
                <w:sz w:val="20"/>
                <w:szCs w:val="20"/>
                <w:highlight w:val="white"/>
                <w:rtl w:val="0"/>
              </w:rPr>
              <w:t xml:space="preserve">. He has been invited as a resource person by several universities and institutions, contributed to the MBA curriculum development of Savitribai Phule Pune University, and has coordinated and served on numerous institutional quality, research, admission, and accreditation committees. His academic excellence has been recognized through multiple distinctions, including the Best Teacher Award (2020 and twice in 2025), the Best Paper Presentation Award (2023), and several professional recognitions. Driven by a passion for quality education, research, innovation, and student development, Dr. Mudassar continues to bridge academic theory with industry practice while fostering critical thinking, ethical leadership, and lifelong learning among future management professionals.</w:t>
            </w:r>
          </w:p>
          <w:p w:rsidR="00000000" w:rsidDel="00000000" w:rsidP="00000000" w:rsidRDefault="00000000" w:rsidRPr="00000000" w14:paraId="00000037">
            <w:pPr>
              <w:rPr>
                <w:rFonts w:ascii="Bookman Old Style" w:cs="Bookman Old Style" w:eastAsia="Bookman Old Style" w:hAnsi="Bookman Old Style"/>
                <w:color w:val="1d1d1d"/>
                <w:sz w:val="20"/>
                <w:szCs w:val="20"/>
                <w:highlight w:val="white"/>
              </w:rPr>
            </w:pPr>
            <w:r w:rsidDel="00000000" w:rsidR="00000000" w:rsidRPr="00000000">
              <w:rPr>
                <w:rtl w:val="0"/>
              </w:rPr>
            </w:r>
          </w:p>
        </w:tc>
      </w:tr>
    </w:tbl>
    <w:p w:rsidR="00000000" w:rsidDel="00000000" w:rsidP="00000000" w:rsidRDefault="00000000" w:rsidRPr="00000000" w14:paraId="00000038">
      <w:pPr>
        <w:spacing w:after="0" w:line="240" w:lineRule="auto"/>
        <w:rPr>
          <w:rFonts w:ascii="Bookman Old Style" w:cs="Bookman Old Style" w:eastAsia="Bookman Old Style" w:hAnsi="Bookman Old Style"/>
          <w:color w:val="1d1d1d"/>
          <w:sz w:val="17"/>
          <w:szCs w:val="17"/>
          <w:highlight w:val="white"/>
        </w:rPr>
      </w:pPr>
      <w:r w:rsidDel="00000000" w:rsidR="00000000" w:rsidRPr="00000000">
        <w:rPr>
          <w:rtl w:val="0"/>
        </w:rPr>
      </w:r>
    </w:p>
    <w:p w:rsidR="00000000" w:rsidDel="00000000" w:rsidP="00000000" w:rsidRDefault="00000000" w:rsidRPr="00000000" w14:paraId="00000039">
      <w:pPr>
        <w:spacing w:after="0" w:line="240" w:lineRule="auto"/>
        <w:rPr>
          <w:rFonts w:ascii="Bookman Old Style" w:cs="Bookman Old Style" w:eastAsia="Bookman Old Style" w:hAnsi="Bookman Old Style"/>
          <w:color w:val="1d1d1d"/>
          <w:sz w:val="17"/>
          <w:szCs w:val="17"/>
          <w:highlight w:val="white"/>
        </w:rPr>
      </w:pPr>
      <w:r w:rsidDel="00000000" w:rsidR="00000000" w:rsidRPr="00000000">
        <w:rPr>
          <w:rtl w:val="0"/>
        </w:rPr>
      </w:r>
    </w:p>
    <w:sectPr>
      <w:pgSz w:h="15840" w:w="12240" w:orient="portrait"/>
      <w:pgMar w:bottom="1440" w:top="5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Times New Roman"/>
  <w:font w:name="Bookman Old Style"/>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yyed.mudassar@yaho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rcid.org/0009-0002-8533-2567" TargetMode="External"/><Relationship Id="rId8" Type="http://schemas.openxmlformats.org/officeDocument/2006/relationships/hyperlink" Target="https://scholar.google.com/citations?user=dwRDcjA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E+7A9m4fHYlhUvhLO3T5PEjiw==">CgMxLjA4AHIhMVIzX244V3IyTmIwUkd0US1fempWUUliaUNBZDZYdlFE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